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38EB53" w14:textId="4596A84A" w:rsidR="003777E9" w:rsidRDefault="003777E9">
      <w:pPr>
        <w:rPr>
          <w:rFonts w:eastAsiaTheme="minorEastAsia"/>
          <w:caps/>
          <w:color w:val="4472C4" w:themeColor="accent5"/>
          <w:sz w:val="24"/>
          <w:szCs w:val="24"/>
          <w:lang w:eastAsia="el-GR"/>
        </w:rPr>
      </w:pPr>
    </w:p>
    <w:p w14:paraId="6787060A" w14:textId="77777777" w:rsidR="00540A17" w:rsidRDefault="00540A17" w:rsidP="00540A17">
      <w:pPr>
        <w:rPr>
          <w:lang w:eastAsia="el-GR"/>
        </w:rPr>
      </w:pPr>
    </w:p>
    <w:p w14:paraId="05C5DE8F" w14:textId="13E52ABA" w:rsidR="00540A17" w:rsidRDefault="00540A17" w:rsidP="00540A17">
      <w:pPr>
        <w:rPr>
          <w:lang w:eastAsia="el-GR"/>
        </w:rPr>
      </w:pPr>
    </w:p>
    <w:p w14:paraId="59A4E96D" w14:textId="64672E2C" w:rsidR="0070530A" w:rsidRDefault="0070530A" w:rsidP="00540A17">
      <w:pPr>
        <w:rPr>
          <w:lang w:eastAsia="el-GR"/>
        </w:rPr>
      </w:pPr>
    </w:p>
    <w:p w14:paraId="6563299F" w14:textId="0254C4F3" w:rsidR="0070530A" w:rsidRDefault="0070530A" w:rsidP="00540A17">
      <w:pPr>
        <w:rPr>
          <w:lang w:eastAsia="el-GR"/>
        </w:rPr>
      </w:pPr>
    </w:p>
    <w:p w14:paraId="09144326" w14:textId="3CEC621B" w:rsidR="0070530A" w:rsidRDefault="0070530A" w:rsidP="00540A17">
      <w:pPr>
        <w:rPr>
          <w:lang w:eastAsia="el-GR"/>
        </w:rPr>
      </w:pPr>
    </w:p>
    <w:sdt>
      <w:sdtPr>
        <w:rPr>
          <w:rFonts w:cstheme="minorHAnsi"/>
          <w:b/>
          <w:bCs/>
          <w:i/>
          <w:iCs/>
          <w:color w:val="2E74B5" w:themeColor="accent1" w:themeShade="BF"/>
          <w:spacing w:val="5"/>
          <w:sz w:val="36"/>
          <w:szCs w:val="36"/>
        </w:rPr>
        <w:alias w:val="Τίτλος"/>
        <w:tag w:val=""/>
        <w:id w:val="100158546"/>
        <w:dataBinding w:prefixMappings="xmlns:ns0='http://purl.org/dc/elements/1.1/' xmlns:ns1='http://schemas.openxmlformats.org/package/2006/metadata/core-properties' " w:xpath="/ns1:coreProperties[1]/ns0:title[1]" w:storeItemID="{6C3C8BC8-F283-45AE-878A-BAB7291924A1}"/>
        <w:text/>
      </w:sdtPr>
      <w:sdtEndPr/>
      <w:sdtContent>
        <w:p w14:paraId="205FC0C9" w14:textId="5EB36B75" w:rsidR="00E3778A" w:rsidRDefault="00E3778A" w:rsidP="00E3778A">
          <w:pPr>
            <w:pStyle w:val="af5"/>
            <w:jc w:val="center"/>
            <w:rPr>
              <w:rFonts w:asciiTheme="majorHAnsi" w:eastAsiaTheme="majorEastAsia" w:hAnsiTheme="majorHAnsi" w:cstheme="majorBidi"/>
              <w:caps/>
              <w:color w:val="5B9BD5" w:themeColor="accent1"/>
              <w:sz w:val="72"/>
              <w:szCs w:val="72"/>
            </w:rPr>
          </w:pPr>
          <w:r w:rsidRPr="003777E9">
            <w:rPr>
              <w:rFonts w:cstheme="minorHAnsi"/>
              <w:b/>
              <w:bCs/>
              <w:i/>
              <w:iCs/>
              <w:color w:val="2E74B5" w:themeColor="accent1" w:themeShade="BF"/>
              <w:spacing w:val="5"/>
              <w:sz w:val="36"/>
              <w:szCs w:val="36"/>
            </w:rPr>
            <w:t xml:space="preserve">ΠΡΟΣΩΡΙΝΟ ΠΛΑΙΣΙΟ ΑΞΙΟΛΟΓΗΣΗΣ ΤΗΣ ΚΛΙΜΑΤΙΚΗΣ ΑΝΘΕΚΤΙΚΟΤΗΤΑΣ ΕΡΓΩΝ ΥΠΟΔΟΜΩΝ </w:t>
          </w:r>
        </w:p>
      </w:sdtContent>
    </w:sdt>
    <w:p w14:paraId="537C8C29" w14:textId="7EC4AE2E" w:rsidR="0070530A" w:rsidRDefault="0070530A" w:rsidP="00540A17">
      <w:pPr>
        <w:rPr>
          <w:lang w:eastAsia="el-GR"/>
        </w:rPr>
      </w:pPr>
    </w:p>
    <w:p w14:paraId="5A5B040F" w14:textId="6578A1F8" w:rsidR="0070530A" w:rsidRDefault="0070530A" w:rsidP="00540A17">
      <w:pPr>
        <w:rPr>
          <w:lang w:eastAsia="el-GR"/>
        </w:rPr>
      </w:pPr>
    </w:p>
    <w:p w14:paraId="5FEAA2CC" w14:textId="5C2992FE" w:rsidR="0070530A" w:rsidRDefault="0070530A" w:rsidP="00540A17">
      <w:pPr>
        <w:rPr>
          <w:lang w:eastAsia="el-GR"/>
        </w:rPr>
      </w:pPr>
    </w:p>
    <w:p w14:paraId="41F91322" w14:textId="34236D5B" w:rsidR="0070530A" w:rsidRDefault="0070530A" w:rsidP="00540A17">
      <w:pPr>
        <w:rPr>
          <w:lang w:eastAsia="el-GR"/>
        </w:rPr>
      </w:pPr>
    </w:p>
    <w:p w14:paraId="4E2711B3" w14:textId="33EE77BF" w:rsidR="0070530A" w:rsidRDefault="0070530A" w:rsidP="00540A17">
      <w:pPr>
        <w:rPr>
          <w:lang w:eastAsia="el-GR"/>
        </w:rPr>
      </w:pPr>
    </w:p>
    <w:p w14:paraId="5E74BBB8" w14:textId="56406879" w:rsidR="0070530A" w:rsidRDefault="0070530A" w:rsidP="00540A17">
      <w:pPr>
        <w:rPr>
          <w:lang w:eastAsia="el-GR"/>
        </w:rPr>
      </w:pPr>
    </w:p>
    <w:p w14:paraId="4891F59B" w14:textId="1CED1762" w:rsidR="0070530A" w:rsidRDefault="0070530A" w:rsidP="00540A17">
      <w:pPr>
        <w:rPr>
          <w:lang w:eastAsia="el-GR"/>
        </w:rPr>
      </w:pPr>
    </w:p>
    <w:p w14:paraId="4EA6C831" w14:textId="1C86B370" w:rsidR="0070530A" w:rsidRDefault="0070530A" w:rsidP="00540A17">
      <w:pPr>
        <w:rPr>
          <w:lang w:eastAsia="el-GR"/>
        </w:rPr>
      </w:pPr>
    </w:p>
    <w:p w14:paraId="769E97B1" w14:textId="2F92B80A" w:rsidR="0070530A" w:rsidRDefault="0070530A" w:rsidP="00540A17">
      <w:pPr>
        <w:rPr>
          <w:lang w:eastAsia="el-GR"/>
        </w:rPr>
      </w:pPr>
    </w:p>
    <w:p w14:paraId="2AAB1CDE" w14:textId="3C8AC09F" w:rsidR="0070530A" w:rsidRDefault="0070530A" w:rsidP="00540A17">
      <w:pPr>
        <w:rPr>
          <w:lang w:eastAsia="el-GR"/>
        </w:rPr>
      </w:pPr>
    </w:p>
    <w:p w14:paraId="320C6CB4" w14:textId="60799E41" w:rsidR="0070530A" w:rsidRDefault="0070530A" w:rsidP="00540A17">
      <w:pPr>
        <w:rPr>
          <w:lang w:eastAsia="el-GR"/>
        </w:rPr>
      </w:pPr>
    </w:p>
    <w:p w14:paraId="34B90B3D" w14:textId="57E5EDCA" w:rsidR="0070530A" w:rsidRDefault="0070530A" w:rsidP="00540A17">
      <w:pPr>
        <w:rPr>
          <w:lang w:eastAsia="el-GR"/>
        </w:rPr>
      </w:pPr>
    </w:p>
    <w:p w14:paraId="2AE0548C" w14:textId="3B358F46" w:rsidR="0070530A" w:rsidRDefault="0070530A" w:rsidP="00540A17">
      <w:pPr>
        <w:rPr>
          <w:lang w:eastAsia="el-GR"/>
        </w:rPr>
      </w:pPr>
    </w:p>
    <w:p w14:paraId="10C64E9E" w14:textId="77777777" w:rsidR="0070530A" w:rsidRDefault="0070530A" w:rsidP="00540A17">
      <w:pPr>
        <w:rPr>
          <w:lang w:eastAsia="el-GR"/>
        </w:rPr>
      </w:pPr>
    </w:p>
    <w:p w14:paraId="00F99147" w14:textId="242E48D6" w:rsidR="00E3778A" w:rsidRDefault="00E3778A" w:rsidP="00E3778A">
      <w:pPr>
        <w:rPr>
          <w:lang w:eastAsia="el-GR"/>
        </w:rPr>
      </w:pPr>
      <w:r>
        <w:rPr>
          <w:lang w:eastAsia="el-GR"/>
        </w:rPr>
        <w:t xml:space="preserve"> </w:t>
      </w:r>
    </w:p>
    <w:p w14:paraId="73642642" w14:textId="1D41F3D2" w:rsidR="00540A17" w:rsidRDefault="00E3778A" w:rsidP="00E3778A">
      <w:pPr>
        <w:rPr>
          <w:lang w:eastAsia="el-GR"/>
        </w:rPr>
      </w:pPr>
      <w:r>
        <w:rPr>
          <w:lang w:eastAsia="el-GR"/>
        </w:rPr>
        <w:br w:type="page"/>
      </w:r>
    </w:p>
    <w:p w14:paraId="716D48E5" w14:textId="77777777" w:rsidR="00BB1752" w:rsidRDefault="00BB1752" w:rsidP="00540A17">
      <w:pPr>
        <w:rPr>
          <w:lang w:eastAsia="el-GR"/>
        </w:rPr>
      </w:pPr>
    </w:p>
    <w:p w14:paraId="77339ED5" w14:textId="77777777" w:rsidR="00BB1752" w:rsidRDefault="00BB1752" w:rsidP="00540A17">
      <w:pPr>
        <w:rPr>
          <w:lang w:eastAsia="el-GR"/>
        </w:rPr>
      </w:pPr>
    </w:p>
    <w:sdt>
      <w:sdtPr>
        <w:rPr>
          <w:rFonts w:asciiTheme="minorHAnsi" w:eastAsiaTheme="minorHAnsi" w:hAnsiTheme="minorHAnsi" w:cstheme="minorBidi"/>
          <w:b/>
          <w:bCs/>
          <w:color w:val="auto"/>
          <w:sz w:val="22"/>
          <w:szCs w:val="20"/>
          <w:lang w:eastAsia="en-GB"/>
        </w:rPr>
        <w:id w:val="321400340"/>
        <w:docPartObj>
          <w:docPartGallery w:val="Table of Contents"/>
          <w:docPartUnique/>
        </w:docPartObj>
      </w:sdtPr>
      <w:sdtEndPr/>
      <w:sdtContent>
        <w:p w14:paraId="10CDD43E" w14:textId="0B2AC55D" w:rsidR="00050F16" w:rsidRPr="0018792E" w:rsidRDefault="00050F16" w:rsidP="00AF772A">
          <w:pPr>
            <w:pStyle w:val="af3"/>
            <w:spacing w:line="276" w:lineRule="auto"/>
            <w:jc w:val="both"/>
            <w:rPr>
              <w:b/>
              <w:bCs/>
            </w:rPr>
          </w:pPr>
          <w:r w:rsidRPr="0018792E">
            <w:rPr>
              <w:b/>
              <w:bCs/>
            </w:rPr>
            <w:t>Περιεχόμενα</w:t>
          </w:r>
        </w:p>
        <w:p w14:paraId="16CD25FC" w14:textId="680D4EB7" w:rsidR="003562AE" w:rsidRDefault="00050F16">
          <w:pPr>
            <w:pStyle w:val="10"/>
            <w:rPr>
              <w:rFonts w:eastAsiaTheme="minorEastAsia"/>
              <w:noProof/>
              <w:szCs w:val="22"/>
              <w:lang w:eastAsia="el-GR"/>
            </w:rPr>
          </w:pPr>
          <w:r>
            <w:fldChar w:fldCharType="begin"/>
          </w:r>
          <w:r>
            <w:instrText xml:space="preserve"> TOC \o "1-3" \h \z \u </w:instrText>
          </w:r>
          <w:r>
            <w:fldChar w:fldCharType="separate"/>
          </w:r>
          <w:hyperlink w:anchor="_Toc122091331" w:history="1">
            <w:r w:rsidR="003562AE" w:rsidRPr="00A6307E">
              <w:rPr>
                <w:rStyle w:val="-"/>
                <w:b/>
                <w:bCs/>
                <w:noProof/>
              </w:rPr>
              <w:t>Προοίμιο</w:t>
            </w:r>
            <w:r w:rsidR="003562AE">
              <w:rPr>
                <w:noProof/>
                <w:webHidden/>
              </w:rPr>
              <w:tab/>
            </w:r>
            <w:r w:rsidR="003562AE">
              <w:rPr>
                <w:noProof/>
                <w:webHidden/>
              </w:rPr>
              <w:fldChar w:fldCharType="begin"/>
            </w:r>
            <w:r w:rsidR="003562AE">
              <w:rPr>
                <w:noProof/>
                <w:webHidden/>
              </w:rPr>
              <w:instrText xml:space="preserve"> PAGEREF _Toc122091331 \h </w:instrText>
            </w:r>
            <w:r w:rsidR="003562AE">
              <w:rPr>
                <w:noProof/>
                <w:webHidden/>
              </w:rPr>
            </w:r>
            <w:r w:rsidR="003562AE">
              <w:rPr>
                <w:noProof/>
                <w:webHidden/>
              </w:rPr>
              <w:fldChar w:fldCharType="separate"/>
            </w:r>
            <w:r w:rsidR="003562AE">
              <w:rPr>
                <w:noProof/>
                <w:webHidden/>
              </w:rPr>
              <w:t>2</w:t>
            </w:r>
            <w:r w:rsidR="003562AE">
              <w:rPr>
                <w:noProof/>
                <w:webHidden/>
              </w:rPr>
              <w:fldChar w:fldCharType="end"/>
            </w:r>
          </w:hyperlink>
        </w:p>
        <w:p w14:paraId="5736FAE7" w14:textId="74C16E01" w:rsidR="003562AE" w:rsidRDefault="008A2D26">
          <w:pPr>
            <w:pStyle w:val="10"/>
            <w:rPr>
              <w:rFonts w:eastAsiaTheme="minorEastAsia"/>
              <w:noProof/>
              <w:szCs w:val="22"/>
              <w:lang w:eastAsia="el-GR"/>
            </w:rPr>
          </w:pPr>
          <w:hyperlink w:anchor="_Toc122091332" w:history="1">
            <w:r w:rsidR="003562AE" w:rsidRPr="00A6307E">
              <w:rPr>
                <w:rStyle w:val="-"/>
                <w:noProof/>
              </w:rPr>
              <w:t>1.</w:t>
            </w:r>
            <w:r w:rsidR="003562AE">
              <w:rPr>
                <w:rFonts w:eastAsiaTheme="minorEastAsia"/>
                <w:noProof/>
                <w:szCs w:val="22"/>
                <w:lang w:eastAsia="el-GR"/>
              </w:rPr>
              <w:tab/>
            </w:r>
            <w:r w:rsidR="003562AE" w:rsidRPr="00A6307E">
              <w:rPr>
                <w:rStyle w:val="-"/>
                <w:noProof/>
              </w:rPr>
              <w:t>Εισαγωγή</w:t>
            </w:r>
            <w:r w:rsidR="003562AE">
              <w:rPr>
                <w:noProof/>
                <w:webHidden/>
              </w:rPr>
              <w:tab/>
            </w:r>
            <w:r w:rsidR="003562AE">
              <w:rPr>
                <w:noProof/>
                <w:webHidden/>
              </w:rPr>
              <w:fldChar w:fldCharType="begin"/>
            </w:r>
            <w:r w:rsidR="003562AE">
              <w:rPr>
                <w:noProof/>
                <w:webHidden/>
              </w:rPr>
              <w:instrText xml:space="preserve"> PAGEREF _Toc122091332 \h </w:instrText>
            </w:r>
            <w:r w:rsidR="003562AE">
              <w:rPr>
                <w:noProof/>
                <w:webHidden/>
              </w:rPr>
            </w:r>
            <w:r w:rsidR="003562AE">
              <w:rPr>
                <w:noProof/>
                <w:webHidden/>
              </w:rPr>
              <w:fldChar w:fldCharType="separate"/>
            </w:r>
            <w:r w:rsidR="003562AE">
              <w:rPr>
                <w:noProof/>
                <w:webHidden/>
              </w:rPr>
              <w:t>2</w:t>
            </w:r>
            <w:r w:rsidR="003562AE">
              <w:rPr>
                <w:noProof/>
                <w:webHidden/>
              </w:rPr>
              <w:fldChar w:fldCharType="end"/>
            </w:r>
          </w:hyperlink>
        </w:p>
        <w:p w14:paraId="73445F42" w14:textId="695B4D11" w:rsidR="003562AE" w:rsidRDefault="008A2D26">
          <w:pPr>
            <w:pStyle w:val="10"/>
            <w:rPr>
              <w:rFonts w:eastAsiaTheme="minorEastAsia"/>
              <w:noProof/>
              <w:szCs w:val="22"/>
              <w:lang w:eastAsia="el-GR"/>
            </w:rPr>
          </w:pPr>
          <w:hyperlink w:anchor="_Toc122091333" w:history="1">
            <w:r w:rsidR="003562AE" w:rsidRPr="00A6307E">
              <w:rPr>
                <w:rStyle w:val="-"/>
                <w:noProof/>
              </w:rPr>
              <w:t>2.</w:t>
            </w:r>
            <w:r w:rsidR="003562AE">
              <w:rPr>
                <w:rFonts w:eastAsiaTheme="minorEastAsia"/>
                <w:noProof/>
                <w:szCs w:val="22"/>
                <w:lang w:eastAsia="el-GR"/>
              </w:rPr>
              <w:tab/>
            </w:r>
            <w:r w:rsidR="003562AE" w:rsidRPr="00A6307E">
              <w:rPr>
                <w:rStyle w:val="-"/>
                <w:noProof/>
              </w:rPr>
              <w:t>Θεσμικό πλαίσιο</w:t>
            </w:r>
            <w:r w:rsidR="003562AE">
              <w:rPr>
                <w:noProof/>
                <w:webHidden/>
              </w:rPr>
              <w:tab/>
            </w:r>
            <w:r w:rsidR="003562AE">
              <w:rPr>
                <w:noProof/>
                <w:webHidden/>
              </w:rPr>
              <w:fldChar w:fldCharType="begin"/>
            </w:r>
            <w:r w:rsidR="003562AE">
              <w:rPr>
                <w:noProof/>
                <w:webHidden/>
              </w:rPr>
              <w:instrText xml:space="preserve"> PAGEREF _Toc122091333 \h </w:instrText>
            </w:r>
            <w:r w:rsidR="003562AE">
              <w:rPr>
                <w:noProof/>
                <w:webHidden/>
              </w:rPr>
            </w:r>
            <w:r w:rsidR="003562AE">
              <w:rPr>
                <w:noProof/>
                <w:webHidden/>
              </w:rPr>
              <w:fldChar w:fldCharType="separate"/>
            </w:r>
            <w:r w:rsidR="003562AE">
              <w:rPr>
                <w:noProof/>
                <w:webHidden/>
              </w:rPr>
              <w:t>2</w:t>
            </w:r>
            <w:r w:rsidR="003562AE">
              <w:rPr>
                <w:noProof/>
                <w:webHidden/>
              </w:rPr>
              <w:fldChar w:fldCharType="end"/>
            </w:r>
          </w:hyperlink>
        </w:p>
        <w:p w14:paraId="21076409" w14:textId="2821C463" w:rsidR="003562AE" w:rsidRDefault="008A2D26">
          <w:pPr>
            <w:pStyle w:val="20"/>
            <w:rPr>
              <w:rFonts w:eastAsiaTheme="minorEastAsia"/>
              <w:noProof/>
              <w:szCs w:val="22"/>
              <w:lang w:eastAsia="el-GR"/>
            </w:rPr>
          </w:pPr>
          <w:hyperlink w:anchor="_Toc122091334" w:history="1">
            <w:r w:rsidR="003562AE" w:rsidRPr="00A6307E">
              <w:rPr>
                <w:rStyle w:val="-"/>
                <w:noProof/>
              </w:rPr>
              <w:t>2.1.</w:t>
            </w:r>
            <w:r w:rsidR="003562AE">
              <w:rPr>
                <w:rFonts w:eastAsiaTheme="minorEastAsia"/>
                <w:noProof/>
                <w:szCs w:val="22"/>
                <w:lang w:eastAsia="el-GR"/>
              </w:rPr>
              <w:tab/>
            </w:r>
            <w:r w:rsidR="003562AE" w:rsidRPr="00A6307E">
              <w:rPr>
                <w:rStyle w:val="-"/>
                <w:noProof/>
              </w:rPr>
              <w:t>Ευρωπαϊκό θεσμικό πλαίσιο</w:t>
            </w:r>
            <w:r w:rsidR="003562AE">
              <w:rPr>
                <w:noProof/>
                <w:webHidden/>
              </w:rPr>
              <w:tab/>
            </w:r>
            <w:r w:rsidR="003562AE">
              <w:rPr>
                <w:noProof/>
                <w:webHidden/>
              </w:rPr>
              <w:fldChar w:fldCharType="begin"/>
            </w:r>
            <w:r w:rsidR="003562AE">
              <w:rPr>
                <w:noProof/>
                <w:webHidden/>
              </w:rPr>
              <w:instrText xml:space="preserve"> PAGEREF _Toc122091334 \h </w:instrText>
            </w:r>
            <w:r w:rsidR="003562AE">
              <w:rPr>
                <w:noProof/>
                <w:webHidden/>
              </w:rPr>
            </w:r>
            <w:r w:rsidR="003562AE">
              <w:rPr>
                <w:noProof/>
                <w:webHidden/>
              </w:rPr>
              <w:fldChar w:fldCharType="separate"/>
            </w:r>
            <w:r w:rsidR="003562AE">
              <w:rPr>
                <w:noProof/>
                <w:webHidden/>
              </w:rPr>
              <w:t>2</w:t>
            </w:r>
            <w:r w:rsidR="003562AE">
              <w:rPr>
                <w:noProof/>
                <w:webHidden/>
              </w:rPr>
              <w:fldChar w:fldCharType="end"/>
            </w:r>
          </w:hyperlink>
        </w:p>
        <w:p w14:paraId="339566E4" w14:textId="2DBAA5C6" w:rsidR="003562AE" w:rsidRDefault="008A2D26">
          <w:pPr>
            <w:pStyle w:val="20"/>
            <w:rPr>
              <w:rFonts w:eastAsiaTheme="minorEastAsia"/>
              <w:noProof/>
              <w:szCs w:val="22"/>
              <w:lang w:eastAsia="el-GR"/>
            </w:rPr>
          </w:pPr>
          <w:hyperlink w:anchor="_Toc122091335" w:history="1">
            <w:r w:rsidR="003562AE" w:rsidRPr="00A6307E">
              <w:rPr>
                <w:rStyle w:val="-"/>
                <w:noProof/>
              </w:rPr>
              <w:t>2.2.</w:t>
            </w:r>
            <w:r w:rsidR="003562AE">
              <w:rPr>
                <w:rFonts w:eastAsiaTheme="minorEastAsia"/>
                <w:noProof/>
                <w:szCs w:val="22"/>
                <w:lang w:eastAsia="el-GR"/>
              </w:rPr>
              <w:tab/>
            </w:r>
            <w:r w:rsidR="003562AE" w:rsidRPr="00A6307E">
              <w:rPr>
                <w:rStyle w:val="-"/>
                <w:noProof/>
              </w:rPr>
              <w:t>Εθνικό</w:t>
            </w:r>
            <w:r w:rsidR="003562AE" w:rsidRPr="00A6307E">
              <w:rPr>
                <w:rStyle w:val="-"/>
                <w:noProof/>
                <w:lang w:val="en-US"/>
              </w:rPr>
              <w:t xml:space="preserve"> </w:t>
            </w:r>
            <w:r w:rsidR="003562AE" w:rsidRPr="00A6307E">
              <w:rPr>
                <w:rStyle w:val="-"/>
                <w:noProof/>
              </w:rPr>
              <w:t>θεσμικό πλαίσιο</w:t>
            </w:r>
            <w:r w:rsidR="003562AE">
              <w:rPr>
                <w:noProof/>
                <w:webHidden/>
              </w:rPr>
              <w:tab/>
            </w:r>
            <w:r w:rsidR="003562AE">
              <w:rPr>
                <w:noProof/>
                <w:webHidden/>
              </w:rPr>
              <w:fldChar w:fldCharType="begin"/>
            </w:r>
            <w:r w:rsidR="003562AE">
              <w:rPr>
                <w:noProof/>
                <w:webHidden/>
              </w:rPr>
              <w:instrText xml:space="preserve"> PAGEREF _Toc122091335 \h </w:instrText>
            </w:r>
            <w:r w:rsidR="003562AE">
              <w:rPr>
                <w:noProof/>
                <w:webHidden/>
              </w:rPr>
            </w:r>
            <w:r w:rsidR="003562AE">
              <w:rPr>
                <w:noProof/>
                <w:webHidden/>
              </w:rPr>
              <w:fldChar w:fldCharType="separate"/>
            </w:r>
            <w:r w:rsidR="003562AE">
              <w:rPr>
                <w:noProof/>
                <w:webHidden/>
              </w:rPr>
              <w:t>3</w:t>
            </w:r>
            <w:r w:rsidR="003562AE">
              <w:rPr>
                <w:noProof/>
                <w:webHidden/>
              </w:rPr>
              <w:fldChar w:fldCharType="end"/>
            </w:r>
          </w:hyperlink>
        </w:p>
        <w:p w14:paraId="05990675" w14:textId="753E4E9D" w:rsidR="003562AE" w:rsidRDefault="008A2D26">
          <w:pPr>
            <w:pStyle w:val="20"/>
            <w:rPr>
              <w:rFonts w:eastAsiaTheme="minorEastAsia"/>
              <w:noProof/>
              <w:szCs w:val="22"/>
              <w:lang w:eastAsia="el-GR"/>
            </w:rPr>
          </w:pPr>
          <w:hyperlink w:anchor="_Toc122091336" w:history="1">
            <w:r w:rsidR="003562AE" w:rsidRPr="00A6307E">
              <w:rPr>
                <w:rStyle w:val="-"/>
                <w:noProof/>
              </w:rPr>
              <w:t>2.3.</w:t>
            </w:r>
            <w:r w:rsidR="003562AE">
              <w:rPr>
                <w:rFonts w:eastAsiaTheme="minorEastAsia"/>
                <w:noProof/>
                <w:szCs w:val="22"/>
                <w:lang w:eastAsia="el-GR"/>
              </w:rPr>
              <w:tab/>
            </w:r>
            <w:r w:rsidR="003562AE" w:rsidRPr="00A6307E">
              <w:rPr>
                <w:rStyle w:val="-"/>
                <w:noProof/>
              </w:rPr>
              <w:t>Προσωρινό Πλαίσιο για την αξιολόγηση της κλιματικής ανθεκτικότητας</w:t>
            </w:r>
            <w:r w:rsidR="003562AE">
              <w:rPr>
                <w:noProof/>
                <w:webHidden/>
              </w:rPr>
              <w:tab/>
            </w:r>
            <w:r w:rsidR="003562AE">
              <w:rPr>
                <w:noProof/>
                <w:webHidden/>
              </w:rPr>
              <w:fldChar w:fldCharType="begin"/>
            </w:r>
            <w:r w:rsidR="003562AE">
              <w:rPr>
                <w:noProof/>
                <w:webHidden/>
              </w:rPr>
              <w:instrText xml:space="preserve"> PAGEREF _Toc122091336 \h </w:instrText>
            </w:r>
            <w:r w:rsidR="003562AE">
              <w:rPr>
                <w:noProof/>
                <w:webHidden/>
              </w:rPr>
            </w:r>
            <w:r w:rsidR="003562AE">
              <w:rPr>
                <w:noProof/>
                <w:webHidden/>
              </w:rPr>
              <w:fldChar w:fldCharType="separate"/>
            </w:r>
            <w:r w:rsidR="003562AE">
              <w:rPr>
                <w:noProof/>
                <w:webHidden/>
              </w:rPr>
              <w:t>4</w:t>
            </w:r>
            <w:r w:rsidR="003562AE">
              <w:rPr>
                <w:noProof/>
                <w:webHidden/>
              </w:rPr>
              <w:fldChar w:fldCharType="end"/>
            </w:r>
          </w:hyperlink>
        </w:p>
        <w:p w14:paraId="5A9970DF" w14:textId="7B7CA349" w:rsidR="003562AE" w:rsidRDefault="008A2D26">
          <w:pPr>
            <w:pStyle w:val="10"/>
            <w:rPr>
              <w:rFonts w:eastAsiaTheme="minorEastAsia"/>
              <w:noProof/>
              <w:szCs w:val="22"/>
              <w:lang w:eastAsia="el-GR"/>
            </w:rPr>
          </w:pPr>
          <w:hyperlink w:anchor="_Toc122091337" w:history="1">
            <w:r w:rsidR="003562AE" w:rsidRPr="00A6307E">
              <w:rPr>
                <w:rStyle w:val="-"/>
                <w:noProof/>
              </w:rPr>
              <w:t>3.</w:t>
            </w:r>
            <w:r w:rsidR="003562AE">
              <w:rPr>
                <w:rFonts w:eastAsiaTheme="minorEastAsia"/>
                <w:noProof/>
                <w:szCs w:val="22"/>
                <w:lang w:eastAsia="el-GR"/>
              </w:rPr>
              <w:tab/>
            </w:r>
            <w:r w:rsidR="003562AE" w:rsidRPr="00A6307E">
              <w:rPr>
                <w:rStyle w:val="-"/>
                <w:noProof/>
              </w:rPr>
              <w:t>Βασικά στοιχεία της ενίσχυσης της ανθεκτικότητας στην κλιματική αλλαγή</w:t>
            </w:r>
            <w:r w:rsidR="003562AE">
              <w:rPr>
                <w:noProof/>
                <w:webHidden/>
              </w:rPr>
              <w:tab/>
            </w:r>
            <w:r w:rsidR="003562AE">
              <w:rPr>
                <w:noProof/>
                <w:webHidden/>
              </w:rPr>
              <w:fldChar w:fldCharType="begin"/>
            </w:r>
            <w:r w:rsidR="003562AE">
              <w:rPr>
                <w:noProof/>
                <w:webHidden/>
              </w:rPr>
              <w:instrText xml:space="preserve"> PAGEREF _Toc122091337 \h </w:instrText>
            </w:r>
            <w:r w:rsidR="003562AE">
              <w:rPr>
                <w:noProof/>
                <w:webHidden/>
              </w:rPr>
            </w:r>
            <w:r w:rsidR="003562AE">
              <w:rPr>
                <w:noProof/>
                <w:webHidden/>
              </w:rPr>
              <w:fldChar w:fldCharType="separate"/>
            </w:r>
            <w:r w:rsidR="003562AE">
              <w:rPr>
                <w:noProof/>
                <w:webHidden/>
              </w:rPr>
              <w:t>6</w:t>
            </w:r>
            <w:r w:rsidR="003562AE">
              <w:rPr>
                <w:noProof/>
                <w:webHidden/>
              </w:rPr>
              <w:fldChar w:fldCharType="end"/>
            </w:r>
          </w:hyperlink>
        </w:p>
        <w:p w14:paraId="4B8C07F5" w14:textId="6CACADCD" w:rsidR="003562AE" w:rsidRDefault="008A2D26">
          <w:pPr>
            <w:pStyle w:val="10"/>
            <w:rPr>
              <w:rFonts w:eastAsiaTheme="minorEastAsia"/>
              <w:noProof/>
              <w:szCs w:val="22"/>
              <w:lang w:eastAsia="el-GR"/>
            </w:rPr>
          </w:pPr>
          <w:hyperlink w:anchor="_Toc122091338" w:history="1">
            <w:r w:rsidR="003562AE" w:rsidRPr="00A6307E">
              <w:rPr>
                <w:rStyle w:val="-"/>
                <w:noProof/>
              </w:rPr>
              <w:t>4.</w:t>
            </w:r>
            <w:r w:rsidR="003562AE">
              <w:rPr>
                <w:rFonts w:eastAsiaTheme="minorEastAsia"/>
                <w:noProof/>
                <w:szCs w:val="22"/>
                <w:lang w:eastAsia="el-GR"/>
              </w:rPr>
              <w:tab/>
            </w:r>
            <w:r w:rsidR="003562AE" w:rsidRPr="00A6307E">
              <w:rPr>
                <w:rStyle w:val="-"/>
                <w:noProof/>
              </w:rPr>
              <w:t>Ενίσχυση της κλιματικής ουδετερότητας</w:t>
            </w:r>
            <w:r w:rsidR="003562AE">
              <w:rPr>
                <w:noProof/>
                <w:webHidden/>
              </w:rPr>
              <w:tab/>
            </w:r>
            <w:r w:rsidR="003562AE">
              <w:rPr>
                <w:noProof/>
                <w:webHidden/>
              </w:rPr>
              <w:fldChar w:fldCharType="begin"/>
            </w:r>
            <w:r w:rsidR="003562AE">
              <w:rPr>
                <w:noProof/>
                <w:webHidden/>
              </w:rPr>
              <w:instrText xml:space="preserve"> PAGEREF _Toc122091338 \h </w:instrText>
            </w:r>
            <w:r w:rsidR="003562AE">
              <w:rPr>
                <w:noProof/>
                <w:webHidden/>
              </w:rPr>
            </w:r>
            <w:r w:rsidR="003562AE">
              <w:rPr>
                <w:noProof/>
                <w:webHidden/>
              </w:rPr>
              <w:fldChar w:fldCharType="separate"/>
            </w:r>
            <w:r w:rsidR="003562AE">
              <w:rPr>
                <w:noProof/>
                <w:webHidden/>
              </w:rPr>
              <w:t>9</w:t>
            </w:r>
            <w:r w:rsidR="003562AE">
              <w:rPr>
                <w:noProof/>
                <w:webHidden/>
              </w:rPr>
              <w:fldChar w:fldCharType="end"/>
            </w:r>
          </w:hyperlink>
        </w:p>
        <w:p w14:paraId="561A1FE3" w14:textId="168D82B0" w:rsidR="003562AE" w:rsidRDefault="008A2D26">
          <w:pPr>
            <w:pStyle w:val="20"/>
            <w:rPr>
              <w:rFonts w:eastAsiaTheme="minorEastAsia"/>
              <w:noProof/>
              <w:szCs w:val="22"/>
              <w:lang w:eastAsia="el-GR"/>
            </w:rPr>
          </w:pPr>
          <w:hyperlink w:anchor="_Toc122091339" w:history="1">
            <w:r w:rsidR="003562AE" w:rsidRPr="00A6307E">
              <w:rPr>
                <w:rStyle w:val="-"/>
                <w:noProof/>
              </w:rPr>
              <w:t>4.1.</w:t>
            </w:r>
            <w:r w:rsidR="003562AE">
              <w:rPr>
                <w:rFonts w:eastAsiaTheme="minorEastAsia"/>
                <w:noProof/>
                <w:szCs w:val="22"/>
                <w:lang w:eastAsia="el-GR"/>
              </w:rPr>
              <w:tab/>
            </w:r>
            <w:r w:rsidR="003562AE" w:rsidRPr="00A6307E">
              <w:rPr>
                <w:rStyle w:val="-"/>
                <w:noProof/>
              </w:rPr>
              <w:t>Βασικές έννοιες</w:t>
            </w:r>
            <w:r w:rsidR="003562AE">
              <w:rPr>
                <w:noProof/>
                <w:webHidden/>
              </w:rPr>
              <w:tab/>
            </w:r>
            <w:r w:rsidR="003562AE">
              <w:rPr>
                <w:noProof/>
                <w:webHidden/>
              </w:rPr>
              <w:fldChar w:fldCharType="begin"/>
            </w:r>
            <w:r w:rsidR="003562AE">
              <w:rPr>
                <w:noProof/>
                <w:webHidden/>
              </w:rPr>
              <w:instrText xml:space="preserve"> PAGEREF _Toc122091339 \h </w:instrText>
            </w:r>
            <w:r w:rsidR="003562AE">
              <w:rPr>
                <w:noProof/>
                <w:webHidden/>
              </w:rPr>
            </w:r>
            <w:r w:rsidR="003562AE">
              <w:rPr>
                <w:noProof/>
                <w:webHidden/>
              </w:rPr>
              <w:fldChar w:fldCharType="separate"/>
            </w:r>
            <w:r w:rsidR="003562AE">
              <w:rPr>
                <w:noProof/>
                <w:webHidden/>
              </w:rPr>
              <w:t>9</w:t>
            </w:r>
            <w:r w:rsidR="003562AE">
              <w:rPr>
                <w:noProof/>
                <w:webHidden/>
              </w:rPr>
              <w:fldChar w:fldCharType="end"/>
            </w:r>
          </w:hyperlink>
        </w:p>
        <w:p w14:paraId="43463828" w14:textId="0261D415" w:rsidR="003562AE" w:rsidRDefault="008A2D26">
          <w:pPr>
            <w:pStyle w:val="20"/>
            <w:rPr>
              <w:rFonts w:eastAsiaTheme="minorEastAsia"/>
              <w:noProof/>
              <w:szCs w:val="22"/>
              <w:lang w:eastAsia="el-GR"/>
            </w:rPr>
          </w:pPr>
          <w:hyperlink w:anchor="_Toc122091340" w:history="1">
            <w:r w:rsidR="003562AE" w:rsidRPr="00A6307E">
              <w:rPr>
                <w:rStyle w:val="-"/>
                <w:noProof/>
              </w:rPr>
              <w:t>4.2.</w:t>
            </w:r>
            <w:r w:rsidR="003562AE">
              <w:rPr>
                <w:rFonts w:eastAsiaTheme="minorEastAsia"/>
                <w:noProof/>
                <w:szCs w:val="22"/>
                <w:lang w:eastAsia="el-GR"/>
              </w:rPr>
              <w:tab/>
            </w:r>
            <w:r w:rsidR="003562AE" w:rsidRPr="00A6307E">
              <w:rPr>
                <w:rStyle w:val="-"/>
                <w:noProof/>
              </w:rPr>
              <w:t>Προέλεγχος κλιματικής ουδετερότητας</w:t>
            </w:r>
            <w:r w:rsidR="003562AE">
              <w:rPr>
                <w:noProof/>
                <w:webHidden/>
              </w:rPr>
              <w:tab/>
            </w:r>
            <w:r w:rsidR="003562AE">
              <w:rPr>
                <w:noProof/>
                <w:webHidden/>
              </w:rPr>
              <w:fldChar w:fldCharType="begin"/>
            </w:r>
            <w:r w:rsidR="003562AE">
              <w:rPr>
                <w:noProof/>
                <w:webHidden/>
              </w:rPr>
              <w:instrText xml:space="preserve"> PAGEREF _Toc122091340 \h </w:instrText>
            </w:r>
            <w:r w:rsidR="003562AE">
              <w:rPr>
                <w:noProof/>
                <w:webHidden/>
              </w:rPr>
            </w:r>
            <w:r w:rsidR="003562AE">
              <w:rPr>
                <w:noProof/>
                <w:webHidden/>
              </w:rPr>
              <w:fldChar w:fldCharType="separate"/>
            </w:r>
            <w:r w:rsidR="003562AE">
              <w:rPr>
                <w:noProof/>
                <w:webHidden/>
              </w:rPr>
              <w:t>10</w:t>
            </w:r>
            <w:r w:rsidR="003562AE">
              <w:rPr>
                <w:noProof/>
                <w:webHidden/>
              </w:rPr>
              <w:fldChar w:fldCharType="end"/>
            </w:r>
          </w:hyperlink>
        </w:p>
        <w:p w14:paraId="77E5378F" w14:textId="2D1F0868" w:rsidR="003562AE" w:rsidRDefault="008A2D26">
          <w:pPr>
            <w:pStyle w:val="20"/>
            <w:rPr>
              <w:rFonts w:eastAsiaTheme="minorEastAsia"/>
              <w:noProof/>
              <w:szCs w:val="22"/>
              <w:lang w:eastAsia="el-GR"/>
            </w:rPr>
          </w:pPr>
          <w:hyperlink w:anchor="_Toc122091341" w:history="1">
            <w:r w:rsidR="003562AE" w:rsidRPr="00A6307E">
              <w:rPr>
                <w:rStyle w:val="-"/>
                <w:noProof/>
              </w:rPr>
              <w:t>4.3.</w:t>
            </w:r>
            <w:r w:rsidR="003562AE">
              <w:rPr>
                <w:rFonts w:eastAsiaTheme="minorEastAsia"/>
                <w:noProof/>
                <w:szCs w:val="22"/>
                <w:lang w:eastAsia="el-GR"/>
              </w:rPr>
              <w:tab/>
            </w:r>
            <w:r w:rsidR="003562AE" w:rsidRPr="00A6307E">
              <w:rPr>
                <w:rStyle w:val="-"/>
                <w:noProof/>
              </w:rPr>
              <w:t>Λεπτομερής ανάλυση κλιματικής ουδετερότητας</w:t>
            </w:r>
            <w:r w:rsidR="003562AE">
              <w:rPr>
                <w:noProof/>
                <w:webHidden/>
              </w:rPr>
              <w:tab/>
            </w:r>
            <w:r w:rsidR="003562AE">
              <w:rPr>
                <w:noProof/>
                <w:webHidden/>
              </w:rPr>
              <w:fldChar w:fldCharType="begin"/>
            </w:r>
            <w:r w:rsidR="003562AE">
              <w:rPr>
                <w:noProof/>
                <w:webHidden/>
              </w:rPr>
              <w:instrText xml:space="preserve"> PAGEREF _Toc122091341 \h </w:instrText>
            </w:r>
            <w:r w:rsidR="003562AE">
              <w:rPr>
                <w:noProof/>
                <w:webHidden/>
              </w:rPr>
            </w:r>
            <w:r w:rsidR="003562AE">
              <w:rPr>
                <w:noProof/>
                <w:webHidden/>
              </w:rPr>
              <w:fldChar w:fldCharType="separate"/>
            </w:r>
            <w:r w:rsidR="003562AE">
              <w:rPr>
                <w:noProof/>
                <w:webHidden/>
              </w:rPr>
              <w:t>17</w:t>
            </w:r>
            <w:r w:rsidR="003562AE">
              <w:rPr>
                <w:noProof/>
                <w:webHidden/>
              </w:rPr>
              <w:fldChar w:fldCharType="end"/>
            </w:r>
          </w:hyperlink>
        </w:p>
        <w:p w14:paraId="2F9171C5" w14:textId="6FAC9233" w:rsidR="003562AE" w:rsidRDefault="008A2D26">
          <w:pPr>
            <w:pStyle w:val="20"/>
            <w:rPr>
              <w:rFonts w:eastAsiaTheme="minorEastAsia"/>
              <w:noProof/>
              <w:szCs w:val="22"/>
              <w:lang w:eastAsia="el-GR"/>
            </w:rPr>
          </w:pPr>
          <w:hyperlink w:anchor="_Toc122091342" w:history="1">
            <w:r w:rsidR="003562AE" w:rsidRPr="00A6307E">
              <w:rPr>
                <w:rStyle w:val="-"/>
                <w:noProof/>
              </w:rPr>
              <w:t>4.3.1</w:t>
            </w:r>
            <w:r w:rsidR="003562AE">
              <w:rPr>
                <w:rFonts w:eastAsiaTheme="minorEastAsia"/>
                <w:noProof/>
                <w:szCs w:val="22"/>
                <w:lang w:eastAsia="el-GR"/>
              </w:rPr>
              <w:tab/>
            </w:r>
            <w:r w:rsidR="003562AE" w:rsidRPr="00A6307E">
              <w:rPr>
                <w:rStyle w:val="-"/>
                <w:noProof/>
              </w:rPr>
              <w:t>Επιβεβαίωση συμβατότητας</w:t>
            </w:r>
            <w:r w:rsidR="003562AE">
              <w:rPr>
                <w:noProof/>
                <w:webHidden/>
              </w:rPr>
              <w:tab/>
            </w:r>
            <w:r w:rsidR="003562AE">
              <w:rPr>
                <w:noProof/>
                <w:webHidden/>
              </w:rPr>
              <w:fldChar w:fldCharType="begin"/>
            </w:r>
            <w:r w:rsidR="003562AE">
              <w:rPr>
                <w:noProof/>
                <w:webHidden/>
              </w:rPr>
              <w:instrText xml:space="preserve"> PAGEREF _Toc122091342 \h </w:instrText>
            </w:r>
            <w:r w:rsidR="003562AE">
              <w:rPr>
                <w:noProof/>
                <w:webHidden/>
              </w:rPr>
            </w:r>
            <w:r w:rsidR="003562AE">
              <w:rPr>
                <w:noProof/>
                <w:webHidden/>
              </w:rPr>
              <w:fldChar w:fldCharType="separate"/>
            </w:r>
            <w:r w:rsidR="003562AE">
              <w:rPr>
                <w:noProof/>
                <w:webHidden/>
              </w:rPr>
              <w:t>20</w:t>
            </w:r>
            <w:r w:rsidR="003562AE">
              <w:rPr>
                <w:noProof/>
                <w:webHidden/>
              </w:rPr>
              <w:fldChar w:fldCharType="end"/>
            </w:r>
          </w:hyperlink>
        </w:p>
        <w:p w14:paraId="79C6601D" w14:textId="1DC44580" w:rsidR="003562AE" w:rsidRDefault="008A2D26">
          <w:pPr>
            <w:pStyle w:val="10"/>
            <w:rPr>
              <w:rFonts w:eastAsiaTheme="minorEastAsia"/>
              <w:noProof/>
              <w:szCs w:val="22"/>
              <w:lang w:eastAsia="el-GR"/>
            </w:rPr>
          </w:pPr>
          <w:hyperlink w:anchor="_Toc122091343" w:history="1">
            <w:r w:rsidR="003562AE" w:rsidRPr="00A6307E">
              <w:rPr>
                <w:rStyle w:val="-"/>
                <w:noProof/>
              </w:rPr>
              <w:t>5.</w:t>
            </w:r>
            <w:r w:rsidR="003562AE">
              <w:rPr>
                <w:rFonts w:eastAsiaTheme="minorEastAsia"/>
                <w:noProof/>
                <w:szCs w:val="22"/>
                <w:lang w:eastAsia="el-GR"/>
              </w:rPr>
              <w:tab/>
            </w:r>
            <w:r w:rsidR="003562AE" w:rsidRPr="00A6307E">
              <w:rPr>
                <w:rStyle w:val="-"/>
                <w:noProof/>
              </w:rPr>
              <w:t>Προσαρμογή στην κλιματική αλλαγή/Κλιματική ανθεκτικότητα</w:t>
            </w:r>
            <w:r w:rsidR="003562AE">
              <w:rPr>
                <w:noProof/>
                <w:webHidden/>
              </w:rPr>
              <w:tab/>
            </w:r>
            <w:r w:rsidR="003562AE">
              <w:rPr>
                <w:noProof/>
                <w:webHidden/>
              </w:rPr>
              <w:fldChar w:fldCharType="begin"/>
            </w:r>
            <w:r w:rsidR="003562AE">
              <w:rPr>
                <w:noProof/>
                <w:webHidden/>
              </w:rPr>
              <w:instrText xml:space="preserve"> PAGEREF _Toc122091343 \h </w:instrText>
            </w:r>
            <w:r w:rsidR="003562AE">
              <w:rPr>
                <w:noProof/>
                <w:webHidden/>
              </w:rPr>
            </w:r>
            <w:r w:rsidR="003562AE">
              <w:rPr>
                <w:noProof/>
                <w:webHidden/>
              </w:rPr>
              <w:fldChar w:fldCharType="separate"/>
            </w:r>
            <w:r w:rsidR="003562AE">
              <w:rPr>
                <w:noProof/>
                <w:webHidden/>
              </w:rPr>
              <w:t>21</w:t>
            </w:r>
            <w:r w:rsidR="003562AE">
              <w:rPr>
                <w:noProof/>
                <w:webHidden/>
              </w:rPr>
              <w:fldChar w:fldCharType="end"/>
            </w:r>
          </w:hyperlink>
        </w:p>
        <w:p w14:paraId="4A6238AA" w14:textId="2A882C21" w:rsidR="003562AE" w:rsidRDefault="008A2D26">
          <w:pPr>
            <w:pStyle w:val="20"/>
            <w:rPr>
              <w:rFonts w:eastAsiaTheme="minorEastAsia"/>
              <w:noProof/>
              <w:szCs w:val="22"/>
              <w:lang w:eastAsia="el-GR"/>
            </w:rPr>
          </w:pPr>
          <w:hyperlink w:anchor="_Toc122091344" w:history="1">
            <w:r w:rsidR="003562AE" w:rsidRPr="00A6307E">
              <w:rPr>
                <w:rStyle w:val="-"/>
                <w:noProof/>
              </w:rPr>
              <w:t>5.2 Βασικές αρχές</w:t>
            </w:r>
            <w:r w:rsidR="003562AE">
              <w:rPr>
                <w:noProof/>
                <w:webHidden/>
              </w:rPr>
              <w:tab/>
            </w:r>
            <w:r w:rsidR="003562AE">
              <w:rPr>
                <w:noProof/>
                <w:webHidden/>
              </w:rPr>
              <w:fldChar w:fldCharType="begin"/>
            </w:r>
            <w:r w:rsidR="003562AE">
              <w:rPr>
                <w:noProof/>
                <w:webHidden/>
              </w:rPr>
              <w:instrText xml:space="preserve"> PAGEREF _Toc122091344 \h </w:instrText>
            </w:r>
            <w:r w:rsidR="003562AE">
              <w:rPr>
                <w:noProof/>
                <w:webHidden/>
              </w:rPr>
            </w:r>
            <w:r w:rsidR="003562AE">
              <w:rPr>
                <w:noProof/>
                <w:webHidden/>
              </w:rPr>
              <w:fldChar w:fldCharType="separate"/>
            </w:r>
            <w:r w:rsidR="003562AE">
              <w:rPr>
                <w:noProof/>
                <w:webHidden/>
              </w:rPr>
              <w:t>22</w:t>
            </w:r>
            <w:r w:rsidR="003562AE">
              <w:rPr>
                <w:noProof/>
                <w:webHidden/>
              </w:rPr>
              <w:fldChar w:fldCharType="end"/>
            </w:r>
          </w:hyperlink>
        </w:p>
        <w:p w14:paraId="35249C9D" w14:textId="4C19BA8A" w:rsidR="003562AE" w:rsidRDefault="008A2D26">
          <w:pPr>
            <w:pStyle w:val="20"/>
            <w:rPr>
              <w:rFonts w:eastAsiaTheme="minorEastAsia"/>
              <w:noProof/>
              <w:szCs w:val="22"/>
              <w:lang w:eastAsia="el-GR"/>
            </w:rPr>
          </w:pPr>
          <w:hyperlink w:anchor="_Toc122091345" w:history="1">
            <w:r w:rsidR="003562AE" w:rsidRPr="00A6307E">
              <w:rPr>
                <w:rStyle w:val="-"/>
                <w:noProof/>
              </w:rPr>
              <w:t>5.3</w:t>
            </w:r>
            <w:r w:rsidR="003562AE">
              <w:rPr>
                <w:rFonts w:eastAsiaTheme="minorEastAsia"/>
                <w:noProof/>
                <w:szCs w:val="22"/>
                <w:lang w:eastAsia="el-GR"/>
              </w:rPr>
              <w:tab/>
            </w:r>
            <w:r w:rsidR="003562AE" w:rsidRPr="00A6307E">
              <w:rPr>
                <w:rStyle w:val="-"/>
                <w:noProof/>
              </w:rPr>
              <w:t>Προέλεγχος προσαρμογής στην κλιματική αλλαγή</w:t>
            </w:r>
            <w:r w:rsidR="003562AE">
              <w:rPr>
                <w:noProof/>
                <w:webHidden/>
              </w:rPr>
              <w:tab/>
            </w:r>
            <w:r w:rsidR="003562AE">
              <w:rPr>
                <w:noProof/>
                <w:webHidden/>
              </w:rPr>
              <w:fldChar w:fldCharType="begin"/>
            </w:r>
            <w:r w:rsidR="003562AE">
              <w:rPr>
                <w:noProof/>
                <w:webHidden/>
              </w:rPr>
              <w:instrText xml:space="preserve"> PAGEREF _Toc122091345 \h </w:instrText>
            </w:r>
            <w:r w:rsidR="003562AE">
              <w:rPr>
                <w:noProof/>
                <w:webHidden/>
              </w:rPr>
            </w:r>
            <w:r w:rsidR="003562AE">
              <w:rPr>
                <w:noProof/>
                <w:webHidden/>
              </w:rPr>
              <w:fldChar w:fldCharType="separate"/>
            </w:r>
            <w:r w:rsidR="003562AE">
              <w:rPr>
                <w:noProof/>
                <w:webHidden/>
              </w:rPr>
              <w:t>27</w:t>
            </w:r>
            <w:r w:rsidR="003562AE">
              <w:rPr>
                <w:noProof/>
                <w:webHidden/>
              </w:rPr>
              <w:fldChar w:fldCharType="end"/>
            </w:r>
          </w:hyperlink>
        </w:p>
        <w:p w14:paraId="5898F81E" w14:textId="75C7A258" w:rsidR="003562AE" w:rsidRDefault="008A2D26">
          <w:pPr>
            <w:pStyle w:val="20"/>
            <w:rPr>
              <w:rFonts w:eastAsiaTheme="minorEastAsia"/>
              <w:noProof/>
              <w:szCs w:val="22"/>
              <w:lang w:eastAsia="el-GR"/>
            </w:rPr>
          </w:pPr>
          <w:hyperlink w:anchor="_Toc122091346" w:history="1">
            <w:r w:rsidR="003562AE" w:rsidRPr="00A6307E">
              <w:rPr>
                <w:rStyle w:val="-"/>
                <w:noProof/>
              </w:rPr>
              <w:t>5.4</w:t>
            </w:r>
            <w:r w:rsidR="003562AE">
              <w:rPr>
                <w:rFonts w:eastAsiaTheme="minorEastAsia"/>
                <w:noProof/>
                <w:szCs w:val="22"/>
                <w:lang w:eastAsia="el-GR"/>
              </w:rPr>
              <w:tab/>
            </w:r>
            <w:r w:rsidR="003562AE" w:rsidRPr="00A6307E">
              <w:rPr>
                <w:rStyle w:val="-"/>
                <w:noProof/>
              </w:rPr>
              <w:t>Λεπτομερής ανάλυση προσαρμογής στην κλιματική αλλαγή</w:t>
            </w:r>
            <w:r w:rsidR="003562AE">
              <w:rPr>
                <w:noProof/>
                <w:webHidden/>
              </w:rPr>
              <w:tab/>
            </w:r>
            <w:r w:rsidR="003562AE">
              <w:rPr>
                <w:noProof/>
                <w:webHidden/>
              </w:rPr>
              <w:fldChar w:fldCharType="begin"/>
            </w:r>
            <w:r w:rsidR="003562AE">
              <w:rPr>
                <w:noProof/>
                <w:webHidden/>
              </w:rPr>
              <w:instrText xml:space="preserve"> PAGEREF _Toc122091346 \h </w:instrText>
            </w:r>
            <w:r w:rsidR="003562AE">
              <w:rPr>
                <w:noProof/>
                <w:webHidden/>
              </w:rPr>
            </w:r>
            <w:r w:rsidR="003562AE">
              <w:rPr>
                <w:noProof/>
                <w:webHidden/>
              </w:rPr>
              <w:fldChar w:fldCharType="separate"/>
            </w:r>
            <w:r w:rsidR="003562AE">
              <w:rPr>
                <w:noProof/>
                <w:webHidden/>
              </w:rPr>
              <w:t>30</w:t>
            </w:r>
            <w:r w:rsidR="003562AE">
              <w:rPr>
                <w:noProof/>
                <w:webHidden/>
              </w:rPr>
              <w:fldChar w:fldCharType="end"/>
            </w:r>
          </w:hyperlink>
        </w:p>
        <w:p w14:paraId="7F7382DE" w14:textId="731EC4A6" w:rsidR="003562AE" w:rsidRDefault="008A2D26">
          <w:pPr>
            <w:pStyle w:val="20"/>
            <w:rPr>
              <w:rFonts w:eastAsiaTheme="minorEastAsia"/>
              <w:noProof/>
              <w:szCs w:val="22"/>
              <w:lang w:eastAsia="el-GR"/>
            </w:rPr>
          </w:pPr>
          <w:hyperlink w:anchor="_Toc122091347" w:history="1">
            <w:r w:rsidR="003562AE" w:rsidRPr="00A6307E">
              <w:rPr>
                <w:rStyle w:val="-"/>
                <w:noProof/>
              </w:rPr>
              <w:t>5.4.4</w:t>
            </w:r>
            <w:r w:rsidR="003562AE">
              <w:rPr>
                <w:rFonts w:eastAsiaTheme="minorEastAsia"/>
                <w:noProof/>
                <w:szCs w:val="22"/>
                <w:lang w:eastAsia="el-GR"/>
              </w:rPr>
              <w:tab/>
            </w:r>
            <w:r w:rsidR="003562AE" w:rsidRPr="00A6307E">
              <w:rPr>
                <w:rStyle w:val="-"/>
                <w:noProof/>
              </w:rPr>
              <w:t>Συνέπεια με στρατηγικές και σχέδια προσαρμογής</w:t>
            </w:r>
            <w:r w:rsidR="003562AE">
              <w:rPr>
                <w:noProof/>
                <w:webHidden/>
              </w:rPr>
              <w:tab/>
            </w:r>
            <w:r w:rsidR="003562AE">
              <w:rPr>
                <w:noProof/>
                <w:webHidden/>
              </w:rPr>
              <w:fldChar w:fldCharType="begin"/>
            </w:r>
            <w:r w:rsidR="003562AE">
              <w:rPr>
                <w:noProof/>
                <w:webHidden/>
              </w:rPr>
              <w:instrText xml:space="preserve"> PAGEREF _Toc122091347 \h </w:instrText>
            </w:r>
            <w:r w:rsidR="003562AE">
              <w:rPr>
                <w:noProof/>
                <w:webHidden/>
              </w:rPr>
            </w:r>
            <w:r w:rsidR="003562AE">
              <w:rPr>
                <w:noProof/>
                <w:webHidden/>
              </w:rPr>
              <w:fldChar w:fldCharType="separate"/>
            </w:r>
            <w:r w:rsidR="003562AE">
              <w:rPr>
                <w:noProof/>
                <w:webHidden/>
              </w:rPr>
              <w:t>35</w:t>
            </w:r>
            <w:r w:rsidR="003562AE">
              <w:rPr>
                <w:noProof/>
                <w:webHidden/>
              </w:rPr>
              <w:fldChar w:fldCharType="end"/>
            </w:r>
          </w:hyperlink>
        </w:p>
        <w:p w14:paraId="0D70750A" w14:textId="35A01D41" w:rsidR="003562AE" w:rsidRDefault="008A2D26">
          <w:pPr>
            <w:pStyle w:val="10"/>
            <w:rPr>
              <w:rFonts w:eastAsiaTheme="minorEastAsia"/>
              <w:noProof/>
              <w:szCs w:val="22"/>
              <w:lang w:eastAsia="el-GR"/>
            </w:rPr>
          </w:pPr>
          <w:hyperlink w:anchor="_Toc122091348" w:history="1">
            <w:r w:rsidR="003562AE" w:rsidRPr="00A6307E">
              <w:rPr>
                <w:rStyle w:val="-"/>
                <w:noProof/>
              </w:rPr>
              <w:t>6</w:t>
            </w:r>
            <w:r w:rsidR="003562AE">
              <w:rPr>
                <w:rFonts w:eastAsiaTheme="minorEastAsia"/>
                <w:noProof/>
                <w:szCs w:val="22"/>
                <w:lang w:eastAsia="el-GR"/>
              </w:rPr>
              <w:tab/>
            </w:r>
            <w:r w:rsidR="003562AE" w:rsidRPr="00A6307E">
              <w:rPr>
                <w:rStyle w:val="-"/>
                <w:noProof/>
              </w:rPr>
              <w:t>Διαθέσιμα Δεδομένα</w:t>
            </w:r>
            <w:r w:rsidR="003562AE">
              <w:rPr>
                <w:noProof/>
                <w:webHidden/>
              </w:rPr>
              <w:tab/>
            </w:r>
            <w:r w:rsidR="003562AE">
              <w:rPr>
                <w:noProof/>
                <w:webHidden/>
              </w:rPr>
              <w:fldChar w:fldCharType="begin"/>
            </w:r>
            <w:r w:rsidR="003562AE">
              <w:rPr>
                <w:noProof/>
                <w:webHidden/>
              </w:rPr>
              <w:instrText xml:space="preserve"> PAGEREF _Toc122091348 \h </w:instrText>
            </w:r>
            <w:r w:rsidR="003562AE">
              <w:rPr>
                <w:noProof/>
                <w:webHidden/>
              </w:rPr>
            </w:r>
            <w:r w:rsidR="003562AE">
              <w:rPr>
                <w:noProof/>
                <w:webHidden/>
              </w:rPr>
              <w:fldChar w:fldCharType="separate"/>
            </w:r>
            <w:r w:rsidR="003562AE">
              <w:rPr>
                <w:noProof/>
                <w:webHidden/>
              </w:rPr>
              <w:t>36</w:t>
            </w:r>
            <w:r w:rsidR="003562AE">
              <w:rPr>
                <w:noProof/>
                <w:webHidden/>
              </w:rPr>
              <w:fldChar w:fldCharType="end"/>
            </w:r>
          </w:hyperlink>
        </w:p>
        <w:p w14:paraId="2E46B3CF" w14:textId="619EFF82" w:rsidR="003562AE" w:rsidRDefault="008A2D26">
          <w:pPr>
            <w:pStyle w:val="10"/>
            <w:rPr>
              <w:rFonts w:eastAsiaTheme="minorEastAsia"/>
              <w:noProof/>
              <w:szCs w:val="22"/>
              <w:lang w:eastAsia="el-GR"/>
            </w:rPr>
          </w:pPr>
          <w:hyperlink w:anchor="_Toc122091349" w:history="1">
            <w:r w:rsidR="003562AE" w:rsidRPr="00A6307E">
              <w:rPr>
                <w:rStyle w:val="-"/>
                <w:b/>
                <w:noProof/>
              </w:rPr>
              <w:t>Παράρτημα Α</w:t>
            </w:r>
            <w:r w:rsidR="003562AE">
              <w:rPr>
                <w:noProof/>
                <w:webHidden/>
              </w:rPr>
              <w:tab/>
            </w:r>
            <w:r w:rsidR="003562AE">
              <w:rPr>
                <w:noProof/>
                <w:webHidden/>
              </w:rPr>
              <w:fldChar w:fldCharType="begin"/>
            </w:r>
            <w:r w:rsidR="003562AE">
              <w:rPr>
                <w:noProof/>
                <w:webHidden/>
              </w:rPr>
              <w:instrText xml:space="preserve"> PAGEREF _Toc122091349 \h </w:instrText>
            </w:r>
            <w:r w:rsidR="003562AE">
              <w:rPr>
                <w:noProof/>
                <w:webHidden/>
              </w:rPr>
            </w:r>
            <w:r w:rsidR="003562AE">
              <w:rPr>
                <w:noProof/>
                <w:webHidden/>
              </w:rPr>
              <w:fldChar w:fldCharType="separate"/>
            </w:r>
            <w:r w:rsidR="003562AE">
              <w:rPr>
                <w:noProof/>
                <w:webHidden/>
              </w:rPr>
              <w:t>37</w:t>
            </w:r>
            <w:r w:rsidR="003562AE">
              <w:rPr>
                <w:noProof/>
                <w:webHidden/>
              </w:rPr>
              <w:fldChar w:fldCharType="end"/>
            </w:r>
          </w:hyperlink>
        </w:p>
        <w:p w14:paraId="696CE85C" w14:textId="5CD572BE" w:rsidR="003562AE" w:rsidRDefault="008A2D26">
          <w:pPr>
            <w:pStyle w:val="20"/>
            <w:rPr>
              <w:rFonts w:eastAsiaTheme="minorEastAsia"/>
              <w:noProof/>
              <w:szCs w:val="22"/>
              <w:lang w:eastAsia="el-GR"/>
            </w:rPr>
          </w:pPr>
          <w:hyperlink w:anchor="_Toc122091350" w:history="1">
            <w:r w:rsidR="003562AE" w:rsidRPr="00A6307E">
              <w:rPr>
                <w:rStyle w:val="-"/>
                <w:noProof/>
              </w:rPr>
              <w:t>Συντομογραφίες</w:t>
            </w:r>
            <w:r w:rsidR="003562AE">
              <w:rPr>
                <w:noProof/>
                <w:webHidden/>
              </w:rPr>
              <w:tab/>
            </w:r>
            <w:r w:rsidR="003562AE">
              <w:rPr>
                <w:noProof/>
                <w:webHidden/>
              </w:rPr>
              <w:fldChar w:fldCharType="begin"/>
            </w:r>
            <w:r w:rsidR="003562AE">
              <w:rPr>
                <w:noProof/>
                <w:webHidden/>
              </w:rPr>
              <w:instrText xml:space="preserve"> PAGEREF _Toc122091350 \h </w:instrText>
            </w:r>
            <w:r w:rsidR="003562AE">
              <w:rPr>
                <w:noProof/>
                <w:webHidden/>
              </w:rPr>
            </w:r>
            <w:r w:rsidR="003562AE">
              <w:rPr>
                <w:noProof/>
                <w:webHidden/>
              </w:rPr>
              <w:fldChar w:fldCharType="separate"/>
            </w:r>
            <w:r w:rsidR="003562AE">
              <w:rPr>
                <w:noProof/>
                <w:webHidden/>
              </w:rPr>
              <w:t>37</w:t>
            </w:r>
            <w:r w:rsidR="003562AE">
              <w:rPr>
                <w:noProof/>
                <w:webHidden/>
              </w:rPr>
              <w:fldChar w:fldCharType="end"/>
            </w:r>
          </w:hyperlink>
        </w:p>
        <w:p w14:paraId="121AFB4C" w14:textId="312DBBA2" w:rsidR="003562AE" w:rsidRDefault="008A2D26">
          <w:pPr>
            <w:pStyle w:val="20"/>
            <w:rPr>
              <w:rFonts w:eastAsiaTheme="minorEastAsia"/>
              <w:noProof/>
              <w:szCs w:val="22"/>
              <w:lang w:eastAsia="el-GR"/>
            </w:rPr>
          </w:pPr>
          <w:hyperlink w:anchor="_Toc122091351" w:history="1">
            <w:r w:rsidR="003562AE" w:rsidRPr="00A6307E">
              <w:rPr>
                <w:rStyle w:val="-"/>
                <w:noProof/>
              </w:rPr>
              <w:t>Γλωσσάριο</w:t>
            </w:r>
            <w:r w:rsidR="003562AE">
              <w:rPr>
                <w:noProof/>
                <w:webHidden/>
              </w:rPr>
              <w:tab/>
            </w:r>
            <w:r w:rsidR="003562AE">
              <w:rPr>
                <w:noProof/>
                <w:webHidden/>
              </w:rPr>
              <w:fldChar w:fldCharType="begin"/>
            </w:r>
            <w:r w:rsidR="003562AE">
              <w:rPr>
                <w:noProof/>
                <w:webHidden/>
              </w:rPr>
              <w:instrText xml:space="preserve"> PAGEREF _Toc122091351 \h </w:instrText>
            </w:r>
            <w:r w:rsidR="003562AE">
              <w:rPr>
                <w:noProof/>
                <w:webHidden/>
              </w:rPr>
            </w:r>
            <w:r w:rsidR="003562AE">
              <w:rPr>
                <w:noProof/>
                <w:webHidden/>
              </w:rPr>
              <w:fldChar w:fldCharType="separate"/>
            </w:r>
            <w:r w:rsidR="003562AE">
              <w:rPr>
                <w:noProof/>
                <w:webHidden/>
              </w:rPr>
              <w:t>38</w:t>
            </w:r>
            <w:r w:rsidR="003562AE">
              <w:rPr>
                <w:noProof/>
                <w:webHidden/>
              </w:rPr>
              <w:fldChar w:fldCharType="end"/>
            </w:r>
          </w:hyperlink>
        </w:p>
        <w:p w14:paraId="30275F56" w14:textId="4363ABD6" w:rsidR="003562AE" w:rsidRDefault="008A2D26">
          <w:pPr>
            <w:pStyle w:val="10"/>
            <w:rPr>
              <w:rFonts w:eastAsiaTheme="minorEastAsia"/>
              <w:noProof/>
              <w:szCs w:val="22"/>
              <w:lang w:eastAsia="el-GR"/>
            </w:rPr>
          </w:pPr>
          <w:hyperlink w:anchor="_Toc122091352" w:history="1">
            <w:r w:rsidR="003562AE" w:rsidRPr="00A6307E">
              <w:rPr>
                <w:rStyle w:val="-"/>
                <w:b/>
                <w:noProof/>
              </w:rPr>
              <w:t>Παράρτημα Β : Πηγές δεδομένων</w:t>
            </w:r>
            <w:r w:rsidR="003562AE">
              <w:rPr>
                <w:noProof/>
                <w:webHidden/>
              </w:rPr>
              <w:tab/>
            </w:r>
            <w:r w:rsidR="003562AE">
              <w:rPr>
                <w:noProof/>
                <w:webHidden/>
              </w:rPr>
              <w:fldChar w:fldCharType="begin"/>
            </w:r>
            <w:r w:rsidR="003562AE">
              <w:rPr>
                <w:noProof/>
                <w:webHidden/>
              </w:rPr>
              <w:instrText xml:space="preserve"> PAGEREF _Toc122091352 \h </w:instrText>
            </w:r>
            <w:r w:rsidR="003562AE">
              <w:rPr>
                <w:noProof/>
                <w:webHidden/>
              </w:rPr>
            </w:r>
            <w:r w:rsidR="003562AE">
              <w:rPr>
                <w:noProof/>
                <w:webHidden/>
              </w:rPr>
              <w:fldChar w:fldCharType="separate"/>
            </w:r>
            <w:r w:rsidR="003562AE">
              <w:rPr>
                <w:noProof/>
                <w:webHidden/>
              </w:rPr>
              <w:t>50</w:t>
            </w:r>
            <w:r w:rsidR="003562AE">
              <w:rPr>
                <w:noProof/>
                <w:webHidden/>
              </w:rPr>
              <w:fldChar w:fldCharType="end"/>
            </w:r>
          </w:hyperlink>
        </w:p>
        <w:p w14:paraId="71814014" w14:textId="39FC3A59" w:rsidR="003562AE" w:rsidRDefault="008A2D26">
          <w:pPr>
            <w:pStyle w:val="10"/>
            <w:rPr>
              <w:rFonts w:eastAsiaTheme="minorEastAsia"/>
              <w:noProof/>
              <w:szCs w:val="22"/>
              <w:lang w:eastAsia="el-GR"/>
            </w:rPr>
          </w:pPr>
          <w:hyperlink w:anchor="_Toc122091353" w:history="1">
            <w:r w:rsidR="003562AE" w:rsidRPr="00A6307E">
              <w:rPr>
                <w:rStyle w:val="-"/>
                <w:b/>
                <w:bCs/>
                <w:noProof/>
              </w:rPr>
              <w:t>Παράρτημα Γ Κατάλογοι πηγών κινδύνου</w:t>
            </w:r>
            <w:r w:rsidR="003562AE">
              <w:rPr>
                <w:noProof/>
                <w:webHidden/>
              </w:rPr>
              <w:tab/>
            </w:r>
            <w:r w:rsidR="003562AE">
              <w:rPr>
                <w:noProof/>
                <w:webHidden/>
              </w:rPr>
              <w:fldChar w:fldCharType="begin"/>
            </w:r>
            <w:r w:rsidR="003562AE">
              <w:rPr>
                <w:noProof/>
                <w:webHidden/>
              </w:rPr>
              <w:instrText xml:space="preserve"> PAGEREF _Toc122091353 \h </w:instrText>
            </w:r>
            <w:r w:rsidR="003562AE">
              <w:rPr>
                <w:noProof/>
                <w:webHidden/>
              </w:rPr>
            </w:r>
            <w:r w:rsidR="003562AE">
              <w:rPr>
                <w:noProof/>
                <w:webHidden/>
              </w:rPr>
              <w:fldChar w:fldCharType="separate"/>
            </w:r>
            <w:r w:rsidR="003562AE">
              <w:rPr>
                <w:noProof/>
                <w:webHidden/>
              </w:rPr>
              <w:t>56</w:t>
            </w:r>
            <w:r w:rsidR="003562AE">
              <w:rPr>
                <w:noProof/>
                <w:webHidden/>
              </w:rPr>
              <w:fldChar w:fldCharType="end"/>
            </w:r>
          </w:hyperlink>
        </w:p>
        <w:p w14:paraId="43541601" w14:textId="7B62C283" w:rsidR="00050F16" w:rsidRDefault="00050F16" w:rsidP="00AF772A">
          <w:pPr>
            <w:spacing w:line="276" w:lineRule="auto"/>
            <w:jc w:val="both"/>
          </w:pPr>
          <w:r>
            <w:rPr>
              <w:b/>
              <w:bCs/>
            </w:rPr>
            <w:fldChar w:fldCharType="end"/>
          </w:r>
        </w:p>
      </w:sdtContent>
    </w:sdt>
    <w:p w14:paraId="45A5EC05" w14:textId="77777777" w:rsidR="00FC0CE5" w:rsidRDefault="00FC0CE5">
      <w:pPr>
        <w:rPr>
          <w:rFonts w:asciiTheme="majorHAnsi" w:eastAsiaTheme="majorEastAsia" w:hAnsiTheme="majorHAnsi" w:cstheme="majorBidi"/>
          <w:color w:val="2E74B5" w:themeColor="accent1" w:themeShade="BF"/>
          <w:sz w:val="32"/>
          <w:szCs w:val="32"/>
        </w:rPr>
      </w:pPr>
      <w:bookmarkStart w:id="0" w:name="_Toc119585151"/>
      <w:bookmarkStart w:id="1" w:name="_Toc119585245"/>
      <w:bookmarkStart w:id="2" w:name="_Toc119585152"/>
      <w:bookmarkStart w:id="3" w:name="_Toc119585246"/>
      <w:bookmarkEnd w:id="0"/>
      <w:bookmarkEnd w:id="1"/>
      <w:bookmarkEnd w:id="2"/>
      <w:bookmarkEnd w:id="3"/>
      <w:r>
        <w:br w:type="page"/>
      </w:r>
    </w:p>
    <w:p w14:paraId="052945CF" w14:textId="77777777" w:rsidR="00A6629D" w:rsidRDefault="00A6629D" w:rsidP="00A6629D">
      <w:pPr>
        <w:pStyle w:val="1"/>
        <w:spacing w:after="120" w:line="276" w:lineRule="auto"/>
        <w:jc w:val="both"/>
        <w:rPr>
          <w:b/>
          <w:bCs/>
        </w:rPr>
      </w:pPr>
      <w:bookmarkStart w:id="4" w:name="_Toc122091331"/>
      <w:r>
        <w:rPr>
          <w:b/>
          <w:bCs/>
        </w:rPr>
        <w:lastRenderedPageBreak/>
        <w:t>Προοίμιο</w:t>
      </w:r>
      <w:bookmarkEnd w:id="4"/>
    </w:p>
    <w:p w14:paraId="774C280B" w14:textId="1B64230F" w:rsidR="00A6629D" w:rsidRPr="00E646BC" w:rsidRDefault="00027331" w:rsidP="002D79E9">
      <w:pPr>
        <w:jc w:val="both"/>
      </w:pPr>
      <w:r>
        <w:rPr>
          <w:lang w:val="en-US"/>
        </w:rPr>
        <w:t>H</w:t>
      </w:r>
      <w:r w:rsidRPr="00506178">
        <w:t xml:space="preserve"> </w:t>
      </w:r>
      <w:r w:rsidR="001B79F9">
        <w:t xml:space="preserve">Εθνική Αρχή Συντονισμού, σε συνεργασία, με την </w:t>
      </w:r>
      <w:r>
        <w:t xml:space="preserve">ομάδα </w:t>
      </w:r>
      <w:r w:rsidR="00A6629D">
        <w:rPr>
          <w:lang w:val="en-US"/>
        </w:rPr>
        <w:t>Jaspers</w:t>
      </w:r>
      <w:r w:rsidR="00A6629D" w:rsidRPr="009E7F5A">
        <w:t xml:space="preserve"> (</w:t>
      </w:r>
      <w:r w:rsidR="00A6629D">
        <w:rPr>
          <w:lang w:val="en-US"/>
        </w:rPr>
        <w:t>Joint</w:t>
      </w:r>
      <w:r w:rsidR="00A6629D" w:rsidRPr="009E7F5A">
        <w:t xml:space="preserve"> </w:t>
      </w:r>
      <w:r w:rsidR="00A6629D">
        <w:rPr>
          <w:lang w:val="en-US"/>
        </w:rPr>
        <w:t>Assistance</w:t>
      </w:r>
      <w:r w:rsidR="00A6629D" w:rsidRPr="009E7F5A">
        <w:t xml:space="preserve"> </w:t>
      </w:r>
      <w:r w:rsidR="00A6629D">
        <w:rPr>
          <w:lang w:val="en-US"/>
        </w:rPr>
        <w:t>to</w:t>
      </w:r>
      <w:r w:rsidR="00A6629D" w:rsidRPr="009E7F5A">
        <w:t xml:space="preserve"> </w:t>
      </w:r>
      <w:r w:rsidR="00A6629D">
        <w:rPr>
          <w:lang w:val="en-US"/>
        </w:rPr>
        <w:t>Support</w:t>
      </w:r>
      <w:r w:rsidR="00A6629D" w:rsidRPr="009E7F5A">
        <w:t xml:space="preserve"> </w:t>
      </w:r>
      <w:r w:rsidR="00A6629D">
        <w:rPr>
          <w:lang w:val="en-US"/>
        </w:rPr>
        <w:t>projects</w:t>
      </w:r>
      <w:r w:rsidR="00A6629D" w:rsidRPr="009E7F5A">
        <w:t xml:space="preserve"> </w:t>
      </w:r>
      <w:r w:rsidR="00A6629D">
        <w:rPr>
          <w:lang w:val="en-US"/>
        </w:rPr>
        <w:t>in</w:t>
      </w:r>
      <w:r w:rsidR="00A6629D" w:rsidRPr="009E7F5A">
        <w:t xml:space="preserve"> </w:t>
      </w:r>
      <w:r w:rsidR="00A6629D">
        <w:rPr>
          <w:lang w:val="en-US"/>
        </w:rPr>
        <w:t>European</w:t>
      </w:r>
      <w:r w:rsidR="00A6629D" w:rsidRPr="009E7F5A">
        <w:t xml:space="preserve"> </w:t>
      </w:r>
      <w:r w:rsidR="00A6629D">
        <w:rPr>
          <w:lang w:val="en-US"/>
        </w:rPr>
        <w:t>Regions</w:t>
      </w:r>
      <w:r w:rsidR="00A6629D" w:rsidRPr="009E7F5A">
        <w:t>)</w:t>
      </w:r>
      <w:r w:rsidR="0013069A" w:rsidRPr="009E7F5A">
        <w:t>, συνέταξε</w:t>
      </w:r>
      <w:r w:rsidR="00A6629D">
        <w:t xml:space="preserve"> μεθοδολογία, </w:t>
      </w:r>
      <w:r w:rsidR="003B704F">
        <w:t xml:space="preserve">η οποία βασίστηκε </w:t>
      </w:r>
      <w:r w:rsidR="00A6629D">
        <w:t xml:space="preserve"> κυρίως </w:t>
      </w:r>
      <w:r w:rsidR="00EA7F68">
        <w:t>σ</w:t>
      </w:r>
      <w:r w:rsidR="00A6629D">
        <w:t xml:space="preserve">το κείμενο της Επιτροπής με τίτλο </w:t>
      </w:r>
      <w:r w:rsidR="00A6629D" w:rsidRPr="002B2CA0">
        <w:rPr>
          <w:i/>
        </w:rPr>
        <w:t>«Τεχνικές κατευθυντήριες οδηγίες σχετικά με την ενίσχυση της ανθεκτικότητας των υποδομών στην κλιματική αλλαγή για την περίοδο 2021-2027</w:t>
      </w:r>
      <w:r w:rsidR="0024018F" w:rsidRPr="002B2CA0">
        <w:rPr>
          <w:i/>
        </w:rPr>
        <w:t>» (2021/C 373/01)</w:t>
      </w:r>
      <w:r w:rsidR="002D79E9" w:rsidRPr="002D79E9">
        <w:rPr>
          <w:i/>
        </w:rPr>
        <w:t xml:space="preserve"> </w:t>
      </w:r>
      <w:r w:rsidR="001B79F9">
        <w:t xml:space="preserve">εφεξής </w:t>
      </w:r>
      <w:r w:rsidR="0024018F">
        <w:t>«</w:t>
      </w:r>
      <w:r w:rsidR="001B79F9">
        <w:t xml:space="preserve">Τεχνική </w:t>
      </w:r>
      <w:r w:rsidR="007670DC">
        <w:t>Οδηγία</w:t>
      </w:r>
      <w:r w:rsidR="0024018F">
        <w:t>»</w:t>
      </w:r>
      <w:r w:rsidR="001B79F9">
        <w:t xml:space="preserve">, </w:t>
      </w:r>
      <w:r w:rsidR="003B704F">
        <w:t xml:space="preserve">και διαμορφώθηκε </w:t>
      </w:r>
      <w:r w:rsidR="001B79F9">
        <w:t>τελ</w:t>
      </w:r>
      <w:r w:rsidR="007670DC">
        <w:t>ι</w:t>
      </w:r>
      <w:r w:rsidR="001B79F9">
        <w:t xml:space="preserve">κά  </w:t>
      </w:r>
      <w:r w:rsidR="00A6629D">
        <w:t>με την συνεργασία των Υπουργείων Περιβάλλοντος και Ενέργειας</w:t>
      </w:r>
      <w:r w:rsidR="00CC2570">
        <w:t xml:space="preserve"> (ΥΠΕΝ)</w:t>
      </w:r>
      <w:r w:rsidR="00A6629D">
        <w:t xml:space="preserve"> και Υποδομών –Μεταφορών</w:t>
      </w:r>
      <w:r w:rsidR="00CC2570">
        <w:t xml:space="preserve"> (ΥΠΥΜΕ)</w:t>
      </w:r>
      <w:r w:rsidR="001B79F9">
        <w:t>.</w:t>
      </w:r>
      <w:r w:rsidR="00A6629D" w:rsidRPr="00E646BC">
        <w:t xml:space="preserve"> </w:t>
      </w:r>
    </w:p>
    <w:p w14:paraId="3ADB0526" w14:textId="193BA6E1" w:rsidR="00845C1B" w:rsidRPr="00E8265D" w:rsidRDefault="00845C1B" w:rsidP="002D79E9">
      <w:pPr>
        <w:pStyle w:val="1"/>
        <w:numPr>
          <w:ilvl w:val="0"/>
          <w:numId w:val="10"/>
        </w:numPr>
        <w:spacing w:after="120" w:line="276" w:lineRule="auto"/>
        <w:ind w:left="357" w:hanging="357"/>
        <w:jc w:val="both"/>
      </w:pPr>
      <w:bookmarkStart w:id="5" w:name="_Toc122091332"/>
      <w:r w:rsidRPr="00E8265D">
        <w:t>Εισαγωγή</w:t>
      </w:r>
      <w:bookmarkEnd w:id="5"/>
    </w:p>
    <w:p w14:paraId="3D798088" w14:textId="26F51E2E" w:rsidR="00011BBD" w:rsidRPr="00631C65" w:rsidRDefault="000251B5" w:rsidP="002D79E9">
      <w:pPr>
        <w:pStyle w:val="Default"/>
        <w:spacing w:before="120" w:after="120" w:line="276" w:lineRule="auto"/>
        <w:jc w:val="both"/>
        <w:rPr>
          <w:lang w:val="el-GR"/>
        </w:rPr>
      </w:pPr>
      <w:r w:rsidRPr="00AF772A">
        <w:rPr>
          <w:rFonts w:asciiTheme="minorHAnsi" w:hAnsiTheme="minorHAnsi" w:cstheme="minorHAnsi"/>
          <w:sz w:val="22"/>
          <w:szCs w:val="22"/>
          <w:lang w:val="el-GR"/>
        </w:rPr>
        <w:t xml:space="preserve">Η </w:t>
      </w:r>
      <w:r w:rsidR="001C37A9">
        <w:rPr>
          <w:rFonts w:asciiTheme="minorHAnsi" w:hAnsiTheme="minorHAnsi" w:cstheme="minorHAnsi"/>
          <w:sz w:val="22"/>
          <w:szCs w:val="22"/>
          <w:lang w:val="el-GR"/>
        </w:rPr>
        <w:t xml:space="preserve">ενίσχυση </w:t>
      </w:r>
      <w:r w:rsidR="0024018F">
        <w:rPr>
          <w:rFonts w:asciiTheme="minorHAnsi" w:hAnsiTheme="minorHAnsi" w:cstheme="minorHAnsi"/>
          <w:sz w:val="22"/>
          <w:szCs w:val="22"/>
          <w:lang w:val="el-GR"/>
        </w:rPr>
        <w:t xml:space="preserve">της </w:t>
      </w:r>
      <w:r w:rsidRPr="00B5718E">
        <w:rPr>
          <w:rFonts w:asciiTheme="minorHAnsi" w:hAnsiTheme="minorHAnsi" w:cstheme="minorHAnsi"/>
          <w:sz w:val="22"/>
          <w:szCs w:val="22"/>
          <w:lang w:val="el-GR"/>
        </w:rPr>
        <w:t xml:space="preserve">κλιματικής </w:t>
      </w:r>
      <w:r w:rsidRPr="00AF772A">
        <w:rPr>
          <w:rFonts w:asciiTheme="minorHAnsi" w:hAnsiTheme="minorHAnsi" w:cstheme="minorHAnsi"/>
          <w:sz w:val="22"/>
          <w:szCs w:val="22"/>
          <w:lang w:val="el-GR"/>
        </w:rPr>
        <w:t xml:space="preserve">ανθεκτικότητας ορίζεται στον Κανονισμό Κοινών Διατάξεων </w:t>
      </w:r>
      <w:r w:rsidR="00304A28" w:rsidRPr="00AF772A">
        <w:rPr>
          <w:rFonts w:asciiTheme="minorHAnsi" w:hAnsiTheme="minorHAnsi" w:cstheme="minorHAnsi"/>
          <w:sz w:val="22"/>
          <w:szCs w:val="22"/>
          <w:lang w:val="el-GR"/>
        </w:rPr>
        <w:t xml:space="preserve">(ΚΚΔ </w:t>
      </w:r>
      <w:r w:rsidRPr="00AF772A">
        <w:rPr>
          <w:rFonts w:asciiTheme="minorHAnsi" w:hAnsiTheme="minorHAnsi" w:cstheme="minorHAnsi"/>
          <w:sz w:val="22"/>
          <w:szCs w:val="22"/>
          <w:lang w:val="el-GR"/>
        </w:rPr>
        <w:t>1060/2021</w:t>
      </w:r>
      <w:r w:rsidR="00103E66">
        <w:rPr>
          <w:rFonts w:asciiTheme="minorHAnsi" w:hAnsiTheme="minorHAnsi" w:cstheme="minorHAnsi"/>
          <w:sz w:val="22"/>
          <w:szCs w:val="22"/>
          <w:lang w:val="el-GR"/>
        </w:rPr>
        <w:t>, Άρθρο 2 σημ. 42</w:t>
      </w:r>
      <w:r w:rsidRPr="00AF772A">
        <w:rPr>
          <w:rFonts w:asciiTheme="minorHAnsi" w:hAnsiTheme="minorHAnsi" w:cstheme="minorHAnsi"/>
          <w:sz w:val="22"/>
          <w:szCs w:val="22"/>
          <w:lang w:val="el-GR"/>
        </w:rPr>
        <w:t>) ως</w:t>
      </w:r>
      <w:r w:rsidR="00845C1B" w:rsidRPr="00B5718E">
        <w:rPr>
          <w:rFonts w:asciiTheme="minorHAnsi" w:hAnsiTheme="minorHAnsi" w:cstheme="minorHAnsi"/>
          <w:sz w:val="22"/>
          <w:szCs w:val="22"/>
          <w:lang w:val="el-GR"/>
        </w:rPr>
        <w:t xml:space="preserve"> </w:t>
      </w:r>
      <w:r w:rsidR="00945997" w:rsidRPr="00B5718E">
        <w:rPr>
          <w:rFonts w:asciiTheme="minorHAnsi" w:hAnsiTheme="minorHAnsi" w:cstheme="minorHAnsi"/>
          <w:sz w:val="22"/>
          <w:szCs w:val="22"/>
          <w:lang w:val="el-GR"/>
        </w:rPr>
        <w:t>η</w:t>
      </w:r>
      <w:r w:rsidR="00B628CC" w:rsidRPr="00B5718E">
        <w:rPr>
          <w:rFonts w:asciiTheme="minorHAnsi" w:hAnsiTheme="minorHAnsi" w:cstheme="minorHAnsi"/>
          <w:sz w:val="22"/>
          <w:szCs w:val="22"/>
          <w:lang w:val="el-GR"/>
        </w:rPr>
        <w:t xml:space="preserve"> διαδικασία για την πρόληψη της ευπάθειας των υποδομών σε ενδεχόμενες μακροπρόθεσμες κλιματικές επιπτώσεις, ενώ παράλληλα διασφαλίζεται ότι τηρείται η αρχή της «προτεραιότητας στην ενεργειακή απόδοση» και ότι το επίπεδο των εκπομπών αερίων θερμοκηπίου που προκύπτουν από το έργο συνάδει με τον στόχο της κλιματικής ουδετερότητας το 2050</w:t>
      </w:r>
      <w:r w:rsidRPr="00AF772A">
        <w:rPr>
          <w:rFonts w:asciiTheme="minorHAnsi" w:hAnsiTheme="minorHAnsi" w:cstheme="minorHAnsi"/>
          <w:sz w:val="22"/>
          <w:szCs w:val="22"/>
          <w:lang w:val="el-GR"/>
        </w:rPr>
        <w:t>.</w:t>
      </w:r>
    </w:p>
    <w:p w14:paraId="5FA77952" w14:textId="17A871D5" w:rsidR="000251B5" w:rsidRPr="00B5718E" w:rsidRDefault="001B79F9" w:rsidP="002D79E9">
      <w:pPr>
        <w:spacing w:line="276" w:lineRule="auto"/>
        <w:jc w:val="both"/>
        <w:rPr>
          <w:rFonts w:cstheme="minorHAnsi"/>
          <w:color w:val="000000"/>
          <w:szCs w:val="22"/>
        </w:rPr>
      </w:pPr>
      <w:r>
        <w:rPr>
          <w:rFonts w:cstheme="minorHAnsi"/>
          <w:color w:val="000000"/>
          <w:szCs w:val="22"/>
        </w:rPr>
        <w:t xml:space="preserve">Η </w:t>
      </w:r>
      <w:r w:rsidR="000251B5" w:rsidRPr="00B5718E">
        <w:rPr>
          <w:rFonts w:cstheme="minorHAnsi"/>
          <w:color w:val="000000"/>
          <w:szCs w:val="22"/>
        </w:rPr>
        <w:t xml:space="preserve"> </w:t>
      </w:r>
      <w:r w:rsidR="00B413CD">
        <w:rPr>
          <w:rFonts w:cstheme="minorHAnsi"/>
          <w:color w:val="000000"/>
          <w:szCs w:val="22"/>
        </w:rPr>
        <w:t xml:space="preserve">ενίσχυση της </w:t>
      </w:r>
      <w:r w:rsidR="000251B5" w:rsidRPr="00B5718E">
        <w:rPr>
          <w:rFonts w:cstheme="minorHAnsi"/>
          <w:color w:val="000000"/>
          <w:szCs w:val="22"/>
        </w:rPr>
        <w:t>κλιματική</w:t>
      </w:r>
      <w:r w:rsidR="00B413CD">
        <w:rPr>
          <w:rFonts w:cstheme="minorHAnsi"/>
          <w:color w:val="000000"/>
          <w:szCs w:val="22"/>
        </w:rPr>
        <w:t>ς</w:t>
      </w:r>
      <w:r w:rsidR="000251B5" w:rsidRPr="00B5718E">
        <w:rPr>
          <w:rFonts w:cstheme="minorHAnsi"/>
          <w:color w:val="000000"/>
          <w:szCs w:val="22"/>
        </w:rPr>
        <w:t xml:space="preserve"> ανθεκτικότητα</w:t>
      </w:r>
      <w:r w:rsidR="00B413CD">
        <w:rPr>
          <w:rFonts w:cstheme="minorHAnsi"/>
          <w:color w:val="000000"/>
          <w:szCs w:val="22"/>
        </w:rPr>
        <w:t>ς</w:t>
      </w:r>
      <w:r>
        <w:rPr>
          <w:rFonts w:cstheme="minorHAnsi"/>
          <w:color w:val="000000"/>
          <w:szCs w:val="22"/>
        </w:rPr>
        <w:t xml:space="preserve">, όπως ορίζεται παραπάνω </w:t>
      </w:r>
      <w:r w:rsidR="000251B5" w:rsidRPr="00B5718E">
        <w:rPr>
          <w:rFonts w:cstheme="minorHAnsi"/>
          <w:color w:val="000000"/>
          <w:szCs w:val="22"/>
        </w:rPr>
        <w:t>είναι ένας σύνθετος όρος, που περιλαμβάνει τις έννοιες:</w:t>
      </w:r>
    </w:p>
    <w:p w14:paraId="046B3454" w14:textId="6740F12F" w:rsidR="00067AA9" w:rsidRPr="005761F1" w:rsidRDefault="00B413CD" w:rsidP="002D79E9">
      <w:pPr>
        <w:pStyle w:val="a3"/>
        <w:numPr>
          <w:ilvl w:val="0"/>
          <w:numId w:val="11"/>
        </w:numPr>
        <w:spacing w:line="276" w:lineRule="auto"/>
        <w:jc w:val="both"/>
        <w:rPr>
          <w:rFonts w:cstheme="minorHAnsi"/>
          <w:color w:val="000000"/>
          <w:szCs w:val="22"/>
        </w:rPr>
      </w:pPr>
      <w:r w:rsidRPr="007670DC">
        <w:rPr>
          <w:rFonts w:cstheme="minorHAnsi"/>
          <w:b/>
        </w:rPr>
        <w:t>Μ</w:t>
      </w:r>
      <w:r w:rsidR="001C37A9" w:rsidRPr="007670DC">
        <w:rPr>
          <w:rFonts w:cstheme="minorHAnsi"/>
          <w:b/>
        </w:rPr>
        <w:t>ετριασμός</w:t>
      </w:r>
      <w:r w:rsidR="001C37A9">
        <w:rPr>
          <w:rFonts w:cstheme="minorHAnsi"/>
        </w:rPr>
        <w:t xml:space="preserve"> </w:t>
      </w:r>
      <w:r w:rsidR="00A039E4" w:rsidRPr="00A039E4">
        <w:rPr>
          <w:rFonts w:cstheme="minorHAnsi"/>
        </w:rPr>
        <w:t>της κλιματικής αλλαγής</w:t>
      </w:r>
      <w:r w:rsidR="00A039E4">
        <w:rPr>
          <w:rFonts w:cstheme="minorHAnsi"/>
        </w:rPr>
        <w:t xml:space="preserve"> </w:t>
      </w:r>
      <w:r w:rsidR="00067AA9" w:rsidRPr="005761F1">
        <w:rPr>
          <w:rFonts w:cstheme="minorHAnsi"/>
          <w:color w:val="000000"/>
          <w:szCs w:val="22"/>
        </w:rPr>
        <w:t xml:space="preserve">με τη μείωση των εκπομπών αερίων θερμοκηπίου (GHG) </w:t>
      </w:r>
      <w:r w:rsidR="00B61619">
        <w:rPr>
          <w:rFonts w:cstheme="minorHAnsi"/>
          <w:color w:val="000000"/>
          <w:szCs w:val="22"/>
        </w:rPr>
        <w:t xml:space="preserve">κατά τη </w:t>
      </w:r>
      <w:r w:rsidR="00067AA9" w:rsidRPr="005761F1">
        <w:rPr>
          <w:rFonts w:cstheme="minorHAnsi"/>
          <w:color w:val="000000"/>
          <w:szCs w:val="22"/>
        </w:rPr>
        <w:t xml:space="preserve"> λειτουργία της υποδομής.</w:t>
      </w:r>
    </w:p>
    <w:p w14:paraId="00AFEF64" w14:textId="149490DB" w:rsidR="000251B5" w:rsidRPr="005761F1" w:rsidRDefault="00B413CD" w:rsidP="002D79E9">
      <w:pPr>
        <w:pStyle w:val="a3"/>
        <w:numPr>
          <w:ilvl w:val="0"/>
          <w:numId w:val="11"/>
        </w:numPr>
        <w:spacing w:line="276" w:lineRule="auto"/>
        <w:jc w:val="both"/>
        <w:rPr>
          <w:rFonts w:cstheme="minorHAnsi"/>
          <w:color w:val="000000"/>
          <w:szCs w:val="22"/>
        </w:rPr>
      </w:pPr>
      <w:r w:rsidRPr="0024018F">
        <w:rPr>
          <w:rFonts w:cstheme="minorHAnsi"/>
          <w:b/>
          <w:bCs/>
        </w:rPr>
        <w:t>Π</w:t>
      </w:r>
      <w:r w:rsidR="001C37A9" w:rsidRPr="0024018F">
        <w:rPr>
          <w:rFonts w:cstheme="minorHAnsi"/>
          <w:b/>
        </w:rPr>
        <w:t>ροσαρμογή</w:t>
      </w:r>
      <w:r w:rsidR="001C37A9">
        <w:rPr>
          <w:rFonts w:cstheme="minorHAnsi"/>
        </w:rPr>
        <w:t xml:space="preserve"> </w:t>
      </w:r>
      <w:r>
        <w:rPr>
          <w:rFonts w:cstheme="minorHAnsi"/>
        </w:rPr>
        <w:t xml:space="preserve">της υποδομής στην κλιματική αλλαγή, δηλαδή </w:t>
      </w:r>
      <w:r w:rsidR="001C37A9">
        <w:rPr>
          <w:rFonts w:cstheme="minorHAnsi"/>
        </w:rPr>
        <w:t xml:space="preserve"> </w:t>
      </w:r>
      <w:r w:rsidR="000251B5" w:rsidRPr="005761F1">
        <w:rPr>
          <w:rFonts w:cstheme="minorHAnsi"/>
          <w:color w:val="000000"/>
          <w:szCs w:val="22"/>
        </w:rPr>
        <w:t xml:space="preserve">αντιμετώπιση των αναπόφευκτων </w:t>
      </w:r>
      <w:r w:rsidR="0024018F">
        <w:rPr>
          <w:rFonts w:cstheme="minorHAnsi"/>
          <w:color w:val="000000"/>
          <w:szCs w:val="22"/>
        </w:rPr>
        <w:t>επιπτώσεων</w:t>
      </w:r>
      <w:r w:rsidR="000251B5" w:rsidRPr="005761F1">
        <w:rPr>
          <w:rFonts w:cstheme="minorHAnsi"/>
          <w:color w:val="000000"/>
          <w:szCs w:val="22"/>
        </w:rPr>
        <w:t xml:space="preserve"> της κλιματικής αλλαγής προσπάθεια μείωσης των κινδύνων και βελτίωση </w:t>
      </w:r>
      <w:r w:rsidR="00A039E4">
        <w:rPr>
          <w:rFonts w:cstheme="minorHAnsi"/>
          <w:color w:val="000000"/>
          <w:szCs w:val="22"/>
        </w:rPr>
        <w:t>της κλιματικής</w:t>
      </w:r>
      <w:r w:rsidR="000251B5" w:rsidRPr="005761F1">
        <w:rPr>
          <w:rFonts w:cstheme="minorHAnsi"/>
          <w:color w:val="000000"/>
          <w:szCs w:val="22"/>
        </w:rPr>
        <w:t xml:space="preserve"> ανθεκτικότητας </w:t>
      </w:r>
      <w:r>
        <w:rPr>
          <w:rFonts w:cstheme="minorHAnsi"/>
          <w:color w:val="000000"/>
          <w:szCs w:val="22"/>
        </w:rPr>
        <w:t>της υποδομής.</w:t>
      </w:r>
      <w:r w:rsidR="000251B5" w:rsidRPr="005761F1">
        <w:rPr>
          <w:rFonts w:cstheme="minorHAnsi"/>
          <w:color w:val="000000"/>
          <w:szCs w:val="22"/>
        </w:rPr>
        <w:t xml:space="preserve"> </w:t>
      </w:r>
    </w:p>
    <w:p w14:paraId="4A5D7E1C" w14:textId="77777777" w:rsidR="00620AB6" w:rsidRPr="00B5718E" w:rsidRDefault="00620AB6" w:rsidP="002D79E9">
      <w:pPr>
        <w:spacing w:before="120" w:after="120" w:line="276" w:lineRule="auto"/>
        <w:jc w:val="both"/>
        <w:rPr>
          <w:rFonts w:cstheme="minorHAnsi"/>
          <w:szCs w:val="22"/>
        </w:rPr>
      </w:pPr>
    </w:p>
    <w:p w14:paraId="64974EC7" w14:textId="6251D53F" w:rsidR="00556454" w:rsidRPr="00E8265D" w:rsidRDefault="00556454" w:rsidP="002D79E9">
      <w:pPr>
        <w:pStyle w:val="1"/>
        <w:numPr>
          <w:ilvl w:val="0"/>
          <w:numId w:val="10"/>
        </w:numPr>
        <w:spacing w:after="120" w:line="276" w:lineRule="auto"/>
        <w:ind w:left="357" w:hanging="357"/>
        <w:jc w:val="both"/>
      </w:pPr>
      <w:bookmarkStart w:id="6" w:name="_Toc122091333"/>
      <w:r w:rsidRPr="00E8265D">
        <w:t xml:space="preserve">Θεσμικό </w:t>
      </w:r>
      <w:r w:rsidR="00F44149" w:rsidRPr="00E8265D">
        <w:t>πλαίσιο</w:t>
      </w:r>
      <w:bookmarkEnd w:id="6"/>
    </w:p>
    <w:p w14:paraId="03A8BC1B" w14:textId="6C40EF47" w:rsidR="00320845" w:rsidRDefault="001B3EF8" w:rsidP="002D79E9">
      <w:pPr>
        <w:jc w:val="both"/>
        <w:rPr>
          <w:rFonts w:cstheme="minorHAnsi"/>
          <w:color w:val="000000"/>
          <w:szCs w:val="22"/>
        </w:rPr>
      </w:pPr>
      <w:r>
        <w:t xml:space="preserve">Η ενίσχυση </w:t>
      </w:r>
      <w:r w:rsidR="00A039E4">
        <w:t>της κλιματικής</w:t>
      </w:r>
      <w:r>
        <w:t xml:space="preserve"> </w:t>
      </w:r>
      <w:r w:rsidR="0038132F">
        <w:t>ανθεκτικότητας</w:t>
      </w:r>
      <w:r w:rsidR="0046795C">
        <w:t>,</w:t>
      </w:r>
      <w:r w:rsidR="004A3804">
        <w:t xml:space="preserve"> </w:t>
      </w:r>
      <w:r w:rsidR="000900D2">
        <w:t>μέσω</w:t>
      </w:r>
      <w:r w:rsidR="0046795C">
        <w:t xml:space="preserve"> εφαρμογής</w:t>
      </w:r>
      <w:r w:rsidR="000900D2">
        <w:t xml:space="preserve"> μέτρων </w:t>
      </w:r>
      <w:r w:rsidR="00DF7805">
        <w:t xml:space="preserve">για </w:t>
      </w:r>
      <w:r w:rsidR="000A56D8">
        <w:t xml:space="preserve">τον μετριασμό </w:t>
      </w:r>
      <w:r w:rsidR="00DF7805">
        <w:t>τη</w:t>
      </w:r>
      <w:r w:rsidR="000A56D8">
        <w:t>ς</w:t>
      </w:r>
      <w:r w:rsidR="00DF7805">
        <w:t xml:space="preserve"> και </w:t>
      </w:r>
      <w:r w:rsidR="004C67D1">
        <w:t>την προσαρμογή σ</w:t>
      </w:r>
      <w:r w:rsidR="000A56D8">
        <w:t>ε αυτήν</w:t>
      </w:r>
      <w:r w:rsidR="0046795C">
        <w:t>,</w:t>
      </w:r>
      <w:r w:rsidR="000A56D8">
        <w:t xml:space="preserve"> </w:t>
      </w:r>
      <w:r w:rsidR="003712D6">
        <w:t xml:space="preserve">αναδεικνύεται ως </w:t>
      </w:r>
      <w:r w:rsidR="007868DC">
        <w:t>οριζόντια πολιτική</w:t>
      </w:r>
      <w:r w:rsidR="000A6E82">
        <w:t xml:space="preserve"> τόσο σε </w:t>
      </w:r>
      <w:r w:rsidR="00CD6E53">
        <w:t xml:space="preserve">ευρωπαϊκό </w:t>
      </w:r>
      <w:r w:rsidR="00CF0AA5">
        <w:t xml:space="preserve">όσο και σε </w:t>
      </w:r>
      <w:r w:rsidR="00EC7246">
        <w:t>ε</w:t>
      </w:r>
      <w:r w:rsidR="00CF0AA5">
        <w:t xml:space="preserve">θνικό </w:t>
      </w:r>
      <w:r w:rsidR="00EC7246">
        <w:t>ε</w:t>
      </w:r>
      <w:r w:rsidR="00CF0AA5">
        <w:t>πίπεδο</w:t>
      </w:r>
      <w:r w:rsidR="00862D0E">
        <w:t xml:space="preserve">. </w:t>
      </w:r>
    </w:p>
    <w:p w14:paraId="71922054" w14:textId="77777777" w:rsidR="00C07BA5" w:rsidRPr="00320845" w:rsidRDefault="00C07BA5" w:rsidP="002D79E9">
      <w:pPr>
        <w:jc w:val="both"/>
      </w:pPr>
    </w:p>
    <w:p w14:paraId="70FA5937" w14:textId="155B2496" w:rsidR="000251B5" w:rsidRPr="00AF772A" w:rsidRDefault="000251B5" w:rsidP="002D79E9">
      <w:pPr>
        <w:pStyle w:val="2"/>
        <w:numPr>
          <w:ilvl w:val="1"/>
          <w:numId w:val="10"/>
        </w:numPr>
        <w:spacing w:after="120" w:line="276" w:lineRule="auto"/>
        <w:ind w:left="788" w:hanging="431"/>
        <w:jc w:val="both"/>
      </w:pPr>
      <w:bookmarkStart w:id="7" w:name="_Toc122091334"/>
      <w:r w:rsidRPr="00AF772A">
        <w:t>Ευρωπαϊκό θεσμικό πλαίσιο</w:t>
      </w:r>
      <w:bookmarkEnd w:id="7"/>
      <w:r w:rsidRPr="00AF772A">
        <w:t xml:space="preserve"> </w:t>
      </w:r>
    </w:p>
    <w:p w14:paraId="771DC983" w14:textId="0CB1CDA7" w:rsidR="00F97681" w:rsidRPr="00F97681" w:rsidRDefault="00F97681" w:rsidP="002D79E9">
      <w:pPr>
        <w:spacing w:line="276" w:lineRule="auto"/>
        <w:jc w:val="both"/>
        <w:rPr>
          <w:rFonts w:cstheme="minorHAnsi"/>
          <w:szCs w:val="22"/>
        </w:rPr>
      </w:pPr>
      <w:r>
        <w:rPr>
          <w:rFonts w:cstheme="minorHAnsi"/>
          <w:szCs w:val="22"/>
        </w:rPr>
        <w:t>Η Ευρωπαϊκή Επιτροπή έχει πρόσφατα δημοσιοποιήσει τη στρατηγική</w:t>
      </w:r>
      <w:r w:rsidR="006762C2">
        <w:rPr>
          <w:rStyle w:val="aa"/>
          <w:rFonts w:cstheme="minorHAnsi"/>
          <w:szCs w:val="22"/>
        </w:rPr>
        <w:footnoteReference w:id="2"/>
      </w:r>
      <w:r>
        <w:rPr>
          <w:rFonts w:cstheme="minorHAnsi"/>
          <w:szCs w:val="22"/>
        </w:rPr>
        <w:t xml:space="preserve"> της Ε.Ε. για την προσαρμογή στην </w:t>
      </w:r>
      <w:r w:rsidR="006762C2">
        <w:rPr>
          <w:rFonts w:cstheme="minorHAnsi"/>
          <w:szCs w:val="22"/>
        </w:rPr>
        <w:t>κλιματική αλλαγή</w:t>
      </w:r>
      <w:r w:rsidR="001D069F">
        <w:rPr>
          <w:rFonts w:cstheme="minorHAnsi"/>
          <w:szCs w:val="22"/>
        </w:rPr>
        <w:t xml:space="preserve">. </w:t>
      </w:r>
      <w:r w:rsidR="00F37830">
        <w:rPr>
          <w:rFonts w:cstheme="minorHAnsi"/>
          <w:szCs w:val="22"/>
        </w:rPr>
        <w:t>Σύμφωνα με αυτή, τ</w:t>
      </w:r>
      <w:r w:rsidR="00F37830" w:rsidRPr="00F37830">
        <w:rPr>
          <w:rFonts w:cstheme="minorHAnsi"/>
          <w:szCs w:val="22"/>
        </w:rPr>
        <w:t>ο μακροπρόθεσμο όραμα είναι να καταστεί η Ε</w:t>
      </w:r>
      <w:r w:rsidR="0024018F">
        <w:rPr>
          <w:rFonts w:cstheme="minorHAnsi"/>
          <w:szCs w:val="22"/>
        </w:rPr>
        <w:t>.</w:t>
      </w:r>
      <w:r w:rsidR="00F37830" w:rsidRPr="00F37830">
        <w:rPr>
          <w:rFonts w:cstheme="minorHAnsi"/>
          <w:szCs w:val="22"/>
        </w:rPr>
        <w:t>Ε</w:t>
      </w:r>
      <w:r w:rsidR="0024018F">
        <w:rPr>
          <w:rFonts w:cstheme="minorHAnsi"/>
          <w:szCs w:val="22"/>
        </w:rPr>
        <w:t>.</w:t>
      </w:r>
      <w:r w:rsidR="00F37830" w:rsidRPr="00F37830">
        <w:rPr>
          <w:rFonts w:cstheme="minorHAnsi"/>
          <w:szCs w:val="22"/>
        </w:rPr>
        <w:t xml:space="preserve"> μια κοινωνία ανθεκτική στην κλιματική αλλαγή, πλήρως προσαρμοσμένη στις αναπόφευκτες επιπτώσεις της κλιματικής αλλαγής έως το 2050. Αυτό σημαίνει ότι έως το 2050, δηλαδή το έτος κατά το οποίο</w:t>
      </w:r>
      <w:r w:rsidR="00EF2B37">
        <w:rPr>
          <w:rFonts w:cstheme="minorHAnsi"/>
          <w:szCs w:val="22"/>
        </w:rPr>
        <w:t xml:space="preserve"> οι χώρες της Ε.Ε.</w:t>
      </w:r>
      <w:r w:rsidR="00F37830" w:rsidRPr="00F37830">
        <w:rPr>
          <w:rFonts w:cstheme="minorHAnsi"/>
          <w:szCs w:val="22"/>
        </w:rPr>
        <w:t xml:space="preserve"> σκοπεύου</w:t>
      </w:r>
      <w:r w:rsidR="00EF2B37">
        <w:rPr>
          <w:rFonts w:cstheme="minorHAnsi"/>
          <w:szCs w:val="22"/>
        </w:rPr>
        <w:t>ν</w:t>
      </w:r>
      <w:r w:rsidR="00F37830" w:rsidRPr="00F37830">
        <w:rPr>
          <w:rFonts w:cstheme="minorHAnsi"/>
          <w:szCs w:val="22"/>
        </w:rPr>
        <w:t xml:space="preserve"> να έχου</w:t>
      </w:r>
      <w:r w:rsidR="00EF2B37">
        <w:rPr>
          <w:rFonts w:cstheme="minorHAnsi"/>
          <w:szCs w:val="22"/>
        </w:rPr>
        <w:t>ν</w:t>
      </w:r>
      <w:r w:rsidR="00F37830" w:rsidRPr="00F37830">
        <w:rPr>
          <w:rFonts w:cstheme="minorHAnsi"/>
          <w:szCs w:val="22"/>
        </w:rPr>
        <w:t xml:space="preserve"> επιτύχει τον στόχο της κλιματικής ουδετερότητας, θα έχου</w:t>
      </w:r>
      <w:r w:rsidR="00EF2B37">
        <w:rPr>
          <w:rFonts w:cstheme="minorHAnsi"/>
          <w:szCs w:val="22"/>
        </w:rPr>
        <w:t>ν</w:t>
      </w:r>
      <w:r w:rsidR="00F37830" w:rsidRPr="00F37830">
        <w:rPr>
          <w:rFonts w:cstheme="minorHAnsi"/>
          <w:szCs w:val="22"/>
        </w:rPr>
        <w:t xml:space="preserve"> εδραιώσει την προσαρμοστική </w:t>
      </w:r>
      <w:r w:rsidR="00EF2B37">
        <w:rPr>
          <w:rFonts w:cstheme="minorHAnsi"/>
          <w:szCs w:val="22"/>
        </w:rPr>
        <w:t>τους</w:t>
      </w:r>
      <w:r w:rsidR="00F37830" w:rsidRPr="00F37830">
        <w:rPr>
          <w:rFonts w:cstheme="minorHAnsi"/>
          <w:szCs w:val="22"/>
        </w:rPr>
        <w:t xml:space="preserve"> </w:t>
      </w:r>
      <w:r w:rsidR="00F37830" w:rsidRPr="00F37830">
        <w:rPr>
          <w:rFonts w:cstheme="minorHAnsi"/>
          <w:szCs w:val="22"/>
        </w:rPr>
        <w:lastRenderedPageBreak/>
        <w:t>ικανότητα και</w:t>
      </w:r>
      <w:r w:rsidR="00FB2954">
        <w:rPr>
          <w:rFonts w:cstheme="minorHAnsi"/>
          <w:szCs w:val="22"/>
        </w:rPr>
        <w:t xml:space="preserve"> </w:t>
      </w:r>
      <w:r w:rsidR="00F37830" w:rsidRPr="00F37830">
        <w:rPr>
          <w:rFonts w:cstheme="minorHAnsi"/>
          <w:szCs w:val="22"/>
        </w:rPr>
        <w:t>θα έχου</w:t>
      </w:r>
      <w:r w:rsidR="00EF2B37">
        <w:rPr>
          <w:rFonts w:cstheme="minorHAnsi"/>
          <w:szCs w:val="22"/>
        </w:rPr>
        <w:t>ν</w:t>
      </w:r>
      <w:r w:rsidR="00F37830" w:rsidRPr="00F37830">
        <w:rPr>
          <w:rFonts w:cstheme="minorHAnsi"/>
          <w:szCs w:val="22"/>
        </w:rPr>
        <w:t xml:space="preserve"> ελαχιστοποιήσει την ευπάθεια </w:t>
      </w:r>
      <w:r w:rsidR="0024018F">
        <w:rPr>
          <w:rFonts w:cstheme="minorHAnsi"/>
          <w:szCs w:val="22"/>
        </w:rPr>
        <w:t xml:space="preserve">τους </w:t>
      </w:r>
      <w:r w:rsidR="00F37830" w:rsidRPr="00F37830">
        <w:rPr>
          <w:rFonts w:cstheme="minorHAnsi"/>
          <w:szCs w:val="22"/>
        </w:rPr>
        <w:t>στις επιπτώσεις της κλιματικής αλλαγής, σύμφωνα με τη συμφωνία τ</w:t>
      </w:r>
      <w:r w:rsidR="0024018F">
        <w:rPr>
          <w:rFonts w:cstheme="minorHAnsi"/>
          <w:szCs w:val="22"/>
        </w:rPr>
        <w:t>ων Παρισίων</w:t>
      </w:r>
      <w:r w:rsidR="00F37830" w:rsidRPr="00F37830">
        <w:rPr>
          <w:rFonts w:cstheme="minorHAnsi"/>
          <w:szCs w:val="22"/>
        </w:rPr>
        <w:t xml:space="preserve"> και το</w:t>
      </w:r>
      <w:r w:rsidR="00AD0EAA">
        <w:rPr>
          <w:rFonts w:cstheme="minorHAnsi"/>
          <w:szCs w:val="22"/>
        </w:rPr>
        <w:t>ν</w:t>
      </w:r>
      <w:r w:rsidR="00F37830" w:rsidRPr="00F37830">
        <w:rPr>
          <w:rFonts w:cstheme="minorHAnsi"/>
          <w:szCs w:val="22"/>
        </w:rPr>
        <w:t xml:space="preserve"> </w:t>
      </w:r>
      <w:r w:rsidR="00EF2B37">
        <w:rPr>
          <w:rFonts w:cstheme="minorHAnsi"/>
          <w:szCs w:val="22"/>
        </w:rPr>
        <w:t>Ε</w:t>
      </w:r>
      <w:r w:rsidR="00F37830" w:rsidRPr="00F37830">
        <w:rPr>
          <w:rFonts w:cstheme="minorHAnsi"/>
          <w:szCs w:val="22"/>
        </w:rPr>
        <w:t>υρωπαϊκ</w:t>
      </w:r>
      <w:r w:rsidR="00AD0EAA">
        <w:rPr>
          <w:rFonts w:cstheme="minorHAnsi"/>
          <w:szCs w:val="22"/>
        </w:rPr>
        <w:t>ό</w:t>
      </w:r>
      <w:r w:rsidR="00F37830" w:rsidRPr="00F37830">
        <w:rPr>
          <w:rFonts w:cstheme="minorHAnsi"/>
          <w:szCs w:val="22"/>
        </w:rPr>
        <w:t xml:space="preserve"> </w:t>
      </w:r>
      <w:r w:rsidR="001C37A9">
        <w:rPr>
          <w:rFonts w:cstheme="minorHAnsi"/>
          <w:szCs w:val="22"/>
        </w:rPr>
        <w:t>Ν</w:t>
      </w:r>
      <w:r w:rsidR="00F37830" w:rsidRPr="00F37830">
        <w:rPr>
          <w:rFonts w:cstheme="minorHAnsi"/>
          <w:szCs w:val="22"/>
        </w:rPr>
        <w:t>όμο για το κλίμα</w:t>
      </w:r>
      <w:r w:rsidR="00AC70FD">
        <w:rPr>
          <w:rStyle w:val="aa"/>
          <w:rFonts w:cstheme="minorHAnsi"/>
          <w:szCs w:val="22"/>
        </w:rPr>
        <w:footnoteReference w:id="3"/>
      </w:r>
      <w:r w:rsidR="00EF2B37">
        <w:rPr>
          <w:rFonts w:cstheme="minorHAnsi"/>
          <w:szCs w:val="22"/>
        </w:rPr>
        <w:t>.</w:t>
      </w:r>
    </w:p>
    <w:p w14:paraId="78A47815" w14:textId="1952BD46" w:rsidR="00190E2C" w:rsidRDefault="0012214A" w:rsidP="002D79E9">
      <w:pPr>
        <w:spacing w:line="276" w:lineRule="auto"/>
        <w:jc w:val="both"/>
        <w:rPr>
          <w:rFonts w:cstheme="minorHAnsi"/>
          <w:szCs w:val="22"/>
        </w:rPr>
      </w:pPr>
      <w:r>
        <w:rPr>
          <w:rFonts w:cstheme="minorHAnsi"/>
          <w:szCs w:val="22"/>
        </w:rPr>
        <w:t xml:space="preserve">Η απαίτηση </w:t>
      </w:r>
      <w:r w:rsidR="00B13C8F">
        <w:rPr>
          <w:rFonts w:cstheme="minorHAnsi"/>
          <w:szCs w:val="22"/>
        </w:rPr>
        <w:t xml:space="preserve">για την ενσωμάτωση </w:t>
      </w:r>
      <w:r w:rsidR="00C04D88">
        <w:rPr>
          <w:rFonts w:cstheme="minorHAnsi"/>
          <w:szCs w:val="22"/>
        </w:rPr>
        <w:t>της διαδικασίας της ενίσχυσης της κλιματικής ανθεκτικότητας</w:t>
      </w:r>
      <w:r w:rsidR="00EF342D">
        <w:rPr>
          <w:rFonts w:cstheme="minorHAnsi"/>
          <w:szCs w:val="22"/>
        </w:rPr>
        <w:t xml:space="preserve"> α</w:t>
      </w:r>
      <w:r w:rsidR="001B2965">
        <w:rPr>
          <w:rFonts w:cstheme="minorHAnsi"/>
          <w:szCs w:val="22"/>
        </w:rPr>
        <w:t>ποτελεί</w:t>
      </w:r>
      <w:r w:rsidR="00CE1876">
        <w:rPr>
          <w:rFonts w:cstheme="minorHAnsi"/>
          <w:szCs w:val="22"/>
        </w:rPr>
        <w:t xml:space="preserve"> </w:t>
      </w:r>
      <w:r w:rsidR="001B2965">
        <w:rPr>
          <w:rFonts w:cstheme="minorHAnsi"/>
          <w:szCs w:val="22"/>
        </w:rPr>
        <w:t xml:space="preserve">μέρος της </w:t>
      </w:r>
      <w:r w:rsidR="00E35AD2">
        <w:rPr>
          <w:rFonts w:cstheme="minorHAnsi"/>
          <w:szCs w:val="22"/>
        </w:rPr>
        <w:t>Ευρωπαϊκής</w:t>
      </w:r>
      <w:r w:rsidR="001B2965">
        <w:rPr>
          <w:rFonts w:cstheme="minorHAnsi"/>
          <w:szCs w:val="22"/>
        </w:rPr>
        <w:t xml:space="preserve"> </w:t>
      </w:r>
      <w:r w:rsidR="00E35AD2">
        <w:rPr>
          <w:rFonts w:cstheme="minorHAnsi"/>
          <w:szCs w:val="22"/>
        </w:rPr>
        <w:t>Νομοθεσίας</w:t>
      </w:r>
      <w:r w:rsidR="00E77584">
        <w:rPr>
          <w:rFonts w:cstheme="minorHAnsi"/>
          <w:szCs w:val="22"/>
        </w:rPr>
        <w:t>, σύμφωνα</w:t>
      </w:r>
      <w:r w:rsidR="00716937">
        <w:rPr>
          <w:rFonts w:cstheme="minorHAnsi"/>
          <w:szCs w:val="22"/>
        </w:rPr>
        <w:t xml:space="preserve"> με τον </w:t>
      </w:r>
      <w:r w:rsidR="004435DB">
        <w:rPr>
          <w:rFonts w:cstheme="minorHAnsi"/>
          <w:szCs w:val="22"/>
        </w:rPr>
        <w:t>Κανονισμό (ΕΕ)</w:t>
      </w:r>
      <w:r w:rsidR="00BA6A08">
        <w:rPr>
          <w:rFonts w:cstheme="minorHAnsi"/>
          <w:szCs w:val="22"/>
        </w:rPr>
        <w:t xml:space="preserve"> 2021/</w:t>
      </w:r>
      <w:r w:rsidR="00C71D6D">
        <w:rPr>
          <w:rFonts w:cstheme="minorHAnsi"/>
          <w:szCs w:val="22"/>
        </w:rPr>
        <w:t>1</w:t>
      </w:r>
      <w:r w:rsidR="00BA6A08">
        <w:rPr>
          <w:rFonts w:cstheme="minorHAnsi"/>
          <w:szCs w:val="22"/>
        </w:rPr>
        <w:t xml:space="preserve">060 </w:t>
      </w:r>
      <w:r w:rsidR="001B79F9">
        <w:rPr>
          <w:rFonts w:cstheme="minorHAnsi"/>
          <w:szCs w:val="22"/>
        </w:rPr>
        <w:t>«Γ</w:t>
      </w:r>
      <w:r w:rsidR="00BA6A08">
        <w:rPr>
          <w:rFonts w:cstheme="minorHAnsi"/>
          <w:szCs w:val="22"/>
        </w:rPr>
        <w:t xml:space="preserve">ια τον καθορισμό κοινών </w:t>
      </w:r>
      <w:r w:rsidR="00BA6A08" w:rsidRPr="00BA6A08">
        <w:rPr>
          <w:rFonts w:cstheme="minorHAnsi"/>
          <w:szCs w:val="22"/>
        </w:rPr>
        <w:t xml:space="preserve">διατάξεων για </w:t>
      </w:r>
      <w:r w:rsidR="003A20E5">
        <w:rPr>
          <w:rFonts w:cstheme="minorHAnsi"/>
          <w:szCs w:val="22"/>
        </w:rPr>
        <w:t xml:space="preserve">τα </w:t>
      </w:r>
      <w:r w:rsidR="008B2166">
        <w:rPr>
          <w:rFonts w:cstheme="minorHAnsi"/>
          <w:szCs w:val="22"/>
        </w:rPr>
        <w:t>Ευρωπαϊκά</w:t>
      </w:r>
      <w:r w:rsidR="00804B87">
        <w:rPr>
          <w:rFonts w:cstheme="minorHAnsi"/>
          <w:szCs w:val="22"/>
        </w:rPr>
        <w:t xml:space="preserve"> Ταμεία</w:t>
      </w:r>
      <w:r w:rsidR="008B2166">
        <w:rPr>
          <w:rStyle w:val="aa"/>
          <w:rFonts w:cstheme="minorHAnsi"/>
          <w:szCs w:val="22"/>
        </w:rPr>
        <w:footnoteReference w:id="4"/>
      </w:r>
      <w:r w:rsidR="001B79F9">
        <w:rPr>
          <w:rFonts w:cstheme="minorHAnsi"/>
          <w:szCs w:val="22"/>
        </w:rPr>
        <w:t>»</w:t>
      </w:r>
      <w:r w:rsidR="008A250A">
        <w:rPr>
          <w:rFonts w:cstheme="minorHAnsi"/>
          <w:szCs w:val="22"/>
        </w:rPr>
        <w:t xml:space="preserve">. </w:t>
      </w:r>
      <w:r w:rsidR="00841102">
        <w:rPr>
          <w:rFonts w:cstheme="minorHAnsi"/>
          <w:szCs w:val="22"/>
        </w:rPr>
        <w:t xml:space="preserve">Ο </w:t>
      </w:r>
      <w:r w:rsidR="001B79F9">
        <w:rPr>
          <w:rFonts w:cstheme="minorHAnsi"/>
          <w:szCs w:val="22"/>
        </w:rPr>
        <w:t>Κ</w:t>
      </w:r>
      <w:r w:rsidR="00841102">
        <w:rPr>
          <w:rFonts w:cstheme="minorHAnsi"/>
          <w:szCs w:val="22"/>
        </w:rPr>
        <w:t>ανον</w:t>
      </w:r>
      <w:r w:rsidR="00C82BBD">
        <w:rPr>
          <w:rFonts w:cstheme="minorHAnsi"/>
          <w:szCs w:val="22"/>
        </w:rPr>
        <w:t xml:space="preserve">ισμός </w:t>
      </w:r>
      <w:r w:rsidR="00E17574">
        <w:rPr>
          <w:rFonts w:cstheme="minorHAnsi"/>
          <w:szCs w:val="22"/>
        </w:rPr>
        <w:t xml:space="preserve">καθιστά </w:t>
      </w:r>
      <w:r w:rsidR="00A454C9">
        <w:rPr>
          <w:rFonts w:cstheme="minorHAnsi"/>
          <w:szCs w:val="22"/>
        </w:rPr>
        <w:t>την ενίσχυσ</w:t>
      </w:r>
      <w:r w:rsidR="00A91432">
        <w:rPr>
          <w:rFonts w:cstheme="minorHAnsi"/>
          <w:szCs w:val="22"/>
        </w:rPr>
        <w:t xml:space="preserve">η της κλιματικής ανθεκτικότητας κριτήριο αξιολόγησης των </w:t>
      </w:r>
      <w:r w:rsidR="001C37A9">
        <w:rPr>
          <w:rFonts w:cstheme="minorHAnsi"/>
          <w:szCs w:val="22"/>
        </w:rPr>
        <w:t xml:space="preserve">υποδομών </w:t>
      </w:r>
      <w:r w:rsidR="00E7661F">
        <w:rPr>
          <w:rFonts w:cstheme="minorHAnsi"/>
          <w:szCs w:val="22"/>
        </w:rPr>
        <w:t>που θα ενταχθούν στο ΕΣΠΑ 2021</w:t>
      </w:r>
      <w:r w:rsidR="000E1E7F">
        <w:rPr>
          <w:rFonts w:cstheme="minorHAnsi"/>
          <w:szCs w:val="22"/>
        </w:rPr>
        <w:t>-2027</w:t>
      </w:r>
      <w:r w:rsidR="00EF0A0C">
        <w:rPr>
          <w:rFonts w:cstheme="minorHAnsi"/>
          <w:szCs w:val="22"/>
        </w:rPr>
        <w:t>. Συγκεκριμένα, σ</w:t>
      </w:r>
      <w:r w:rsidR="005259B8">
        <w:rPr>
          <w:rFonts w:cstheme="minorHAnsi"/>
          <w:szCs w:val="22"/>
        </w:rPr>
        <w:t xml:space="preserve">την παράγραφο 2 του άρθρου 73 του Κανονισμού, </w:t>
      </w:r>
      <w:r w:rsidR="0050318D">
        <w:rPr>
          <w:rFonts w:cstheme="minorHAnsi"/>
          <w:szCs w:val="22"/>
        </w:rPr>
        <w:t xml:space="preserve">περί επιλογής πράξεων από τη </w:t>
      </w:r>
      <w:r w:rsidR="00BA298C">
        <w:rPr>
          <w:rFonts w:cstheme="minorHAnsi"/>
          <w:szCs w:val="22"/>
        </w:rPr>
        <w:t>Διαχειριστική Αρχή</w:t>
      </w:r>
      <w:r w:rsidR="002E1FAB">
        <w:rPr>
          <w:rFonts w:cstheme="minorHAnsi"/>
          <w:szCs w:val="22"/>
        </w:rPr>
        <w:t>, αναφέρεται πως</w:t>
      </w:r>
      <w:r w:rsidR="001B7C03">
        <w:rPr>
          <w:rFonts w:cstheme="minorHAnsi"/>
          <w:szCs w:val="22"/>
        </w:rPr>
        <w:t xml:space="preserve"> </w:t>
      </w:r>
      <w:r w:rsidR="00325418">
        <w:rPr>
          <w:rFonts w:cstheme="minorHAnsi"/>
          <w:szCs w:val="22"/>
        </w:rPr>
        <w:t>κατά την επιλογή των πράξεων, η Δια</w:t>
      </w:r>
      <w:r w:rsidR="00A81512">
        <w:rPr>
          <w:rFonts w:cstheme="minorHAnsi"/>
          <w:szCs w:val="22"/>
        </w:rPr>
        <w:t>χειριστική Αρχή διασφαλίζει</w:t>
      </w:r>
      <w:r w:rsidR="00437605" w:rsidRPr="00437605">
        <w:rPr>
          <w:rFonts w:cstheme="minorHAnsi"/>
          <w:szCs w:val="22"/>
        </w:rPr>
        <w:t xml:space="preserve"> την ενίσχυση της κλιματικής ανθεκτικότητας των επενδύσεων σε υποδομές που έχουν αναμενόμενη διάρκεια ζωής τουλάχιστον 5 ετών</w:t>
      </w:r>
      <w:r w:rsidR="003243B4">
        <w:rPr>
          <w:rFonts w:cstheme="minorHAnsi"/>
          <w:szCs w:val="22"/>
        </w:rPr>
        <w:t xml:space="preserve"> (κριτήριο ι).</w:t>
      </w:r>
    </w:p>
    <w:p w14:paraId="735B55FF" w14:textId="77777777" w:rsidR="002E6616" w:rsidRPr="0012214A" w:rsidRDefault="002E6616" w:rsidP="002D79E9">
      <w:pPr>
        <w:spacing w:line="276" w:lineRule="auto"/>
        <w:jc w:val="both"/>
        <w:rPr>
          <w:rFonts w:cstheme="minorHAnsi"/>
          <w:szCs w:val="22"/>
        </w:rPr>
      </w:pPr>
    </w:p>
    <w:p w14:paraId="2CEFFEA6" w14:textId="006682AE" w:rsidR="000F5739" w:rsidRPr="007E6E74" w:rsidRDefault="000251B5" w:rsidP="00FE35BE">
      <w:pPr>
        <w:pStyle w:val="2"/>
        <w:numPr>
          <w:ilvl w:val="1"/>
          <w:numId w:val="10"/>
        </w:numPr>
        <w:spacing w:line="276" w:lineRule="auto"/>
        <w:jc w:val="both"/>
      </w:pPr>
      <w:bookmarkStart w:id="8" w:name="_Toc122091335"/>
      <w:r w:rsidRPr="007E6E74">
        <w:t>Εθνικό</w:t>
      </w:r>
      <w:r w:rsidR="003D3245">
        <w:rPr>
          <w:lang w:val="en-US"/>
        </w:rPr>
        <w:t xml:space="preserve"> </w:t>
      </w:r>
      <w:r w:rsidR="003D3245">
        <w:t>θεσμικό</w:t>
      </w:r>
      <w:r w:rsidRPr="007E6E74">
        <w:t xml:space="preserve"> </w:t>
      </w:r>
      <w:r w:rsidR="007321C1">
        <w:t>π</w:t>
      </w:r>
      <w:r w:rsidRPr="007E6E74">
        <w:t>λαίσιο</w:t>
      </w:r>
      <w:bookmarkEnd w:id="8"/>
    </w:p>
    <w:p w14:paraId="12D47323" w14:textId="684A4609" w:rsidR="001C37A9" w:rsidRDefault="00BA65A9">
      <w:pPr>
        <w:pStyle w:val="P68B1DB1-Normal3"/>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Στην Ελλάδα</w:t>
      </w:r>
      <w:r w:rsidR="00425066">
        <w:rPr>
          <w:rFonts w:asciiTheme="minorHAnsi" w:hAnsiTheme="minorHAnsi" w:cstheme="minorHAnsi"/>
          <w:sz w:val="22"/>
          <w:szCs w:val="22"/>
        </w:rPr>
        <w:t>, ο Εθνικός Κλιματικός Νόμος</w:t>
      </w:r>
      <w:r w:rsidR="00425066">
        <w:rPr>
          <w:rStyle w:val="aa"/>
          <w:rFonts w:asciiTheme="minorHAnsi" w:hAnsiTheme="minorHAnsi" w:cstheme="minorHAnsi"/>
          <w:sz w:val="22"/>
          <w:szCs w:val="22"/>
        </w:rPr>
        <w:footnoteReference w:id="5"/>
      </w:r>
      <w:r w:rsidR="003D3245">
        <w:rPr>
          <w:rFonts w:asciiTheme="minorHAnsi" w:hAnsiTheme="minorHAnsi" w:cstheme="minorHAnsi"/>
          <w:sz w:val="22"/>
          <w:szCs w:val="22"/>
        </w:rPr>
        <w:t xml:space="preserve"> </w:t>
      </w:r>
      <w:r w:rsidR="003F1AD2">
        <w:rPr>
          <w:rFonts w:asciiTheme="minorHAnsi" w:hAnsiTheme="minorHAnsi" w:cstheme="minorHAnsi"/>
          <w:sz w:val="22"/>
          <w:szCs w:val="22"/>
        </w:rPr>
        <w:t xml:space="preserve">προβλέπει </w:t>
      </w:r>
      <w:r w:rsidR="00961B58">
        <w:rPr>
          <w:rFonts w:asciiTheme="minorHAnsi" w:hAnsiTheme="minorHAnsi" w:cstheme="minorHAnsi"/>
          <w:sz w:val="22"/>
          <w:szCs w:val="22"/>
        </w:rPr>
        <w:t>τη</w:t>
      </w:r>
      <w:r w:rsidR="00044703">
        <w:rPr>
          <w:rFonts w:asciiTheme="minorHAnsi" w:hAnsiTheme="minorHAnsi" w:cstheme="minorHAnsi"/>
          <w:sz w:val="22"/>
          <w:szCs w:val="22"/>
        </w:rPr>
        <w:t>ν</w:t>
      </w:r>
      <w:r w:rsidR="00961B58">
        <w:rPr>
          <w:rFonts w:asciiTheme="minorHAnsi" w:hAnsiTheme="minorHAnsi" w:cstheme="minorHAnsi"/>
          <w:sz w:val="22"/>
          <w:szCs w:val="22"/>
        </w:rPr>
        <w:t xml:space="preserve"> </w:t>
      </w:r>
      <w:r w:rsidR="00AD0EAA">
        <w:rPr>
          <w:rFonts w:asciiTheme="minorHAnsi" w:hAnsiTheme="minorHAnsi" w:cstheme="minorHAnsi"/>
          <w:sz w:val="22"/>
          <w:szCs w:val="22"/>
        </w:rPr>
        <w:t xml:space="preserve">ενδυνάμωση της διάστασης της κλιματικής αλλαγής </w:t>
      </w:r>
      <w:r w:rsidR="00D53406">
        <w:rPr>
          <w:rFonts w:asciiTheme="minorHAnsi" w:hAnsiTheme="minorHAnsi" w:cstheme="minorHAnsi"/>
          <w:sz w:val="22"/>
          <w:szCs w:val="22"/>
        </w:rPr>
        <w:t>στην περιβαλλοντική αδειοδότη</w:t>
      </w:r>
      <w:r w:rsidR="006E301C">
        <w:rPr>
          <w:rFonts w:asciiTheme="minorHAnsi" w:hAnsiTheme="minorHAnsi" w:cstheme="minorHAnsi"/>
          <w:sz w:val="22"/>
          <w:szCs w:val="22"/>
        </w:rPr>
        <w:t>ση</w:t>
      </w:r>
      <w:r w:rsidR="00AD0EAA">
        <w:rPr>
          <w:rFonts w:asciiTheme="minorHAnsi" w:hAnsiTheme="minorHAnsi" w:cstheme="minorHAnsi"/>
          <w:sz w:val="22"/>
          <w:szCs w:val="22"/>
        </w:rPr>
        <w:t xml:space="preserve"> </w:t>
      </w:r>
      <w:r w:rsidR="000641EE">
        <w:rPr>
          <w:rFonts w:asciiTheme="minorHAnsi" w:hAnsiTheme="minorHAnsi" w:cstheme="minorHAnsi"/>
          <w:sz w:val="22"/>
          <w:szCs w:val="22"/>
        </w:rPr>
        <w:t xml:space="preserve">των έργων. </w:t>
      </w:r>
      <w:r w:rsidR="004B7A83">
        <w:rPr>
          <w:rFonts w:asciiTheme="minorHAnsi" w:hAnsiTheme="minorHAnsi" w:cstheme="minorHAnsi"/>
          <w:sz w:val="22"/>
          <w:szCs w:val="22"/>
        </w:rPr>
        <w:t xml:space="preserve">Ειδικότερα, </w:t>
      </w:r>
      <w:r w:rsidR="007B2F4C">
        <w:rPr>
          <w:rFonts w:asciiTheme="minorHAnsi" w:hAnsiTheme="minorHAnsi" w:cstheme="minorHAnsi"/>
          <w:sz w:val="22"/>
          <w:szCs w:val="22"/>
        </w:rPr>
        <w:t xml:space="preserve">το άρθρο 18 του Εθνικού Κλιματικού Νόμου τροποποιεί το Παράρτημα Α του </w:t>
      </w:r>
      <w:r w:rsidR="002D79E9">
        <w:rPr>
          <w:rFonts w:asciiTheme="minorHAnsi" w:hAnsiTheme="minorHAnsi" w:cstheme="minorHAnsi"/>
          <w:sz w:val="22"/>
          <w:szCs w:val="22"/>
          <w:lang w:val="en-US"/>
        </w:rPr>
        <w:t>N</w:t>
      </w:r>
      <w:r w:rsidR="00544CD7">
        <w:rPr>
          <w:rFonts w:asciiTheme="minorHAnsi" w:hAnsiTheme="minorHAnsi" w:cstheme="minorHAnsi"/>
          <w:sz w:val="22"/>
          <w:szCs w:val="22"/>
        </w:rPr>
        <w:t>όμου</w:t>
      </w:r>
      <w:r w:rsidR="00EA3199">
        <w:rPr>
          <w:rFonts w:asciiTheme="minorHAnsi" w:hAnsiTheme="minorHAnsi" w:cstheme="minorHAnsi"/>
          <w:sz w:val="22"/>
          <w:szCs w:val="22"/>
        </w:rPr>
        <w:t xml:space="preserve"> </w:t>
      </w:r>
      <w:r w:rsidR="000C198D">
        <w:rPr>
          <w:rFonts w:asciiTheme="minorHAnsi" w:hAnsiTheme="minorHAnsi" w:cstheme="minorHAnsi"/>
          <w:sz w:val="22"/>
          <w:szCs w:val="22"/>
        </w:rPr>
        <w:t xml:space="preserve">για την </w:t>
      </w:r>
      <w:r w:rsidR="000874AC">
        <w:rPr>
          <w:rFonts w:asciiTheme="minorHAnsi" w:hAnsiTheme="minorHAnsi" w:cstheme="minorHAnsi"/>
          <w:sz w:val="22"/>
          <w:szCs w:val="22"/>
        </w:rPr>
        <w:t>π</w:t>
      </w:r>
      <w:r w:rsidR="000C198D">
        <w:rPr>
          <w:rFonts w:asciiTheme="minorHAnsi" w:hAnsiTheme="minorHAnsi" w:cstheme="minorHAnsi"/>
          <w:sz w:val="22"/>
          <w:szCs w:val="22"/>
        </w:rPr>
        <w:t xml:space="preserve">εριβαλλοντική </w:t>
      </w:r>
      <w:r w:rsidR="000874AC">
        <w:rPr>
          <w:rFonts w:asciiTheme="minorHAnsi" w:hAnsiTheme="minorHAnsi" w:cstheme="minorHAnsi"/>
          <w:sz w:val="22"/>
          <w:szCs w:val="22"/>
        </w:rPr>
        <w:t>α</w:t>
      </w:r>
      <w:r w:rsidR="00E54E65">
        <w:rPr>
          <w:rFonts w:asciiTheme="minorHAnsi" w:hAnsiTheme="minorHAnsi" w:cstheme="minorHAnsi"/>
          <w:sz w:val="22"/>
          <w:szCs w:val="22"/>
        </w:rPr>
        <w:t>δει</w:t>
      </w:r>
      <w:r w:rsidR="000874AC">
        <w:rPr>
          <w:rFonts w:asciiTheme="minorHAnsi" w:hAnsiTheme="minorHAnsi" w:cstheme="minorHAnsi"/>
          <w:sz w:val="22"/>
          <w:szCs w:val="22"/>
        </w:rPr>
        <w:t>ο</w:t>
      </w:r>
      <w:r w:rsidR="00F131CD">
        <w:rPr>
          <w:rFonts w:asciiTheme="minorHAnsi" w:hAnsiTheme="minorHAnsi" w:cstheme="minorHAnsi"/>
          <w:sz w:val="22"/>
          <w:szCs w:val="22"/>
        </w:rPr>
        <w:t>δότηση</w:t>
      </w:r>
      <w:r w:rsidR="00362969">
        <w:rPr>
          <w:rStyle w:val="aa"/>
          <w:rFonts w:asciiTheme="minorHAnsi" w:hAnsiTheme="minorHAnsi" w:cstheme="minorHAnsi"/>
          <w:sz w:val="22"/>
          <w:szCs w:val="22"/>
        </w:rPr>
        <w:footnoteReference w:id="6"/>
      </w:r>
      <w:r w:rsidR="002207EC">
        <w:rPr>
          <w:rFonts w:asciiTheme="minorHAnsi" w:hAnsiTheme="minorHAnsi" w:cstheme="minorHAnsi"/>
          <w:sz w:val="22"/>
          <w:szCs w:val="22"/>
        </w:rPr>
        <w:t xml:space="preserve"> </w:t>
      </w:r>
      <w:r w:rsidR="00807D00">
        <w:rPr>
          <w:rFonts w:asciiTheme="minorHAnsi" w:hAnsiTheme="minorHAnsi" w:cstheme="minorHAnsi"/>
          <w:sz w:val="22"/>
          <w:szCs w:val="22"/>
        </w:rPr>
        <w:t xml:space="preserve">για να συμπεριλάβει </w:t>
      </w:r>
      <w:r w:rsidR="0032729C" w:rsidRPr="0032729C">
        <w:rPr>
          <w:rFonts w:asciiTheme="minorHAnsi" w:hAnsiTheme="minorHAnsi" w:cstheme="minorHAnsi"/>
          <w:sz w:val="22"/>
          <w:szCs w:val="22"/>
        </w:rPr>
        <w:t xml:space="preserve">τις επιπτώσεις του έργου στο κλίμα, όπως </w:t>
      </w:r>
      <w:r w:rsidR="00FF7310">
        <w:rPr>
          <w:rFonts w:asciiTheme="minorHAnsi" w:hAnsiTheme="minorHAnsi" w:cstheme="minorHAnsi"/>
          <w:sz w:val="22"/>
          <w:szCs w:val="22"/>
        </w:rPr>
        <w:t>τ</w:t>
      </w:r>
      <w:r w:rsidR="0032729C" w:rsidRPr="0032729C">
        <w:rPr>
          <w:rFonts w:asciiTheme="minorHAnsi" w:hAnsiTheme="minorHAnsi" w:cstheme="minorHAnsi"/>
          <w:sz w:val="22"/>
          <w:szCs w:val="22"/>
        </w:rPr>
        <w:t>η φύση και το μέγεθος των εκπομπών αερίων του θερμοκηπίου</w:t>
      </w:r>
      <w:r w:rsidR="0032729C" w:rsidRPr="0032729C" w:rsidDel="0032729C">
        <w:rPr>
          <w:rFonts w:asciiTheme="minorHAnsi" w:hAnsiTheme="minorHAnsi" w:cstheme="minorHAnsi"/>
          <w:sz w:val="22"/>
          <w:szCs w:val="22"/>
        </w:rPr>
        <w:t xml:space="preserve"> </w:t>
      </w:r>
      <w:r w:rsidR="005525BF">
        <w:rPr>
          <w:rFonts w:asciiTheme="minorHAnsi" w:hAnsiTheme="minorHAnsi" w:cstheme="minorHAnsi"/>
          <w:sz w:val="22"/>
          <w:szCs w:val="22"/>
        </w:rPr>
        <w:t xml:space="preserve">και </w:t>
      </w:r>
      <w:r w:rsidR="005525BF" w:rsidRPr="005525BF">
        <w:rPr>
          <w:rFonts w:asciiTheme="minorHAnsi" w:hAnsiTheme="minorHAnsi" w:cstheme="minorHAnsi"/>
          <w:sz w:val="22"/>
          <w:szCs w:val="22"/>
        </w:rPr>
        <w:t>την ευπάθεια του έργου στην κλιματική αλλαγή</w:t>
      </w:r>
      <w:r w:rsidR="005525BF" w:rsidRPr="005525BF" w:rsidDel="0032729C">
        <w:rPr>
          <w:rFonts w:asciiTheme="minorHAnsi" w:hAnsiTheme="minorHAnsi" w:cstheme="minorHAnsi"/>
          <w:sz w:val="22"/>
          <w:szCs w:val="22"/>
        </w:rPr>
        <w:t xml:space="preserve"> </w:t>
      </w:r>
      <w:r w:rsidR="005525BF">
        <w:rPr>
          <w:rFonts w:asciiTheme="minorHAnsi" w:hAnsiTheme="minorHAnsi" w:cstheme="minorHAnsi"/>
          <w:sz w:val="22"/>
          <w:szCs w:val="22"/>
        </w:rPr>
        <w:t>(σημεία στ1 και στ2 της παραγράφου 5)</w:t>
      </w:r>
      <w:r w:rsidR="006B0AF5">
        <w:rPr>
          <w:rFonts w:asciiTheme="minorHAnsi" w:hAnsiTheme="minorHAnsi" w:cstheme="minorHAnsi"/>
          <w:sz w:val="22"/>
          <w:szCs w:val="22"/>
        </w:rPr>
        <w:t xml:space="preserve">. </w:t>
      </w:r>
    </w:p>
    <w:p w14:paraId="2C89D7E2" w14:textId="17D99FCE" w:rsidR="006943A5" w:rsidRDefault="000E36CA">
      <w:pPr>
        <w:pStyle w:val="P68B1DB1-Normal3"/>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Ακόμη, </w:t>
      </w:r>
      <w:r w:rsidR="00742A7E">
        <w:rPr>
          <w:rFonts w:asciiTheme="minorHAnsi" w:hAnsiTheme="minorHAnsi" w:cstheme="minorHAnsi"/>
          <w:sz w:val="22"/>
          <w:szCs w:val="22"/>
        </w:rPr>
        <w:t xml:space="preserve">προβλέπει </w:t>
      </w:r>
      <w:r w:rsidR="00016F2D">
        <w:rPr>
          <w:rFonts w:asciiTheme="minorHAnsi" w:hAnsiTheme="minorHAnsi" w:cstheme="minorHAnsi"/>
          <w:sz w:val="22"/>
          <w:szCs w:val="22"/>
        </w:rPr>
        <w:t>έ</w:t>
      </w:r>
      <w:r w:rsidR="00016F2D" w:rsidRPr="00016F2D">
        <w:rPr>
          <w:rFonts w:asciiTheme="minorHAnsi" w:hAnsiTheme="minorHAnsi" w:cstheme="minorHAnsi"/>
          <w:sz w:val="22"/>
          <w:szCs w:val="22"/>
        </w:rPr>
        <w:t xml:space="preserve">λεγχο της συμβατότητας του έργου ως προς την επίτευξη των εθνικών στόχων μείωσης των εκπομπών αερίων του θερμοκηπίου και του </w:t>
      </w:r>
      <w:r w:rsidR="00506178">
        <w:rPr>
          <w:rFonts w:asciiTheme="minorHAnsi" w:hAnsiTheme="minorHAnsi" w:cstheme="minorHAnsi"/>
          <w:sz w:val="22"/>
          <w:szCs w:val="22"/>
        </w:rPr>
        <w:t>Εθνικού Σχεδίου για την Ενέργεια το Κλίμα (</w:t>
      </w:r>
      <w:r w:rsidR="00016F2D" w:rsidRPr="00016F2D">
        <w:rPr>
          <w:rFonts w:asciiTheme="minorHAnsi" w:hAnsiTheme="minorHAnsi" w:cstheme="minorHAnsi"/>
          <w:sz w:val="22"/>
          <w:szCs w:val="22"/>
        </w:rPr>
        <w:t>ΕΣΕΚ</w:t>
      </w:r>
      <w:r w:rsidR="00506178">
        <w:rPr>
          <w:rFonts w:asciiTheme="minorHAnsi" w:hAnsiTheme="minorHAnsi" w:cstheme="minorHAnsi"/>
          <w:sz w:val="22"/>
          <w:szCs w:val="22"/>
        </w:rPr>
        <w:t>)</w:t>
      </w:r>
      <w:r w:rsidR="00016F2D" w:rsidRPr="00016F2D">
        <w:rPr>
          <w:rFonts w:asciiTheme="minorHAnsi" w:hAnsiTheme="minorHAnsi" w:cstheme="minorHAnsi"/>
          <w:sz w:val="22"/>
          <w:szCs w:val="22"/>
        </w:rPr>
        <w:t>, την αποτύπωση του τρόπου συμβολής στην κλιματική ουδετερότητα το 2050, την καταγραφή των ανωτέρω σ</w:t>
      </w:r>
      <w:r w:rsidR="00BC3A22">
        <w:rPr>
          <w:rFonts w:asciiTheme="minorHAnsi" w:hAnsiTheme="minorHAnsi" w:cstheme="minorHAnsi"/>
          <w:sz w:val="22"/>
          <w:szCs w:val="22"/>
        </w:rPr>
        <w:t>ε</w:t>
      </w:r>
      <w:r w:rsidR="00016F2D" w:rsidRPr="00016F2D">
        <w:rPr>
          <w:rFonts w:asciiTheme="minorHAnsi" w:hAnsiTheme="minorHAnsi" w:cstheme="minorHAnsi"/>
          <w:sz w:val="22"/>
          <w:szCs w:val="22"/>
        </w:rPr>
        <w:t xml:space="preserve"> πρόγραμμα παρακολούθησης και τη λήψη κατάλληλων μέτρων για τον μετριασμό των εκπομπών αερίων του θερμοκηπίου με ποσοτική τους ανάλυση, όπου αυτό είναι εφικτό</w:t>
      </w:r>
      <w:r w:rsidR="00C379F3">
        <w:rPr>
          <w:rFonts w:asciiTheme="minorHAnsi" w:hAnsiTheme="minorHAnsi" w:cstheme="minorHAnsi"/>
          <w:sz w:val="22"/>
          <w:szCs w:val="22"/>
        </w:rPr>
        <w:t xml:space="preserve"> </w:t>
      </w:r>
      <w:r w:rsidR="002C2888">
        <w:rPr>
          <w:rFonts w:asciiTheme="minorHAnsi" w:hAnsiTheme="minorHAnsi" w:cstheme="minorHAnsi"/>
          <w:sz w:val="22"/>
          <w:szCs w:val="22"/>
        </w:rPr>
        <w:t>(παράγραφος 8</w:t>
      </w:r>
      <w:r w:rsidR="00390ADC">
        <w:rPr>
          <w:rFonts w:asciiTheme="minorHAnsi" w:hAnsiTheme="minorHAnsi" w:cstheme="minorHAnsi"/>
          <w:sz w:val="22"/>
          <w:szCs w:val="22"/>
        </w:rPr>
        <w:t>α</w:t>
      </w:r>
      <w:r w:rsidR="002C2888">
        <w:rPr>
          <w:rFonts w:asciiTheme="minorHAnsi" w:hAnsiTheme="minorHAnsi" w:cstheme="minorHAnsi"/>
          <w:sz w:val="22"/>
          <w:szCs w:val="22"/>
        </w:rPr>
        <w:t xml:space="preserve"> που προστίθεται </w:t>
      </w:r>
      <w:r w:rsidR="00390ADC">
        <w:rPr>
          <w:rFonts w:asciiTheme="minorHAnsi" w:hAnsiTheme="minorHAnsi" w:cstheme="minorHAnsi"/>
          <w:sz w:val="22"/>
          <w:szCs w:val="22"/>
        </w:rPr>
        <w:t xml:space="preserve">στο Παράρτημα Α του νόμου </w:t>
      </w:r>
      <w:r w:rsidR="00E73752">
        <w:rPr>
          <w:rFonts w:asciiTheme="minorHAnsi" w:hAnsiTheme="minorHAnsi" w:cstheme="minorHAnsi"/>
          <w:sz w:val="22"/>
          <w:szCs w:val="22"/>
        </w:rPr>
        <w:t>για την περιβαλλοντική αδειοδότηση)</w:t>
      </w:r>
      <w:r w:rsidR="00BF06BA">
        <w:rPr>
          <w:rFonts w:asciiTheme="minorHAnsi" w:hAnsiTheme="minorHAnsi" w:cstheme="minorHAnsi"/>
          <w:sz w:val="22"/>
          <w:szCs w:val="22"/>
        </w:rPr>
        <w:t>.</w:t>
      </w:r>
    </w:p>
    <w:p w14:paraId="01A013F6" w14:textId="30049574" w:rsidR="00BA65A9" w:rsidRDefault="007F0561">
      <w:pPr>
        <w:pStyle w:val="P68B1DB1-Normal3"/>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Σ</w:t>
      </w:r>
      <w:r w:rsidR="00A22F97">
        <w:rPr>
          <w:rFonts w:asciiTheme="minorHAnsi" w:hAnsiTheme="minorHAnsi" w:cstheme="minorHAnsi"/>
          <w:sz w:val="22"/>
          <w:szCs w:val="22"/>
        </w:rPr>
        <w:t>ύμφωνα</w:t>
      </w:r>
      <w:r w:rsidR="006943A5">
        <w:rPr>
          <w:rFonts w:asciiTheme="minorHAnsi" w:hAnsiTheme="minorHAnsi" w:cstheme="minorHAnsi"/>
          <w:sz w:val="22"/>
          <w:szCs w:val="22"/>
        </w:rPr>
        <w:t xml:space="preserve"> με </w:t>
      </w:r>
      <w:r w:rsidR="00740E45">
        <w:rPr>
          <w:rFonts w:asciiTheme="minorHAnsi" w:hAnsiTheme="minorHAnsi" w:cstheme="minorHAnsi"/>
          <w:sz w:val="22"/>
          <w:szCs w:val="22"/>
        </w:rPr>
        <w:t xml:space="preserve">το άρθρο 45 </w:t>
      </w:r>
      <w:r w:rsidR="006943A5">
        <w:rPr>
          <w:rFonts w:asciiTheme="minorHAnsi" w:hAnsiTheme="minorHAnsi" w:cstheme="minorHAnsi"/>
          <w:sz w:val="22"/>
          <w:szCs w:val="22"/>
        </w:rPr>
        <w:t>το</w:t>
      </w:r>
      <w:r w:rsidR="00740E45">
        <w:rPr>
          <w:rFonts w:asciiTheme="minorHAnsi" w:hAnsiTheme="minorHAnsi" w:cstheme="minorHAnsi"/>
          <w:sz w:val="22"/>
          <w:szCs w:val="22"/>
        </w:rPr>
        <w:t>υ</w:t>
      </w:r>
      <w:r w:rsidR="006943A5">
        <w:rPr>
          <w:rFonts w:asciiTheme="minorHAnsi" w:hAnsiTheme="minorHAnsi" w:cstheme="minorHAnsi"/>
          <w:sz w:val="22"/>
          <w:szCs w:val="22"/>
        </w:rPr>
        <w:t xml:space="preserve"> Εθνικ</w:t>
      </w:r>
      <w:r w:rsidR="00740E45">
        <w:rPr>
          <w:rFonts w:asciiTheme="minorHAnsi" w:hAnsiTheme="minorHAnsi" w:cstheme="minorHAnsi"/>
          <w:sz w:val="22"/>
          <w:szCs w:val="22"/>
        </w:rPr>
        <w:t>ού</w:t>
      </w:r>
      <w:r w:rsidR="006943A5">
        <w:rPr>
          <w:rFonts w:asciiTheme="minorHAnsi" w:hAnsiTheme="minorHAnsi" w:cstheme="minorHAnsi"/>
          <w:sz w:val="22"/>
          <w:szCs w:val="22"/>
        </w:rPr>
        <w:t xml:space="preserve"> Κλιματικ</w:t>
      </w:r>
      <w:r w:rsidR="00740E45">
        <w:rPr>
          <w:rFonts w:asciiTheme="minorHAnsi" w:hAnsiTheme="minorHAnsi" w:cstheme="minorHAnsi"/>
          <w:sz w:val="22"/>
          <w:szCs w:val="22"/>
        </w:rPr>
        <w:t>ού</w:t>
      </w:r>
      <w:r w:rsidR="006943A5">
        <w:rPr>
          <w:rFonts w:asciiTheme="minorHAnsi" w:hAnsiTheme="minorHAnsi" w:cstheme="minorHAnsi"/>
          <w:sz w:val="22"/>
          <w:szCs w:val="22"/>
        </w:rPr>
        <w:t xml:space="preserve"> Νόμο</w:t>
      </w:r>
      <w:r w:rsidR="00740E45">
        <w:rPr>
          <w:rFonts w:asciiTheme="minorHAnsi" w:hAnsiTheme="minorHAnsi" w:cstheme="minorHAnsi"/>
          <w:sz w:val="22"/>
          <w:szCs w:val="22"/>
        </w:rPr>
        <w:t>υ</w:t>
      </w:r>
      <w:r w:rsidR="006943A5">
        <w:rPr>
          <w:rFonts w:asciiTheme="minorHAnsi" w:hAnsiTheme="minorHAnsi" w:cstheme="minorHAnsi"/>
          <w:sz w:val="22"/>
          <w:szCs w:val="22"/>
        </w:rPr>
        <w:t>,</w:t>
      </w:r>
      <w:r w:rsidR="002C2888">
        <w:rPr>
          <w:rFonts w:asciiTheme="minorHAnsi" w:hAnsiTheme="minorHAnsi" w:cstheme="minorHAnsi"/>
          <w:sz w:val="22"/>
          <w:szCs w:val="22"/>
        </w:rPr>
        <w:t xml:space="preserve"> </w:t>
      </w:r>
      <w:r w:rsidR="00A22F97">
        <w:rPr>
          <w:rFonts w:asciiTheme="minorHAnsi" w:hAnsiTheme="minorHAnsi" w:cstheme="minorHAnsi"/>
          <w:sz w:val="22"/>
          <w:szCs w:val="22"/>
        </w:rPr>
        <w:t xml:space="preserve">τα ανωτέρω θα ξεκινήσουν να εφαρμόζονται από </w:t>
      </w:r>
      <w:r w:rsidR="00740E45">
        <w:rPr>
          <w:rFonts w:asciiTheme="minorHAnsi" w:hAnsiTheme="minorHAnsi" w:cstheme="minorHAnsi"/>
          <w:sz w:val="22"/>
          <w:szCs w:val="22"/>
        </w:rPr>
        <w:t>01/01/2024</w:t>
      </w:r>
      <w:r w:rsidR="001577EC">
        <w:rPr>
          <w:rFonts w:asciiTheme="minorHAnsi" w:hAnsiTheme="minorHAnsi" w:cstheme="minorHAnsi"/>
          <w:sz w:val="22"/>
          <w:szCs w:val="22"/>
        </w:rPr>
        <w:t xml:space="preserve">. </w:t>
      </w:r>
      <w:r w:rsidR="000F3790">
        <w:rPr>
          <w:rFonts w:asciiTheme="minorHAnsi" w:hAnsiTheme="minorHAnsi" w:cstheme="minorHAnsi"/>
          <w:sz w:val="22"/>
          <w:szCs w:val="22"/>
        </w:rPr>
        <w:t xml:space="preserve">Για το λόγο αυτό </w:t>
      </w:r>
      <w:r w:rsidR="00FE532F">
        <w:rPr>
          <w:rFonts w:asciiTheme="minorHAnsi" w:hAnsiTheme="minorHAnsi" w:cstheme="minorHAnsi"/>
          <w:sz w:val="22"/>
          <w:szCs w:val="22"/>
        </w:rPr>
        <w:t>κρίνεται</w:t>
      </w:r>
      <w:r w:rsidR="000F3790">
        <w:rPr>
          <w:rFonts w:asciiTheme="minorHAnsi" w:hAnsiTheme="minorHAnsi" w:cstheme="minorHAnsi"/>
          <w:sz w:val="22"/>
          <w:szCs w:val="22"/>
        </w:rPr>
        <w:t xml:space="preserve"> σκό</w:t>
      </w:r>
      <w:r w:rsidR="000D0790">
        <w:rPr>
          <w:rFonts w:asciiTheme="minorHAnsi" w:hAnsiTheme="minorHAnsi" w:cstheme="minorHAnsi"/>
          <w:sz w:val="22"/>
          <w:szCs w:val="22"/>
        </w:rPr>
        <w:t xml:space="preserve">πιμο </w:t>
      </w:r>
      <w:r w:rsidR="001C37A9">
        <w:rPr>
          <w:rFonts w:asciiTheme="minorHAnsi" w:hAnsiTheme="minorHAnsi" w:cstheme="minorHAnsi"/>
          <w:sz w:val="22"/>
          <w:szCs w:val="22"/>
        </w:rPr>
        <w:t xml:space="preserve">να καθοριστεί ένα </w:t>
      </w:r>
      <w:r w:rsidR="000D0790">
        <w:rPr>
          <w:rFonts w:asciiTheme="minorHAnsi" w:hAnsiTheme="minorHAnsi" w:cstheme="minorHAnsi"/>
          <w:sz w:val="22"/>
          <w:szCs w:val="22"/>
        </w:rPr>
        <w:t xml:space="preserve"> προσωριν</w:t>
      </w:r>
      <w:r w:rsidR="001C37A9">
        <w:rPr>
          <w:rFonts w:asciiTheme="minorHAnsi" w:hAnsiTheme="minorHAnsi" w:cstheme="minorHAnsi"/>
          <w:sz w:val="22"/>
          <w:szCs w:val="22"/>
        </w:rPr>
        <w:t>ό</w:t>
      </w:r>
      <w:r w:rsidR="000D0790">
        <w:rPr>
          <w:rFonts w:asciiTheme="minorHAnsi" w:hAnsiTheme="minorHAnsi" w:cstheme="minorHAnsi"/>
          <w:sz w:val="22"/>
          <w:szCs w:val="22"/>
        </w:rPr>
        <w:t xml:space="preserve"> πλα</w:t>
      </w:r>
      <w:r w:rsidR="001C37A9">
        <w:rPr>
          <w:rFonts w:asciiTheme="minorHAnsi" w:hAnsiTheme="minorHAnsi" w:cstheme="minorHAnsi"/>
          <w:sz w:val="22"/>
          <w:szCs w:val="22"/>
        </w:rPr>
        <w:t>ίσιο</w:t>
      </w:r>
      <w:r w:rsidR="000D0790">
        <w:rPr>
          <w:rFonts w:asciiTheme="minorHAnsi" w:hAnsiTheme="minorHAnsi" w:cstheme="minorHAnsi"/>
          <w:sz w:val="22"/>
          <w:szCs w:val="22"/>
        </w:rPr>
        <w:t xml:space="preserve"> για την </w:t>
      </w:r>
      <w:r w:rsidR="00FE532F">
        <w:rPr>
          <w:rFonts w:asciiTheme="minorHAnsi" w:hAnsiTheme="minorHAnsi" w:cstheme="minorHAnsi"/>
          <w:sz w:val="22"/>
          <w:szCs w:val="22"/>
        </w:rPr>
        <w:t xml:space="preserve">ενίσχυση της ανθεκτικότητας στην </w:t>
      </w:r>
      <w:r w:rsidR="000D0790">
        <w:rPr>
          <w:rFonts w:asciiTheme="minorHAnsi" w:hAnsiTheme="minorHAnsi" w:cstheme="minorHAnsi"/>
          <w:sz w:val="22"/>
          <w:szCs w:val="22"/>
        </w:rPr>
        <w:t xml:space="preserve">κλιματική </w:t>
      </w:r>
      <w:r w:rsidR="00FE532F">
        <w:rPr>
          <w:rFonts w:asciiTheme="minorHAnsi" w:hAnsiTheme="minorHAnsi" w:cstheme="minorHAnsi"/>
          <w:sz w:val="22"/>
          <w:szCs w:val="22"/>
        </w:rPr>
        <w:t>αλλαγή.</w:t>
      </w:r>
    </w:p>
    <w:p w14:paraId="06E800EA" w14:textId="63C2040D" w:rsidR="0063044B" w:rsidRDefault="00E73B34" w:rsidP="00AF772A">
      <w:pPr>
        <w:pStyle w:val="P68B1DB1-Normal3"/>
        <w:autoSpaceDE w:val="0"/>
        <w:autoSpaceDN w:val="0"/>
        <w:adjustRightInd w:val="0"/>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Μέρος του Εθνικού πλαισίου </w:t>
      </w:r>
      <w:r w:rsidR="00BF7F38">
        <w:rPr>
          <w:rFonts w:asciiTheme="minorHAnsi" w:hAnsiTheme="minorHAnsi" w:cstheme="minorHAnsi"/>
          <w:sz w:val="22"/>
          <w:szCs w:val="22"/>
        </w:rPr>
        <w:t>ακόμη αποτελούν</w:t>
      </w:r>
      <w:r w:rsidR="00603A71">
        <w:rPr>
          <w:rFonts w:asciiTheme="minorHAnsi" w:hAnsiTheme="minorHAnsi" w:cstheme="minorHAnsi"/>
          <w:sz w:val="22"/>
          <w:szCs w:val="22"/>
        </w:rPr>
        <w:t xml:space="preserve"> μια σειρά από</w:t>
      </w:r>
      <w:r w:rsidR="00306D65">
        <w:rPr>
          <w:rFonts w:asciiTheme="minorHAnsi" w:hAnsiTheme="minorHAnsi" w:cstheme="minorHAnsi"/>
          <w:sz w:val="22"/>
          <w:szCs w:val="22"/>
        </w:rPr>
        <w:t xml:space="preserve"> δημοσιοποιημένες</w:t>
      </w:r>
      <w:r w:rsidR="00603A71">
        <w:rPr>
          <w:rFonts w:asciiTheme="minorHAnsi" w:hAnsiTheme="minorHAnsi" w:cstheme="minorHAnsi"/>
          <w:sz w:val="22"/>
          <w:szCs w:val="22"/>
        </w:rPr>
        <w:t xml:space="preserve"> </w:t>
      </w:r>
      <w:r w:rsidR="00AD0EAA">
        <w:rPr>
          <w:rFonts w:asciiTheme="minorHAnsi" w:hAnsiTheme="minorHAnsi" w:cstheme="minorHAnsi"/>
          <w:sz w:val="22"/>
          <w:szCs w:val="22"/>
        </w:rPr>
        <w:t xml:space="preserve">κλιματικές </w:t>
      </w:r>
      <w:r w:rsidR="00603A71">
        <w:rPr>
          <w:rFonts w:asciiTheme="minorHAnsi" w:hAnsiTheme="minorHAnsi" w:cstheme="minorHAnsi"/>
          <w:sz w:val="22"/>
          <w:szCs w:val="22"/>
        </w:rPr>
        <w:t xml:space="preserve">εθνικές στρατηγικές </w:t>
      </w:r>
      <w:r w:rsidR="00AD0EAA">
        <w:rPr>
          <w:rFonts w:asciiTheme="minorHAnsi" w:hAnsiTheme="minorHAnsi" w:cstheme="minorHAnsi"/>
          <w:sz w:val="22"/>
          <w:szCs w:val="22"/>
        </w:rPr>
        <w:t xml:space="preserve">και σχέδια </w:t>
      </w:r>
      <w:r w:rsidR="00603A71">
        <w:rPr>
          <w:rFonts w:asciiTheme="minorHAnsi" w:hAnsiTheme="minorHAnsi" w:cstheme="minorHAnsi"/>
          <w:sz w:val="22"/>
          <w:szCs w:val="22"/>
        </w:rPr>
        <w:t>όπως</w:t>
      </w:r>
      <w:r w:rsidR="00BF7F38">
        <w:rPr>
          <w:rFonts w:asciiTheme="minorHAnsi" w:hAnsiTheme="minorHAnsi" w:cstheme="minorHAnsi"/>
          <w:sz w:val="22"/>
          <w:szCs w:val="22"/>
        </w:rPr>
        <w:t xml:space="preserve"> </w:t>
      </w:r>
      <w:r w:rsidR="00590E6D">
        <w:rPr>
          <w:rFonts w:asciiTheme="minorHAnsi" w:hAnsiTheme="minorHAnsi" w:cstheme="minorHAnsi"/>
          <w:sz w:val="22"/>
          <w:szCs w:val="22"/>
        </w:rPr>
        <w:t xml:space="preserve">το Εθνικό Σχέδιο </w:t>
      </w:r>
      <w:r w:rsidR="00E41824">
        <w:rPr>
          <w:rFonts w:asciiTheme="minorHAnsi" w:hAnsiTheme="minorHAnsi" w:cstheme="minorHAnsi"/>
          <w:sz w:val="22"/>
          <w:szCs w:val="22"/>
        </w:rPr>
        <w:t xml:space="preserve">για την Ενέργεια και το Κλίμα (ΕΣΕΚ), </w:t>
      </w:r>
      <w:r w:rsidR="00D36F9F">
        <w:rPr>
          <w:rFonts w:asciiTheme="minorHAnsi" w:hAnsiTheme="minorHAnsi" w:cstheme="minorHAnsi"/>
          <w:sz w:val="22"/>
          <w:szCs w:val="22"/>
        </w:rPr>
        <w:t xml:space="preserve">η Εθνική </w:t>
      </w:r>
      <w:r w:rsidR="002602C4">
        <w:rPr>
          <w:rFonts w:asciiTheme="minorHAnsi" w:hAnsiTheme="minorHAnsi" w:cstheme="minorHAnsi"/>
          <w:sz w:val="22"/>
          <w:szCs w:val="22"/>
        </w:rPr>
        <w:t>Στρατηγική για την Προσαρμογή στην Κλιματική Αλλαγή</w:t>
      </w:r>
      <w:r w:rsidR="006E7944">
        <w:rPr>
          <w:rFonts w:asciiTheme="minorHAnsi" w:hAnsiTheme="minorHAnsi" w:cstheme="minorHAnsi"/>
          <w:sz w:val="22"/>
          <w:szCs w:val="22"/>
        </w:rPr>
        <w:t xml:space="preserve"> (ΕΣΠΚΑ), τα Περιφερειακά Σχέδια για την Προσαρμογή στην </w:t>
      </w:r>
      <w:r w:rsidR="00AD0EAA">
        <w:rPr>
          <w:rFonts w:asciiTheme="minorHAnsi" w:hAnsiTheme="minorHAnsi" w:cstheme="minorHAnsi"/>
          <w:sz w:val="22"/>
          <w:szCs w:val="22"/>
        </w:rPr>
        <w:t>Κ</w:t>
      </w:r>
      <w:r w:rsidR="006E7944">
        <w:rPr>
          <w:rFonts w:asciiTheme="minorHAnsi" w:hAnsiTheme="minorHAnsi" w:cstheme="minorHAnsi"/>
          <w:sz w:val="22"/>
          <w:szCs w:val="22"/>
        </w:rPr>
        <w:t>λιματική Αλλαγή</w:t>
      </w:r>
      <w:r w:rsidR="008A67FB">
        <w:rPr>
          <w:rFonts w:asciiTheme="minorHAnsi" w:hAnsiTheme="minorHAnsi" w:cstheme="minorHAnsi"/>
          <w:sz w:val="22"/>
          <w:szCs w:val="22"/>
        </w:rPr>
        <w:t xml:space="preserve"> (ΠεΣΠΚΑ)</w:t>
      </w:r>
      <w:r w:rsidR="00AD0EAA">
        <w:rPr>
          <w:rFonts w:asciiTheme="minorHAnsi" w:hAnsiTheme="minorHAnsi" w:cstheme="minorHAnsi"/>
          <w:sz w:val="22"/>
          <w:szCs w:val="22"/>
        </w:rPr>
        <w:t>,</w:t>
      </w:r>
      <w:r w:rsidR="00CF7850">
        <w:rPr>
          <w:rFonts w:asciiTheme="minorHAnsi" w:hAnsiTheme="minorHAnsi" w:cstheme="minorHAnsi"/>
          <w:sz w:val="22"/>
          <w:szCs w:val="22"/>
        </w:rPr>
        <w:t xml:space="preserve"> καθώς και </w:t>
      </w:r>
      <w:r w:rsidR="00AD0EAA">
        <w:rPr>
          <w:rFonts w:asciiTheme="minorHAnsi" w:hAnsiTheme="minorHAnsi" w:cstheme="minorHAnsi"/>
          <w:sz w:val="22"/>
          <w:szCs w:val="22"/>
        </w:rPr>
        <w:t xml:space="preserve">τομεακές στρατηγικές και σχέδια στα οποία έχει ενσωματωθεί ή έχει ξεκινήσει να ενσωματώνεται η διάσταση της κλιματικής αλλαγής όπως </w:t>
      </w:r>
      <w:r w:rsidR="00C11FD1">
        <w:rPr>
          <w:rFonts w:asciiTheme="minorHAnsi" w:hAnsiTheme="minorHAnsi" w:cstheme="minorHAnsi"/>
          <w:sz w:val="22"/>
          <w:szCs w:val="22"/>
        </w:rPr>
        <w:t xml:space="preserve">η </w:t>
      </w:r>
      <w:r w:rsidR="005C789E">
        <w:rPr>
          <w:rFonts w:asciiTheme="minorHAnsi" w:hAnsiTheme="minorHAnsi" w:cstheme="minorHAnsi"/>
          <w:sz w:val="22"/>
          <w:szCs w:val="22"/>
        </w:rPr>
        <w:t>Εθνική Στρατηγική για τα Δάση</w:t>
      </w:r>
      <w:r w:rsidR="0035025B">
        <w:rPr>
          <w:rFonts w:asciiTheme="minorHAnsi" w:hAnsiTheme="minorHAnsi" w:cstheme="minorHAnsi"/>
          <w:sz w:val="22"/>
          <w:szCs w:val="22"/>
        </w:rPr>
        <w:t xml:space="preserve"> και τα Σχέδια</w:t>
      </w:r>
      <w:r w:rsidR="00991188">
        <w:rPr>
          <w:rFonts w:asciiTheme="minorHAnsi" w:hAnsiTheme="minorHAnsi" w:cstheme="minorHAnsi"/>
          <w:sz w:val="22"/>
          <w:szCs w:val="22"/>
        </w:rPr>
        <w:t xml:space="preserve"> Διαχείρισης Κινδύνων Πλημμύρας. </w:t>
      </w:r>
      <w:r w:rsidR="00DE52EE">
        <w:rPr>
          <w:rFonts w:asciiTheme="minorHAnsi" w:hAnsiTheme="minorHAnsi" w:cstheme="minorHAnsi"/>
          <w:sz w:val="22"/>
          <w:szCs w:val="22"/>
        </w:rPr>
        <w:t>(βλ</w:t>
      </w:r>
      <w:r w:rsidR="00DE29C2">
        <w:rPr>
          <w:rFonts w:asciiTheme="minorHAnsi" w:hAnsiTheme="minorHAnsi" w:cstheme="minorHAnsi"/>
          <w:sz w:val="22"/>
          <w:szCs w:val="22"/>
        </w:rPr>
        <w:t>.</w:t>
      </w:r>
      <w:r w:rsidR="00DE52EE">
        <w:rPr>
          <w:rFonts w:asciiTheme="minorHAnsi" w:hAnsiTheme="minorHAnsi" w:cstheme="minorHAnsi"/>
          <w:sz w:val="22"/>
          <w:szCs w:val="22"/>
        </w:rPr>
        <w:t xml:space="preserve"> Παράρτημα</w:t>
      </w:r>
      <w:r w:rsidR="0047519F">
        <w:rPr>
          <w:rFonts w:asciiTheme="minorHAnsi" w:hAnsiTheme="minorHAnsi" w:cstheme="minorHAnsi"/>
          <w:sz w:val="22"/>
          <w:szCs w:val="22"/>
          <w:lang w:val="en-US"/>
        </w:rPr>
        <w:t xml:space="preserve"> </w:t>
      </w:r>
      <w:r w:rsidR="00506178">
        <w:rPr>
          <w:rFonts w:asciiTheme="minorHAnsi" w:hAnsiTheme="minorHAnsi" w:cstheme="minorHAnsi"/>
          <w:sz w:val="22"/>
          <w:szCs w:val="22"/>
        </w:rPr>
        <w:t>Β</w:t>
      </w:r>
      <w:r w:rsidR="00DE52EE">
        <w:rPr>
          <w:rFonts w:asciiTheme="minorHAnsi" w:hAnsiTheme="minorHAnsi" w:cstheme="minorHAnsi"/>
          <w:sz w:val="22"/>
          <w:szCs w:val="22"/>
        </w:rPr>
        <w:t>)</w:t>
      </w:r>
    </w:p>
    <w:p w14:paraId="5C5D6969" w14:textId="77777777" w:rsidR="002323B8" w:rsidRPr="003F1AD2" w:rsidRDefault="002323B8" w:rsidP="00AF772A">
      <w:pPr>
        <w:pStyle w:val="P68B1DB1-Normal3"/>
        <w:autoSpaceDE w:val="0"/>
        <w:autoSpaceDN w:val="0"/>
        <w:adjustRightInd w:val="0"/>
        <w:spacing w:before="120" w:after="120" w:line="276" w:lineRule="auto"/>
        <w:jc w:val="both"/>
        <w:rPr>
          <w:rFonts w:asciiTheme="minorHAnsi" w:hAnsiTheme="minorHAnsi" w:cstheme="minorHAnsi"/>
          <w:sz w:val="22"/>
          <w:szCs w:val="22"/>
        </w:rPr>
      </w:pPr>
    </w:p>
    <w:p w14:paraId="5042CD8E" w14:textId="05E1E91B" w:rsidR="00AE3C93" w:rsidRPr="005201CD" w:rsidRDefault="00AE3C93" w:rsidP="00FE35BE">
      <w:pPr>
        <w:pStyle w:val="2"/>
        <w:numPr>
          <w:ilvl w:val="1"/>
          <w:numId w:val="10"/>
        </w:numPr>
        <w:spacing w:after="120" w:line="276" w:lineRule="auto"/>
        <w:ind w:left="788" w:hanging="431"/>
        <w:jc w:val="both"/>
      </w:pPr>
      <w:bookmarkStart w:id="9" w:name="_Toc122091336"/>
      <w:r w:rsidRPr="001119DE">
        <w:t xml:space="preserve">Προσωρινό </w:t>
      </w:r>
      <w:r w:rsidR="002D79E9">
        <w:t>Π</w:t>
      </w:r>
      <w:r w:rsidRPr="001119DE">
        <w:t>λαίσιο για την αξιολόγηση της κλιματικής ανθεκτικότητας</w:t>
      </w:r>
      <w:bookmarkEnd w:id="9"/>
      <w:r w:rsidRPr="001119DE">
        <w:t xml:space="preserve"> </w:t>
      </w:r>
    </w:p>
    <w:p w14:paraId="488DDFBD" w14:textId="0D36C60B" w:rsidR="00AE3C93" w:rsidRPr="00B5718E" w:rsidRDefault="00AE3C93" w:rsidP="00AF772A">
      <w:pPr>
        <w:spacing w:line="276" w:lineRule="auto"/>
        <w:jc w:val="both"/>
      </w:pPr>
      <w:r w:rsidRPr="00B5718E">
        <w:t>Μέχρι την έναρξη ισχύος του άρθρου 18 του ν. 4</w:t>
      </w:r>
      <w:r w:rsidR="00B61619">
        <w:t>936</w:t>
      </w:r>
      <w:r w:rsidRPr="00B5718E">
        <w:t>/2022</w:t>
      </w:r>
      <w:r w:rsidR="001C37A9">
        <w:t>,</w:t>
      </w:r>
      <w:r w:rsidRPr="00B5718E">
        <w:t xml:space="preserve"> απαιτείται η εφαρμογή προσωρινού πλαισίου για την αξιολόγηση των προτάσεων </w:t>
      </w:r>
      <w:r w:rsidR="0052577C" w:rsidRPr="00B5718E">
        <w:t>έργων υποδομής</w:t>
      </w:r>
      <w:r w:rsidR="009754FF">
        <w:t xml:space="preserve"> που υποβάλλονται προς συγχρηματοδότηση σε Προγράμματα του ΕΣΠΑ 2021 </w:t>
      </w:r>
      <w:r w:rsidR="001C37A9">
        <w:t>–</w:t>
      </w:r>
      <w:r w:rsidR="009754FF">
        <w:t xml:space="preserve"> 2027</w:t>
      </w:r>
      <w:r w:rsidR="001C37A9">
        <w:t>,</w:t>
      </w:r>
      <w:r w:rsidR="0052577C" w:rsidRPr="00B5718E">
        <w:t xml:space="preserve"> όσον αφορά στην </w:t>
      </w:r>
      <w:r w:rsidRPr="00B5718E">
        <w:t xml:space="preserve">κλιματική </w:t>
      </w:r>
      <w:r w:rsidR="00683802" w:rsidRPr="00B5718E">
        <w:t>ανθεκτικότητα</w:t>
      </w:r>
      <w:r w:rsidRPr="00B5718E">
        <w:t xml:space="preserve">. Προκειμένου να καθοριστεί αυτό το πλαίσιο, </w:t>
      </w:r>
      <w:r w:rsidR="009754FF">
        <w:t>συνδυάζονται</w:t>
      </w:r>
      <w:r w:rsidRPr="00B5718E">
        <w:t xml:space="preserve"> οι κύριες κατευθυντήριες γραμμές της Επιτροπής για την προστασία του κλίματος</w:t>
      </w:r>
      <w:r w:rsidR="00BA4230">
        <w:rPr>
          <w:rStyle w:val="aa"/>
        </w:rPr>
        <w:footnoteReference w:id="7"/>
      </w:r>
      <w:r w:rsidR="00BA4230">
        <w:t>,</w:t>
      </w:r>
      <w:r w:rsidR="00295D58" w:rsidRPr="00B5718E">
        <w:t xml:space="preserve">το εθνικό πλαίσιο, καθώς και </w:t>
      </w:r>
      <w:r w:rsidRPr="00B5718E">
        <w:t>άλλες διαθέσιμες σχετικές οδηγίες</w:t>
      </w:r>
      <w:r w:rsidR="00295D58" w:rsidRPr="00B5718E">
        <w:t xml:space="preserve">, </w:t>
      </w:r>
      <w:r w:rsidRPr="00B5718E">
        <w:t>μεθοδολογικά έγγραφα και εθνικά δεδομένα.</w:t>
      </w:r>
    </w:p>
    <w:p w14:paraId="7688C181" w14:textId="791EBB1F" w:rsidR="00011BBD" w:rsidRDefault="00AE3C93" w:rsidP="00AF772A">
      <w:pPr>
        <w:autoSpaceDE w:val="0"/>
        <w:autoSpaceDN w:val="0"/>
        <w:adjustRightInd w:val="0"/>
        <w:spacing w:before="120" w:after="120" w:line="276" w:lineRule="auto"/>
        <w:jc w:val="both"/>
      </w:pPr>
      <w:r w:rsidRPr="00B5718E">
        <w:t xml:space="preserve">Η αξιολόγηση του κριτηρίου </w:t>
      </w:r>
      <w:r w:rsidR="0056605B" w:rsidRPr="00B5718E">
        <w:t xml:space="preserve">κλιματικής </w:t>
      </w:r>
      <w:r w:rsidR="00295D58" w:rsidRPr="00B5718E">
        <w:t>ανθεκτικότητας</w:t>
      </w:r>
      <w:r w:rsidRPr="00B5718E">
        <w:t xml:space="preserve"> </w:t>
      </w:r>
      <w:r w:rsidR="009754FF">
        <w:t xml:space="preserve">θα πρέπει να </w:t>
      </w:r>
      <w:r w:rsidRPr="00B5718E">
        <w:t xml:space="preserve">διασφαλίζει </w:t>
      </w:r>
      <w:r w:rsidR="004D4963">
        <w:t xml:space="preserve">την </w:t>
      </w:r>
      <w:r w:rsidRPr="00B5718E">
        <w:t>επαρκή κλιματική προστασία της υποδομής.</w:t>
      </w:r>
    </w:p>
    <w:p w14:paraId="47094517" w14:textId="79BB7959" w:rsidR="002F64B5" w:rsidRDefault="002F64B5" w:rsidP="00AF772A">
      <w:pPr>
        <w:autoSpaceDE w:val="0"/>
        <w:autoSpaceDN w:val="0"/>
        <w:adjustRightInd w:val="0"/>
        <w:spacing w:before="120" w:after="120" w:line="276" w:lineRule="auto"/>
        <w:jc w:val="both"/>
      </w:pPr>
      <w:r>
        <w:t>Σε αυτό το πλαίσιο, ένας αριθμός</w:t>
      </w:r>
      <w:r w:rsidR="00FB6639">
        <w:t xml:space="preserve"> νομικών και</w:t>
      </w:r>
      <w:r>
        <w:t xml:space="preserve"> μεθοδο</w:t>
      </w:r>
      <w:r w:rsidR="00CC7064">
        <w:t>λογ</w:t>
      </w:r>
      <w:r>
        <w:t xml:space="preserve">ικών κειμένων </w:t>
      </w:r>
      <w:r w:rsidR="00CC7064">
        <w:t xml:space="preserve">και συναφών διεθνών προτύπων </w:t>
      </w:r>
      <w:r w:rsidR="009754FF">
        <w:t>αποτελούν</w:t>
      </w:r>
      <w:r w:rsidR="00CC7064">
        <w:t xml:space="preserve"> χρήσιμα </w:t>
      </w:r>
      <w:r w:rsidR="006059EE">
        <w:t>εργαλεία για την αξιολόγηση της κλιματικής ανθεκτικότητας</w:t>
      </w:r>
      <w:r w:rsidR="009754FF">
        <w:t>. Ειδικότερα</w:t>
      </w:r>
      <w:r w:rsidR="006059EE">
        <w:t>:</w:t>
      </w:r>
    </w:p>
    <w:p w14:paraId="756DA984" w14:textId="01E08D24" w:rsidR="00C050F5" w:rsidRDefault="00C050F5" w:rsidP="00FE35BE">
      <w:pPr>
        <w:pStyle w:val="a3"/>
        <w:numPr>
          <w:ilvl w:val="0"/>
          <w:numId w:val="12"/>
        </w:numPr>
        <w:spacing w:after="120" w:line="276" w:lineRule="auto"/>
        <w:ind w:left="714" w:hanging="357"/>
        <w:contextualSpacing w:val="0"/>
        <w:jc w:val="both"/>
      </w:pPr>
      <w:r>
        <w:t>Κανονισμός (ΕΕ) 2020/852 σχετικά με τη θέσπιση πλαισίου για τη διευκόλυνση των βιώσιμων επενδύσεων και για την τροποποίηση του Κανονισμού (ΕΕ) 2019/2088</w:t>
      </w:r>
    </w:p>
    <w:p w14:paraId="724FC0E9" w14:textId="25528A4C" w:rsidR="00C050F5" w:rsidRDefault="00C050F5" w:rsidP="00FE35BE">
      <w:pPr>
        <w:pStyle w:val="a3"/>
        <w:numPr>
          <w:ilvl w:val="0"/>
          <w:numId w:val="12"/>
        </w:numPr>
        <w:spacing w:after="120" w:line="276" w:lineRule="auto"/>
        <w:ind w:left="714" w:hanging="357"/>
        <w:contextualSpacing w:val="0"/>
        <w:jc w:val="both"/>
      </w:pPr>
      <w:r>
        <w:t>Ανακοίνωση της Επιτροπής «</w:t>
      </w:r>
      <w:r w:rsidR="002D79E9">
        <w:t>Σ</w:t>
      </w:r>
      <w:r>
        <w:t>χετικά με τεχνική καθοδήγηση όσον αφορά τον έλεγχο βιωσιμότητας για το ταμείο InvestEU» (2021/C 280/01). Ο έλεγχος της βιωσιμότητας αφορά την κλιματική, την περιβαλλοντική και την κοινωνική διάσταση. Στο κεφάλαιο της κλιματικής διάστασης δίνονται πληροφορίες σχετικά με την ανάλυση της κλιματικής ανθεκτικότητας.</w:t>
      </w:r>
    </w:p>
    <w:p w14:paraId="020CFA16" w14:textId="2D183B3E" w:rsidR="00D91DDD" w:rsidRDefault="00D91DDD" w:rsidP="00FE35BE">
      <w:pPr>
        <w:pStyle w:val="a3"/>
        <w:numPr>
          <w:ilvl w:val="0"/>
          <w:numId w:val="12"/>
        </w:numPr>
        <w:spacing w:after="120" w:line="276" w:lineRule="auto"/>
        <w:ind w:left="714" w:hanging="357"/>
        <w:contextualSpacing w:val="0"/>
        <w:jc w:val="both"/>
      </w:pPr>
      <w:r w:rsidRPr="00B5718E">
        <w:t>Ανακοίνωση της Επιτροπής «Τεχνικ</w:t>
      </w:r>
      <w:r w:rsidR="002305E0">
        <w:t>ές</w:t>
      </w:r>
      <w:r w:rsidRPr="00B5718E">
        <w:t xml:space="preserve"> κατευθυντήριες οδηγίες σχετικά με την ενίσχυση της ανθεκτικότητας των υποδομών στην κλιματική αλλαγή για την περίοδο 2021-2027» (2021/C 373/01) (εφεξής Τεχνική Οδηγία). Πρόκειται για το κύριο έγγραφο καθοδήγησης που θέτει τις κατευθύνσεις για την αξιολόγηση της κλιματικής ανθεκτικότητας. </w:t>
      </w:r>
    </w:p>
    <w:p w14:paraId="16EAAD44" w14:textId="77777777" w:rsidR="003D15C5" w:rsidRPr="00B5718E" w:rsidRDefault="003D15C5" w:rsidP="00FE35BE">
      <w:pPr>
        <w:pStyle w:val="a3"/>
        <w:numPr>
          <w:ilvl w:val="0"/>
          <w:numId w:val="12"/>
        </w:numPr>
        <w:spacing w:after="120" w:line="276" w:lineRule="auto"/>
        <w:ind w:left="714" w:hanging="357"/>
        <w:contextualSpacing w:val="0"/>
        <w:jc w:val="both"/>
      </w:pPr>
      <w:r w:rsidRPr="00B5718E">
        <w:lastRenderedPageBreak/>
        <w:t>Οδηγός ΕΕ για την ανάλυση κόστους-οφέλους επενδυτικών έργων – Εργαλείο οικονομικής αξιολόγησης για την πολιτική συνοχής 2014-2020 (2014) που ισχύει και για την προγραμματική περίοδο 2021-2027.</w:t>
      </w:r>
    </w:p>
    <w:p w14:paraId="67646B79" w14:textId="77777777" w:rsidR="00C835EB" w:rsidRDefault="00DD3735" w:rsidP="00FE35BE">
      <w:pPr>
        <w:pStyle w:val="a3"/>
        <w:numPr>
          <w:ilvl w:val="0"/>
          <w:numId w:val="12"/>
        </w:numPr>
        <w:spacing w:after="120" w:line="276" w:lineRule="auto"/>
        <w:ind w:left="714" w:hanging="357"/>
        <w:contextualSpacing w:val="0"/>
        <w:jc w:val="both"/>
      </w:pPr>
      <w:r>
        <w:rPr>
          <w:lang w:val="en-US"/>
        </w:rPr>
        <w:t>Green</w:t>
      </w:r>
      <w:r w:rsidR="008732FD">
        <w:rPr>
          <w:lang w:val="en-US"/>
        </w:rPr>
        <w:t xml:space="preserve">house Gas Protocol, </w:t>
      </w:r>
      <w:r w:rsidR="002E08F5">
        <w:rPr>
          <w:lang w:val="en-US"/>
        </w:rPr>
        <w:t>Global protocol for community-scale greenhouse gas inventories.</w:t>
      </w:r>
      <w:r w:rsidR="009E42C6">
        <w:rPr>
          <w:lang w:val="en-US"/>
        </w:rPr>
        <w:t xml:space="preserve"> An accounting and reporting</w:t>
      </w:r>
      <w:r w:rsidR="001E4502">
        <w:rPr>
          <w:lang w:val="en-US"/>
        </w:rPr>
        <w:t xml:space="preserve">. An accountable and reporting </w:t>
      </w:r>
      <w:r w:rsidR="00E05742">
        <w:rPr>
          <w:lang w:val="en-US"/>
        </w:rPr>
        <w:t xml:space="preserve">standard for cities Version 1.1. </w:t>
      </w:r>
      <w:r w:rsidR="00110E2A">
        <w:t>Ο</w:t>
      </w:r>
      <w:r w:rsidR="00110E2A" w:rsidRPr="00E14317">
        <w:t xml:space="preserve"> </w:t>
      </w:r>
      <w:r w:rsidR="00110E2A">
        <w:t>οργανισμός</w:t>
      </w:r>
      <w:r w:rsidR="00110E2A" w:rsidRPr="00E14317">
        <w:t xml:space="preserve"> </w:t>
      </w:r>
      <w:r w:rsidR="00110E2A">
        <w:rPr>
          <w:lang w:val="en-US"/>
        </w:rPr>
        <w:t>WRI</w:t>
      </w:r>
      <w:r w:rsidR="00110E2A" w:rsidRPr="00E14317">
        <w:t xml:space="preserve"> </w:t>
      </w:r>
      <w:r w:rsidR="00110E2A">
        <w:t>έχει</w:t>
      </w:r>
      <w:r w:rsidR="00110E2A" w:rsidRPr="00E14317">
        <w:t xml:space="preserve"> </w:t>
      </w:r>
      <w:r w:rsidR="00EB7457">
        <w:t>αναπτύξει</w:t>
      </w:r>
      <w:r w:rsidR="00EB7457" w:rsidRPr="00E14317">
        <w:t xml:space="preserve"> </w:t>
      </w:r>
      <w:r w:rsidR="00EB7457">
        <w:t>το</w:t>
      </w:r>
      <w:r w:rsidR="00EB7457" w:rsidRPr="00E14317">
        <w:t xml:space="preserve"> </w:t>
      </w:r>
      <w:r w:rsidR="00EB7457">
        <w:t>πρότυπο</w:t>
      </w:r>
      <w:r w:rsidR="00EB7457" w:rsidRPr="00E14317">
        <w:t xml:space="preserve"> </w:t>
      </w:r>
      <w:r w:rsidR="00EB7457">
        <w:rPr>
          <w:lang w:val="en-US"/>
        </w:rPr>
        <w:t>Greenhouse</w:t>
      </w:r>
      <w:r w:rsidR="00EB7457" w:rsidRPr="00E14317">
        <w:t xml:space="preserve"> </w:t>
      </w:r>
      <w:r w:rsidR="00EB7457">
        <w:rPr>
          <w:lang w:val="en-US"/>
        </w:rPr>
        <w:t>Gas</w:t>
      </w:r>
      <w:r w:rsidR="00EB7457" w:rsidRPr="00E14317">
        <w:t xml:space="preserve"> </w:t>
      </w:r>
      <w:r w:rsidR="00EB7457">
        <w:rPr>
          <w:lang w:val="en-US"/>
        </w:rPr>
        <w:t>protocol</w:t>
      </w:r>
      <w:r w:rsidR="00EB7457" w:rsidRPr="00E14317">
        <w:t xml:space="preserve"> (</w:t>
      </w:r>
      <w:r w:rsidR="00EB7457">
        <w:rPr>
          <w:lang w:val="en-US"/>
        </w:rPr>
        <w:t>GHGp</w:t>
      </w:r>
      <w:r w:rsidR="00EB7457" w:rsidRPr="00E14317">
        <w:t>)</w:t>
      </w:r>
      <w:r w:rsidR="00E14317" w:rsidRPr="00E14317">
        <w:t xml:space="preserve"> </w:t>
      </w:r>
      <w:r w:rsidR="00E14317">
        <w:t xml:space="preserve">για τον υπολογισμό </w:t>
      </w:r>
      <w:r w:rsidR="00763339">
        <w:t xml:space="preserve">των εκπομπών αερίων του θερμοκηπίου σε διαφορετικές περιπτώσεις, όπως για παράδειγμα </w:t>
      </w:r>
      <w:r w:rsidR="006F1DF1">
        <w:t>σε πόλεις, σε παραγωγικούς οργανισμούς, έργα</w:t>
      </w:r>
      <w:r w:rsidR="00C835EB">
        <w:t>, κλπ.</w:t>
      </w:r>
    </w:p>
    <w:p w14:paraId="7CECC51D" w14:textId="77777777" w:rsidR="00C311DB" w:rsidRDefault="00C835EB" w:rsidP="00FE35BE">
      <w:pPr>
        <w:pStyle w:val="a3"/>
        <w:numPr>
          <w:ilvl w:val="0"/>
          <w:numId w:val="12"/>
        </w:numPr>
        <w:spacing w:after="120" w:line="276" w:lineRule="auto"/>
        <w:ind w:left="714" w:hanging="357"/>
        <w:contextualSpacing w:val="0"/>
        <w:jc w:val="both"/>
      </w:pPr>
      <w:r>
        <w:rPr>
          <w:lang w:val="en-US"/>
        </w:rPr>
        <w:t>ISO</w:t>
      </w:r>
      <w:r w:rsidRPr="00E74D9C">
        <w:t xml:space="preserve"> 14064</w:t>
      </w:r>
      <w:r w:rsidR="00C0557C" w:rsidRPr="00E74D9C">
        <w:t xml:space="preserve">. </w:t>
      </w:r>
      <w:r w:rsidR="00C0557C">
        <w:t xml:space="preserve">Η σειρά </w:t>
      </w:r>
      <w:r w:rsidR="00C0557C">
        <w:rPr>
          <w:lang w:val="en-US"/>
        </w:rPr>
        <w:t>ISO</w:t>
      </w:r>
      <w:r w:rsidR="00C0557C" w:rsidRPr="00E74D9C">
        <w:t xml:space="preserve"> 14064 </w:t>
      </w:r>
      <w:r w:rsidR="00E74D9C">
        <w:t>περιλαμβάνει τρία επιμέρους πρότυπα για</w:t>
      </w:r>
      <w:r w:rsidR="00D55720">
        <w:t xml:space="preserve"> την παρακολούθηση,</w:t>
      </w:r>
      <w:r w:rsidR="00E74D9C">
        <w:t xml:space="preserve"> τον υπολογισμό</w:t>
      </w:r>
      <w:r w:rsidR="00D55720">
        <w:t xml:space="preserve"> και την αναφορά</w:t>
      </w:r>
      <w:r w:rsidR="00E74D9C">
        <w:t xml:space="preserve"> των εκπομπών</w:t>
      </w:r>
      <w:r w:rsidR="00B260FE">
        <w:t xml:space="preserve"> και των απορροφήσεων</w:t>
      </w:r>
      <w:r w:rsidR="00E74D9C">
        <w:t xml:space="preserve"> αερίων του θερμοκηπίου</w:t>
      </w:r>
      <w:r w:rsidR="00C311DB" w:rsidRPr="00C311DB">
        <w:t>.</w:t>
      </w:r>
    </w:p>
    <w:p w14:paraId="761F8C49" w14:textId="405DFB56" w:rsidR="00947581" w:rsidRDefault="00C311DB" w:rsidP="00FE35BE">
      <w:pPr>
        <w:pStyle w:val="a3"/>
        <w:numPr>
          <w:ilvl w:val="0"/>
          <w:numId w:val="12"/>
        </w:numPr>
        <w:spacing w:after="120" w:line="276" w:lineRule="auto"/>
        <w:ind w:left="714" w:hanging="357"/>
        <w:contextualSpacing w:val="0"/>
        <w:jc w:val="both"/>
      </w:pPr>
      <w:r>
        <w:rPr>
          <w:lang w:val="en-US"/>
        </w:rPr>
        <w:t>ISO 1409</w:t>
      </w:r>
      <w:r w:rsidR="00763ADA">
        <w:rPr>
          <w:lang w:val="en-US"/>
        </w:rPr>
        <w:t xml:space="preserve">1:2021 </w:t>
      </w:r>
      <w:r w:rsidR="00140604">
        <w:rPr>
          <w:lang w:val="en-US"/>
        </w:rPr>
        <w:t>Adaptation to climate change – guidelines on vulnerability</w:t>
      </w:r>
      <w:r w:rsidR="00FA2CFB">
        <w:rPr>
          <w:lang w:val="en-US"/>
        </w:rPr>
        <w:t xml:space="preserve">, impacts and risk assessment. </w:t>
      </w:r>
      <w:r w:rsidR="00FA2CFB">
        <w:t xml:space="preserve">Γενικά η σειρά </w:t>
      </w:r>
      <w:r w:rsidR="00FA2CFB">
        <w:rPr>
          <w:lang w:val="en-US"/>
        </w:rPr>
        <w:t>ISO</w:t>
      </w:r>
      <w:r w:rsidR="00FA2CFB" w:rsidRPr="00B15805">
        <w:t xml:space="preserve"> 14090 </w:t>
      </w:r>
      <w:r w:rsidR="00FA2CFB">
        <w:t>διαπραγματεύεται την</w:t>
      </w:r>
      <w:r w:rsidR="00B15805">
        <w:t xml:space="preserve"> προσαρμογή στην κλιματική αλλαγή</w:t>
      </w:r>
      <w:r w:rsidR="00BE48B6">
        <w:t xml:space="preserve"> όσο αφορά την αναγνώριση και την αξιολόγηση των κινδύνων που σχετίζονται με αυτή</w:t>
      </w:r>
      <w:r w:rsidR="00B15805">
        <w:t>.</w:t>
      </w:r>
      <w:r w:rsidR="00E74D9C" w:rsidRPr="00B15805">
        <w:t xml:space="preserve"> </w:t>
      </w:r>
      <w:r w:rsidR="009E42C6" w:rsidRPr="00B15805">
        <w:t xml:space="preserve"> </w:t>
      </w:r>
    </w:p>
    <w:p w14:paraId="67DD14DA" w14:textId="38DEC87E" w:rsidR="00672127" w:rsidRPr="00B15805" w:rsidRDefault="00986A0F" w:rsidP="00FE35BE">
      <w:pPr>
        <w:pStyle w:val="a3"/>
        <w:numPr>
          <w:ilvl w:val="0"/>
          <w:numId w:val="12"/>
        </w:numPr>
        <w:spacing w:after="120" w:line="276" w:lineRule="auto"/>
        <w:ind w:left="714" w:hanging="357"/>
        <w:contextualSpacing w:val="0"/>
        <w:jc w:val="both"/>
      </w:pPr>
      <w:r>
        <w:rPr>
          <w:lang w:val="en-US"/>
        </w:rPr>
        <w:t xml:space="preserve">JRC, </w:t>
      </w:r>
      <w:r w:rsidR="00287770">
        <w:rPr>
          <w:lang w:val="en-US"/>
        </w:rPr>
        <w:t xml:space="preserve">Guidebook “how to develop a sustainable energy and climate action plan (SECAP”. Part 2 – Baseline Emission Inventory (BEI) and Risk and Vulnerability Assessment (RVA). </w:t>
      </w:r>
      <w:r w:rsidR="00C050F5">
        <w:t xml:space="preserve">Ο Ευρωπαϊκός Οργανισμός «Σύμφωνο των Δημάρχων για το κλίμα και την ενέργεια» έχει αναπτύξει μεθοδολογίες για την παρακολούθηση, τον υπολογισμό και την αναφορά των εκπομπών αερίων του θερμοκηπίου. Έχει επίσης αναπτύξει μεθοδολογίες για την εκτίμηση της κλιματικής τρωτότητας σε αστικές υποδομές.  </w:t>
      </w:r>
    </w:p>
    <w:p w14:paraId="46E2CE78" w14:textId="418F5D4E" w:rsidR="00D91DDD" w:rsidRPr="00B5718E" w:rsidRDefault="00D91DDD" w:rsidP="00FE35BE">
      <w:pPr>
        <w:pStyle w:val="a3"/>
        <w:numPr>
          <w:ilvl w:val="0"/>
          <w:numId w:val="12"/>
        </w:numPr>
        <w:spacing w:after="120" w:line="276" w:lineRule="auto"/>
        <w:ind w:left="714" w:hanging="357"/>
        <w:contextualSpacing w:val="0"/>
        <w:jc w:val="both"/>
      </w:pPr>
      <w:r w:rsidRPr="00B5718E">
        <w:t>Κατευθυντήρια Οδηγία από JASPERS «The Basics of Climate Change Adaptation Vulnerability and Risk Assessment (Ιούνιος 2017)» – Η προτεινόμενη, στο κείμενο αυτό μεθοδολογία, αν και προηγείται της Τεχνικής Οδηγίας  είναι παρόμοια και παρέχει επίσης πρακτικές πληροφορίες σχετικά με τον τρόπο με τον οποίο γίνεται η εκτίμηση της κλιματικής τρωτότητας και η αξιολόγηση κινδύνου. Η Οδηγία του JASPERS περιλαμβάνει επίσης μια λίστα των κλιματικών κινδύνων που θα μπορούσαν να χρησιμοποιηθούν για την αξιολόγηση της κλιματικής ανθεκτικότητας.</w:t>
      </w:r>
    </w:p>
    <w:p w14:paraId="0617BF72" w14:textId="5433F4AC" w:rsidR="00D91DDD" w:rsidRDefault="00B15805" w:rsidP="00FE35BE">
      <w:pPr>
        <w:pStyle w:val="a3"/>
        <w:numPr>
          <w:ilvl w:val="0"/>
          <w:numId w:val="12"/>
        </w:numPr>
        <w:spacing w:after="120" w:line="276" w:lineRule="auto"/>
        <w:ind w:left="714" w:hanging="357"/>
        <w:contextualSpacing w:val="0"/>
        <w:jc w:val="both"/>
      </w:pPr>
      <w:r w:rsidRPr="00D94F88">
        <w:t>Ευρωπαϊκή</w:t>
      </w:r>
      <w:r w:rsidR="00D91DDD" w:rsidRPr="00D94F88">
        <w:t xml:space="preserve"> Τράπεζα Επενδύσεων (ΕΤΕπ) Μεθοδολογίες εκτίμησης ανθρακικού αποτυπώματος: Μεθοδολογίες για την εκτίμηση  εκπομπών αερίων του θερμοκηπίου και των διακυμάνσεων των εκπομπών (Φεβρουάριος 2022)</w:t>
      </w:r>
      <w:r>
        <w:t xml:space="preserve">. Πρόκειται ουσιαστικά για μια περίληψη των </w:t>
      </w:r>
      <w:r w:rsidR="00DE006A">
        <w:t xml:space="preserve">προτύπων </w:t>
      </w:r>
      <w:r w:rsidR="00DE006A">
        <w:rPr>
          <w:lang w:val="en-US"/>
        </w:rPr>
        <w:t>GHGp</w:t>
      </w:r>
      <w:r w:rsidR="00DE006A" w:rsidRPr="00DE006A">
        <w:t xml:space="preserve"> </w:t>
      </w:r>
      <w:r w:rsidR="00DE006A">
        <w:t xml:space="preserve">και </w:t>
      </w:r>
      <w:r w:rsidR="00DE006A">
        <w:rPr>
          <w:lang w:val="en-US"/>
        </w:rPr>
        <w:t>ISO</w:t>
      </w:r>
      <w:r w:rsidR="00DE006A" w:rsidRPr="00DE006A">
        <w:t xml:space="preserve">14064 </w:t>
      </w:r>
      <w:r w:rsidR="00DE006A">
        <w:t xml:space="preserve"> με αναφορές σε διεθνείς πρότυπους συντελεστές για την εκτίμηση εκπομπών αερίων του θερμοκηπίου.</w:t>
      </w:r>
    </w:p>
    <w:p w14:paraId="20C47A28" w14:textId="5AE525B6" w:rsidR="00C936BC" w:rsidRPr="00A13D4C" w:rsidRDefault="00C936BC" w:rsidP="00FE35BE">
      <w:pPr>
        <w:pStyle w:val="a3"/>
        <w:numPr>
          <w:ilvl w:val="0"/>
          <w:numId w:val="12"/>
        </w:numPr>
        <w:spacing w:after="120" w:line="276" w:lineRule="auto"/>
        <w:ind w:left="714" w:hanging="357"/>
        <w:contextualSpacing w:val="0"/>
        <w:jc w:val="both"/>
        <w:rPr>
          <w:lang w:val="en-US"/>
        </w:rPr>
      </w:pPr>
      <w:r w:rsidRPr="00A13D4C">
        <w:rPr>
          <w:lang w:val="en-US"/>
        </w:rPr>
        <w:t xml:space="preserve">2006 IPCC Guidelines for National Greenhouse Gas Inventories», </w:t>
      </w:r>
      <w:r w:rsidRPr="0047519F">
        <w:t>όπως</w:t>
      </w:r>
      <w:r w:rsidRPr="00A13D4C">
        <w:rPr>
          <w:lang w:val="en-US"/>
        </w:rPr>
        <w:t xml:space="preserve"> </w:t>
      </w:r>
      <w:r w:rsidRPr="0047519F">
        <w:t>έχει</w:t>
      </w:r>
      <w:r w:rsidRPr="00A13D4C">
        <w:rPr>
          <w:lang w:val="en-US"/>
        </w:rPr>
        <w:t xml:space="preserve"> </w:t>
      </w:r>
      <w:r w:rsidRPr="0047519F">
        <w:t>τροποποιηθεί</w:t>
      </w:r>
      <w:r w:rsidRPr="00A13D4C">
        <w:rPr>
          <w:lang w:val="en-US"/>
        </w:rPr>
        <w:t xml:space="preserve"> </w:t>
      </w:r>
      <w:r w:rsidRPr="0047519F">
        <w:t>το</w:t>
      </w:r>
      <w:r w:rsidRPr="00A13D4C">
        <w:rPr>
          <w:lang w:val="en-US"/>
        </w:rPr>
        <w:t xml:space="preserve"> 2019</w:t>
      </w:r>
    </w:p>
    <w:p w14:paraId="31AF0322" w14:textId="77777777" w:rsidR="00D91DDD" w:rsidRPr="0047519F" w:rsidRDefault="00D91DDD" w:rsidP="00FE35BE">
      <w:pPr>
        <w:pStyle w:val="a3"/>
        <w:numPr>
          <w:ilvl w:val="0"/>
          <w:numId w:val="12"/>
        </w:numPr>
        <w:spacing w:after="120" w:line="276" w:lineRule="auto"/>
        <w:ind w:left="714" w:hanging="357"/>
        <w:contextualSpacing w:val="0"/>
        <w:jc w:val="both"/>
        <w:rPr>
          <w:lang w:val="en-US"/>
        </w:rPr>
      </w:pPr>
      <w:r w:rsidRPr="0047519F">
        <w:rPr>
          <w:lang w:val="en-US"/>
        </w:rPr>
        <w:lastRenderedPageBreak/>
        <w:t xml:space="preserve">Economic Appraisal Vademecum 2021-2027 - General Principles and Sector Applications (2021) </w:t>
      </w:r>
      <w:r w:rsidRPr="00B5718E">
        <w:t>ο</w:t>
      </w:r>
      <w:r w:rsidRPr="0047519F">
        <w:rPr>
          <w:lang w:val="en-US"/>
        </w:rPr>
        <w:t xml:space="preserve"> </w:t>
      </w:r>
      <w:r w:rsidRPr="00B5718E">
        <w:t>οποίος</w:t>
      </w:r>
      <w:r w:rsidRPr="0047519F">
        <w:rPr>
          <w:lang w:val="en-US"/>
        </w:rPr>
        <w:t xml:space="preserve"> </w:t>
      </w:r>
      <w:r w:rsidRPr="00B5718E">
        <w:t>είναι</w:t>
      </w:r>
      <w:r w:rsidRPr="0047519F">
        <w:rPr>
          <w:lang w:val="en-US"/>
        </w:rPr>
        <w:t xml:space="preserve"> </w:t>
      </w:r>
      <w:r w:rsidRPr="00B5718E">
        <w:t>συμπληρωματικός</w:t>
      </w:r>
      <w:r w:rsidRPr="0047519F">
        <w:rPr>
          <w:lang w:val="en-US"/>
        </w:rPr>
        <w:t xml:space="preserve"> </w:t>
      </w:r>
      <w:r w:rsidRPr="00B5718E">
        <w:t>με</w:t>
      </w:r>
      <w:r w:rsidRPr="0047519F">
        <w:rPr>
          <w:lang w:val="en-US"/>
        </w:rPr>
        <w:t xml:space="preserve"> </w:t>
      </w:r>
      <w:r w:rsidRPr="00B5718E">
        <w:t>τον</w:t>
      </w:r>
      <w:r w:rsidRPr="0047519F">
        <w:rPr>
          <w:lang w:val="en-US"/>
        </w:rPr>
        <w:t xml:space="preserve"> </w:t>
      </w:r>
      <w:r w:rsidRPr="00B5718E">
        <w:t>Οδηγό</w:t>
      </w:r>
      <w:r w:rsidRPr="0047519F">
        <w:rPr>
          <w:lang w:val="en-US"/>
        </w:rPr>
        <w:t xml:space="preserve"> EC </w:t>
      </w:r>
      <w:r w:rsidRPr="00B5718E">
        <w:t>για</w:t>
      </w:r>
      <w:r w:rsidRPr="0047519F">
        <w:rPr>
          <w:lang w:val="en-US"/>
        </w:rPr>
        <w:t xml:space="preserve"> </w:t>
      </w:r>
      <w:r w:rsidRPr="00B5718E">
        <w:t>την</w:t>
      </w:r>
      <w:r w:rsidRPr="0047519F">
        <w:rPr>
          <w:lang w:val="en-US"/>
        </w:rPr>
        <w:t xml:space="preserve"> CBA </w:t>
      </w:r>
      <w:r w:rsidRPr="00B5718E">
        <w:t>των</w:t>
      </w:r>
      <w:r w:rsidRPr="0047519F">
        <w:rPr>
          <w:lang w:val="en-US"/>
        </w:rPr>
        <w:t xml:space="preserve"> </w:t>
      </w:r>
      <w:r w:rsidRPr="00B5718E">
        <w:t>επενδυτικών</w:t>
      </w:r>
      <w:r w:rsidRPr="0047519F">
        <w:rPr>
          <w:lang w:val="en-US"/>
        </w:rPr>
        <w:t xml:space="preserve"> </w:t>
      </w:r>
      <w:r w:rsidRPr="00B5718E">
        <w:t>σχεδίων</w:t>
      </w:r>
      <w:r w:rsidRPr="0047519F">
        <w:rPr>
          <w:lang w:val="en-US"/>
        </w:rPr>
        <w:t>.</w:t>
      </w:r>
    </w:p>
    <w:p w14:paraId="2217EF58" w14:textId="429C638F" w:rsidR="00D91DDD" w:rsidRDefault="009754FF" w:rsidP="00D91DDD">
      <w:pPr>
        <w:spacing w:line="276" w:lineRule="auto"/>
        <w:jc w:val="both"/>
      </w:pPr>
      <w:r>
        <w:t>Επιπλέον, η</w:t>
      </w:r>
      <w:r w:rsidR="00D91DDD" w:rsidRPr="00E41322">
        <w:t xml:space="preserve"> Τεχνική Οδηγία περιέχει παραπομπές σε πρόσθετα σχετικά έγγραφα που είναι χρήσιμα για την ενσωμάτωση της κλιματικής ανθεκτικότητας σε διάφορα στάδια του κύκλου του έργου (π.χ. ΜΠΕ). Η Τεχνική Οδηγία που συμπληρώνεται από τα προαναφερθέντα έγγραφα δίνει τις κατευθύνσεις της αναλυτικής μεθοδολογίας για την αξιολόγηση τόσο της προσαρμογής στην κλιματική αλλαγή όσο και του μετριασμού των επιπτώσεων.</w:t>
      </w:r>
    </w:p>
    <w:p w14:paraId="2410EBBF" w14:textId="77777777" w:rsidR="009C5E96" w:rsidRDefault="009C5E96" w:rsidP="00D91DDD">
      <w:pPr>
        <w:spacing w:line="276" w:lineRule="auto"/>
        <w:jc w:val="both"/>
      </w:pPr>
    </w:p>
    <w:p w14:paraId="6ADBF066" w14:textId="5187C82F" w:rsidR="00405437" w:rsidRPr="009C1443" w:rsidRDefault="00405437" w:rsidP="00FE35BE">
      <w:pPr>
        <w:pStyle w:val="1"/>
        <w:numPr>
          <w:ilvl w:val="0"/>
          <w:numId w:val="10"/>
        </w:numPr>
        <w:spacing w:after="120" w:line="276" w:lineRule="auto"/>
        <w:ind w:left="357" w:hanging="357"/>
      </w:pPr>
      <w:bookmarkStart w:id="10" w:name="_Toc122091337"/>
      <w:r w:rsidRPr="009C1443">
        <w:t xml:space="preserve">Βασικά στοιχεία της </w:t>
      </w:r>
      <w:r w:rsidR="002A6056" w:rsidRPr="009C1443">
        <w:t>ενίσχυσης της ανθεκτικότητας στην κλιματική αλλαγή</w:t>
      </w:r>
      <w:bookmarkEnd w:id="10"/>
      <w:r w:rsidR="002A6056" w:rsidRPr="009C1443">
        <w:t xml:space="preserve">  </w:t>
      </w:r>
    </w:p>
    <w:p w14:paraId="2DD1E863" w14:textId="482C4218" w:rsidR="00405437" w:rsidRPr="00EC56EF" w:rsidRDefault="00405437" w:rsidP="00AF772A">
      <w:pPr>
        <w:spacing w:line="276" w:lineRule="auto"/>
        <w:jc w:val="both"/>
        <w:rPr>
          <w:rFonts w:cstheme="minorHAnsi"/>
        </w:rPr>
      </w:pPr>
      <w:r w:rsidRPr="00EC56EF">
        <w:rPr>
          <w:rFonts w:cstheme="minorHAnsi"/>
        </w:rPr>
        <w:t>Σύμφωνα με την Τεχνική Οδηγία</w:t>
      </w:r>
      <w:r w:rsidR="009965B3">
        <w:rPr>
          <w:rFonts w:cstheme="minorHAnsi"/>
        </w:rPr>
        <w:t xml:space="preserve"> </w:t>
      </w:r>
      <w:r w:rsidR="001C37A9">
        <w:rPr>
          <w:rFonts w:cstheme="minorHAnsi"/>
        </w:rPr>
        <w:t>η</w:t>
      </w:r>
      <w:r w:rsidR="009965B3">
        <w:rPr>
          <w:rFonts w:cstheme="minorHAnsi"/>
        </w:rPr>
        <w:t xml:space="preserve"> ενίσχυση της </w:t>
      </w:r>
      <w:r w:rsidR="00027BC1">
        <w:rPr>
          <w:rFonts w:cstheme="minorHAnsi"/>
        </w:rPr>
        <w:t>ανθεκτικότητας των υποδομών στην κλιματική αλλαγή</w:t>
      </w:r>
      <w:r w:rsidRPr="00EC56EF">
        <w:rPr>
          <w:rFonts w:cstheme="minorHAnsi"/>
        </w:rPr>
        <w:t xml:space="preserve">, περιλαμβάνει δύο πυλώνες (βλ. </w:t>
      </w:r>
      <w:r w:rsidR="00DE26EE" w:rsidRPr="00EC56EF">
        <w:rPr>
          <w:rFonts w:cstheme="minorHAnsi"/>
        </w:rPr>
        <w:t>Σχήμα</w:t>
      </w:r>
      <w:r w:rsidRPr="00EC56EF">
        <w:rPr>
          <w:rFonts w:cstheme="minorHAnsi"/>
        </w:rPr>
        <w:t xml:space="preserve"> 1): </w:t>
      </w:r>
    </w:p>
    <w:p w14:paraId="40DD6498" w14:textId="12E21EB2" w:rsidR="002A6056" w:rsidRPr="00EC56EF" w:rsidRDefault="00B86EFB" w:rsidP="00FE35BE">
      <w:pPr>
        <w:pStyle w:val="a3"/>
        <w:numPr>
          <w:ilvl w:val="0"/>
          <w:numId w:val="13"/>
        </w:numPr>
        <w:spacing w:after="120" w:line="276" w:lineRule="auto"/>
        <w:ind w:left="714" w:hanging="357"/>
        <w:contextualSpacing w:val="0"/>
        <w:jc w:val="both"/>
        <w:rPr>
          <w:rFonts w:cstheme="minorHAnsi"/>
        </w:rPr>
      </w:pPr>
      <w:r>
        <w:rPr>
          <w:rFonts w:cstheme="minorHAnsi"/>
          <w:b/>
        </w:rPr>
        <w:t>Τον μ</w:t>
      </w:r>
      <w:r w:rsidRPr="007670DC">
        <w:rPr>
          <w:rFonts w:cstheme="minorHAnsi"/>
          <w:b/>
        </w:rPr>
        <w:t>ετριασμό της κλιματικής αλλαγής</w:t>
      </w:r>
      <w:r w:rsidRPr="00EC56EF">
        <w:rPr>
          <w:rFonts w:cstheme="minorHAnsi"/>
        </w:rPr>
        <w:t xml:space="preserve"> </w:t>
      </w:r>
      <w:r>
        <w:rPr>
          <w:rFonts w:cstheme="minorHAnsi"/>
        </w:rPr>
        <w:t xml:space="preserve"> </w:t>
      </w:r>
      <w:r w:rsidR="00405437" w:rsidRPr="00EC56EF">
        <w:rPr>
          <w:rFonts w:cstheme="minorHAnsi"/>
        </w:rPr>
        <w:t xml:space="preserve"> </w:t>
      </w:r>
      <w:r>
        <w:rPr>
          <w:rFonts w:cstheme="minorHAnsi"/>
        </w:rPr>
        <w:t>(</w:t>
      </w:r>
      <w:r w:rsidR="00405437" w:rsidRPr="007670DC">
        <w:rPr>
          <w:rFonts w:cstheme="minorHAnsi"/>
          <w:bCs/>
        </w:rPr>
        <w:t>κλιματική ουδετερότητα</w:t>
      </w:r>
      <w:r>
        <w:rPr>
          <w:rFonts w:cstheme="minorHAnsi"/>
          <w:b/>
          <w:bCs/>
        </w:rPr>
        <w:t>)</w:t>
      </w:r>
      <w:r w:rsidR="00A6629D" w:rsidRPr="00E646BC">
        <w:rPr>
          <w:rFonts w:cstheme="minorHAnsi"/>
        </w:rPr>
        <w:t xml:space="preserve"> </w:t>
      </w:r>
      <w:r w:rsidR="00405437" w:rsidRPr="00EC56EF">
        <w:rPr>
          <w:rFonts w:cstheme="minorHAnsi"/>
        </w:rPr>
        <w:t xml:space="preserve"> που εξασφαλίζει τη συμβατότητα </w:t>
      </w:r>
      <w:r w:rsidR="002A6056" w:rsidRPr="00EC56EF">
        <w:rPr>
          <w:rFonts w:cstheme="minorHAnsi"/>
        </w:rPr>
        <w:t xml:space="preserve">της υποδομής </w:t>
      </w:r>
      <w:r w:rsidR="00405437" w:rsidRPr="00EC56EF">
        <w:rPr>
          <w:rFonts w:cstheme="minorHAnsi"/>
        </w:rPr>
        <w:t xml:space="preserve">με τον στόχο της κλιματικής ουδετερότητας έως το 2050 και </w:t>
      </w:r>
    </w:p>
    <w:p w14:paraId="12A27165" w14:textId="7CC10F55" w:rsidR="00405437" w:rsidRDefault="00B86EFB" w:rsidP="00FE35BE">
      <w:pPr>
        <w:pStyle w:val="a3"/>
        <w:numPr>
          <w:ilvl w:val="0"/>
          <w:numId w:val="13"/>
        </w:numPr>
        <w:spacing w:after="120" w:line="276" w:lineRule="auto"/>
        <w:ind w:left="714" w:hanging="357"/>
        <w:contextualSpacing w:val="0"/>
        <w:jc w:val="both"/>
        <w:rPr>
          <w:rFonts w:cstheme="minorHAnsi"/>
        </w:rPr>
      </w:pPr>
      <w:r>
        <w:rPr>
          <w:rFonts w:cstheme="minorHAnsi"/>
          <w:b/>
        </w:rPr>
        <w:t>Την π</w:t>
      </w:r>
      <w:r w:rsidRPr="004D4701">
        <w:rPr>
          <w:rFonts w:cstheme="minorHAnsi"/>
          <w:b/>
        </w:rPr>
        <w:t>ροσαρμογή στην κλιματική αλλαγή</w:t>
      </w:r>
      <w:r w:rsidRPr="00EC56EF">
        <w:rPr>
          <w:rFonts w:cstheme="minorHAnsi"/>
        </w:rPr>
        <w:t xml:space="preserve"> </w:t>
      </w:r>
      <w:r>
        <w:rPr>
          <w:rFonts w:cstheme="minorHAnsi"/>
        </w:rPr>
        <w:t>(</w:t>
      </w:r>
      <w:r w:rsidR="002A6056" w:rsidRPr="007670DC">
        <w:rPr>
          <w:rFonts w:cstheme="minorHAnsi"/>
          <w:bCs/>
        </w:rPr>
        <w:t>κλιματική ανθεκτικότητα</w:t>
      </w:r>
      <w:r w:rsidR="00A6629D">
        <w:rPr>
          <w:rFonts w:cstheme="minorHAnsi"/>
        </w:rPr>
        <w:t xml:space="preserve">) </w:t>
      </w:r>
      <w:r w:rsidR="002A6056" w:rsidRPr="00EC56EF">
        <w:rPr>
          <w:rFonts w:cstheme="minorHAnsi"/>
        </w:rPr>
        <w:t xml:space="preserve">της υποδομής στους </w:t>
      </w:r>
      <w:r w:rsidR="00405437" w:rsidRPr="00EC56EF">
        <w:rPr>
          <w:rFonts w:cstheme="minorHAnsi"/>
        </w:rPr>
        <w:t>προβλ</w:t>
      </w:r>
      <w:r w:rsidR="00AD0EAA">
        <w:rPr>
          <w:rFonts w:cstheme="minorHAnsi"/>
        </w:rPr>
        <w:t>επόμενους</w:t>
      </w:r>
      <w:r w:rsidR="002A6056" w:rsidRPr="00EC56EF">
        <w:rPr>
          <w:rFonts w:cstheme="minorHAnsi"/>
        </w:rPr>
        <w:t xml:space="preserve"> κλιματικούς κινδύνους </w:t>
      </w:r>
      <w:r w:rsidR="00405437" w:rsidRPr="00EC56EF">
        <w:rPr>
          <w:rFonts w:cstheme="minorHAnsi"/>
        </w:rPr>
        <w:t xml:space="preserve">κατά τη διάρκεια </w:t>
      </w:r>
      <w:r w:rsidR="002A6056" w:rsidRPr="00EC56EF">
        <w:rPr>
          <w:rFonts w:cstheme="minorHAnsi"/>
        </w:rPr>
        <w:t>ζωής</w:t>
      </w:r>
      <w:r w:rsidR="00AD0EAA">
        <w:rPr>
          <w:rFonts w:cstheme="minorHAnsi"/>
        </w:rPr>
        <w:t xml:space="preserve"> της</w:t>
      </w:r>
      <w:r w:rsidR="002A6056" w:rsidRPr="00EC56EF">
        <w:rPr>
          <w:rFonts w:cstheme="minorHAnsi"/>
        </w:rPr>
        <w:t>.</w:t>
      </w:r>
    </w:p>
    <w:p w14:paraId="25D963F0" w14:textId="5F915A95" w:rsidR="00753ED3" w:rsidRPr="00E41322" w:rsidRDefault="00753ED3" w:rsidP="00753ED3">
      <w:pPr>
        <w:spacing w:line="276" w:lineRule="auto"/>
        <w:jc w:val="both"/>
      </w:pPr>
      <w:r w:rsidRPr="00E41322">
        <w:t>Η αξιολόγηση τόσο της κλιματικής ουδετερότητας όσο και της κλιματικής ανθεκτικότητας, σύμφωνα με την Τεχνική Οδηγία, πραγματοποιείται σε δύο φάσεις:</w:t>
      </w:r>
    </w:p>
    <w:p w14:paraId="1FDBC09C" w14:textId="5662FFA3" w:rsidR="00753ED3" w:rsidRPr="00885D23" w:rsidRDefault="00753ED3" w:rsidP="00FE35BE">
      <w:pPr>
        <w:pStyle w:val="a3"/>
        <w:numPr>
          <w:ilvl w:val="0"/>
          <w:numId w:val="14"/>
        </w:numPr>
        <w:spacing w:after="120" w:line="276" w:lineRule="auto"/>
        <w:ind w:left="714" w:hanging="357"/>
        <w:contextualSpacing w:val="0"/>
        <w:jc w:val="both"/>
      </w:pPr>
      <w:r w:rsidRPr="00753ED3">
        <w:rPr>
          <w:b/>
          <w:bCs/>
        </w:rPr>
        <w:t>Προέλεγχος (φάση 1)</w:t>
      </w:r>
      <w:r w:rsidRPr="00E41322">
        <w:t xml:space="preserve"> που περιλαμβάνει μία </w:t>
      </w:r>
      <w:r w:rsidR="009754FF">
        <w:t>πρώτη</w:t>
      </w:r>
      <w:r w:rsidRPr="00E41322">
        <w:t xml:space="preserve"> εκτίμηση για το εάν η προτεινόμενη υποδομή μπορεί να προκαλέσει σημαντικές εκπομπές</w:t>
      </w:r>
      <w:r w:rsidR="00A81251">
        <w:t xml:space="preserve"> ή απορροφήσεις</w:t>
      </w:r>
      <w:r w:rsidR="00A81251">
        <w:rPr>
          <w:rStyle w:val="aa"/>
        </w:rPr>
        <w:footnoteReference w:id="8"/>
      </w:r>
      <w:r w:rsidRPr="00E41322">
        <w:t xml:space="preserve"> αερίων του θερμοκηπίου (προέλεγχος κλιματικής ουδετερότητας) και εάν θα μπορούσε δυνητικά να είναι ευάλωτη</w:t>
      </w:r>
      <w:r w:rsidR="00AD0EAA">
        <w:t>/τρωτή</w:t>
      </w:r>
      <w:r w:rsidRPr="00E41322">
        <w:t xml:space="preserve"> στις σημερινές και μελλοντικές κλιματικές συνθήκες (προέλεγχος κλιματικής ανθεκτικότητας ) </w:t>
      </w:r>
      <w:r w:rsidRPr="00885D23">
        <w:t>και</w:t>
      </w:r>
    </w:p>
    <w:p w14:paraId="4C78F305" w14:textId="77777777" w:rsidR="00753ED3" w:rsidRPr="00885D23" w:rsidRDefault="00753ED3" w:rsidP="00FE35BE">
      <w:pPr>
        <w:pStyle w:val="a3"/>
        <w:numPr>
          <w:ilvl w:val="0"/>
          <w:numId w:val="14"/>
        </w:numPr>
        <w:spacing w:after="120" w:line="276" w:lineRule="auto"/>
        <w:ind w:left="714" w:hanging="357"/>
        <w:contextualSpacing w:val="0"/>
        <w:jc w:val="both"/>
      </w:pPr>
      <w:r w:rsidRPr="00753ED3">
        <w:rPr>
          <w:b/>
          <w:bCs/>
        </w:rPr>
        <w:t>Λεπτομερής ανάλυση (φάση 2)</w:t>
      </w:r>
      <w:r w:rsidRPr="00885D23">
        <w:t xml:space="preserve"> ​​η οποία διενεργείται μόνο όταν κατά τον προέλεγχο διαπιστώνεται ότι απαιτείται λεπτομερέστερη ανάλυση.</w:t>
      </w:r>
    </w:p>
    <w:p w14:paraId="30BA2C02" w14:textId="533AD0AD" w:rsidR="00C050F5" w:rsidRPr="00C050F5" w:rsidRDefault="00C050F5" w:rsidP="00C050F5">
      <w:pPr>
        <w:spacing w:after="0" w:line="276" w:lineRule="auto"/>
        <w:jc w:val="both"/>
        <w:rPr>
          <w:rFonts w:cstheme="minorHAnsi"/>
          <w:color w:val="000000"/>
          <w:szCs w:val="22"/>
        </w:rPr>
      </w:pPr>
      <w:r w:rsidRPr="00C050F5">
        <w:rPr>
          <w:rFonts w:cstheme="minorHAnsi"/>
          <w:b/>
          <w:color w:val="000000"/>
          <w:szCs w:val="22"/>
        </w:rPr>
        <w:t xml:space="preserve">Ο </w:t>
      </w:r>
      <w:r w:rsidRPr="00C050F5">
        <w:rPr>
          <w:rFonts w:cstheme="minorHAnsi"/>
          <w:b/>
          <w:bCs/>
          <w:color w:val="000000"/>
          <w:szCs w:val="22"/>
        </w:rPr>
        <w:t xml:space="preserve">χρόνος, το κόστος και οι προσπάθειες </w:t>
      </w:r>
      <w:r w:rsidRPr="002B2CA0">
        <w:rPr>
          <w:rFonts w:cstheme="minorHAnsi"/>
          <w:bCs/>
          <w:color w:val="000000"/>
          <w:szCs w:val="22"/>
        </w:rPr>
        <w:t xml:space="preserve">που καταβάλλονται στο πλαίσιο της ενίσχυσης της </w:t>
      </w:r>
      <w:r w:rsidR="00A13C38">
        <w:rPr>
          <w:rFonts w:cstheme="minorHAnsi"/>
          <w:bCs/>
          <w:color w:val="000000"/>
          <w:szCs w:val="22"/>
        </w:rPr>
        <w:t xml:space="preserve">κλιματικής </w:t>
      </w:r>
      <w:r w:rsidRPr="002B2CA0">
        <w:rPr>
          <w:rFonts w:cstheme="minorHAnsi"/>
          <w:bCs/>
          <w:color w:val="000000"/>
          <w:szCs w:val="22"/>
        </w:rPr>
        <w:t>ανθεκτικότητας</w:t>
      </w:r>
      <w:r w:rsidRPr="00C050F5">
        <w:rPr>
          <w:rFonts w:cstheme="minorHAnsi"/>
          <w:b/>
          <w:bCs/>
          <w:color w:val="000000"/>
          <w:szCs w:val="22"/>
        </w:rPr>
        <w:t xml:space="preserve"> </w:t>
      </w:r>
      <w:r w:rsidRPr="00C050F5">
        <w:rPr>
          <w:rFonts w:cstheme="minorHAnsi"/>
          <w:color w:val="000000"/>
          <w:szCs w:val="22"/>
        </w:rPr>
        <w:t xml:space="preserve">πρέπει να είναι </w:t>
      </w:r>
      <w:r w:rsidRPr="002B2CA0">
        <w:rPr>
          <w:rFonts w:cstheme="minorHAnsi"/>
          <w:b/>
          <w:color w:val="000000"/>
          <w:szCs w:val="22"/>
        </w:rPr>
        <w:t>ανάλογα προς τα οφέλη</w:t>
      </w:r>
      <w:r w:rsidRPr="00C050F5">
        <w:rPr>
          <w:rFonts w:cstheme="minorHAnsi"/>
          <w:color w:val="000000"/>
          <w:szCs w:val="22"/>
        </w:rPr>
        <w:t xml:space="preserve">. Αυτό αντικατοπτρίζεται, για παράδειγμα, στον τρόπο με τον οποίο η διαδικασία ενίσχυσης χωρίζεται σε δύο φάσεις, με τη διεξαγωγή προελέγχου στη φάση 1 και </w:t>
      </w:r>
      <w:r w:rsidR="0024018F">
        <w:rPr>
          <w:rFonts w:cstheme="minorHAnsi"/>
          <w:color w:val="000000"/>
          <w:szCs w:val="22"/>
        </w:rPr>
        <w:t xml:space="preserve">τη </w:t>
      </w:r>
      <w:r w:rsidRPr="00C050F5">
        <w:rPr>
          <w:rFonts w:cstheme="minorHAnsi"/>
          <w:color w:val="000000"/>
          <w:szCs w:val="22"/>
        </w:rPr>
        <w:t>διενέργεια λεπτομερούς ανάλυσης στη φάση 2</w:t>
      </w:r>
      <w:r w:rsidR="00B86EFB">
        <w:rPr>
          <w:rFonts w:cstheme="minorHAnsi"/>
          <w:color w:val="000000"/>
          <w:szCs w:val="22"/>
        </w:rPr>
        <w:t>,</w:t>
      </w:r>
      <w:r w:rsidRPr="00C050F5">
        <w:rPr>
          <w:rFonts w:cstheme="minorHAnsi"/>
          <w:color w:val="000000"/>
          <w:szCs w:val="22"/>
        </w:rPr>
        <w:t xml:space="preserve"> μόνον εφόσον αυτό δικαιολογείται. Ο προγραμματισμός και η ενσωμάτωση στον κύκλο ανάπτυξης έργου θα πρέπει, αφενός, να συμβάλλουν στην αποφυγή της αλληλοεπικάλυψης των εργασιών, για παράδειγμα μεταξύ </w:t>
      </w:r>
      <w:r w:rsidRPr="00C050F5">
        <w:rPr>
          <w:rFonts w:cstheme="minorHAnsi"/>
          <w:color w:val="000000"/>
          <w:szCs w:val="22"/>
        </w:rPr>
        <w:lastRenderedPageBreak/>
        <w:t xml:space="preserve">της ενίσχυσης </w:t>
      </w:r>
      <w:r w:rsidR="00A13C38">
        <w:rPr>
          <w:rFonts w:cstheme="minorHAnsi"/>
          <w:color w:val="000000"/>
          <w:szCs w:val="22"/>
        </w:rPr>
        <w:t>της κλιματικής</w:t>
      </w:r>
      <w:r w:rsidRPr="00C050F5">
        <w:rPr>
          <w:rFonts w:cstheme="minorHAnsi"/>
          <w:color w:val="000000"/>
          <w:szCs w:val="22"/>
        </w:rPr>
        <w:t xml:space="preserve"> ανθεκτικότητας και </w:t>
      </w:r>
      <w:r w:rsidR="00A13C38">
        <w:rPr>
          <w:rFonts w:cstheme="minorHAnsi"/>
          <w:color w:val="000000"/>
          <w:szCs w:val="22"/>
        </w:rPr>
        <w:t>τη διαδικασία εκτίμησης</w:t>
      </w:r>
      <w:r w:rsidRPr="00C050F5">
        <w:rPr>
          <w:rFonts w:cstheme="minorHAnsi"/>
          <w:color w:val="000000"/>
          <w:szCs w:val="22"/>
        </w:rPr>
        <w:t xml:space="preserve"> περιβαλλοντικών εκτιμήσεων, και, αφετέρου, να μειώνουν το κόστος και τον διοικητικό φόρτο.</w:t>
      </w:r>
    </w:p>
    <w:p w14:paraId="60B5AD9B" w14:textId="399EF7DD" w:rsidR="00C050F5" w:rsidRPr="00885D23" w:rsidRDefault="009754FF" w:rsidP="00C050F5">
      <w:pPr>
        <w:spacing w:line="276" w:lineRule="auto"/>
        <w:jc w:val="both"/>
      </w:pPr>
      <w:r w:rsidRPr="0018794A">
        <w:t>Η</w:t>
      </w:r>
      <w:r w:rsidR="00C050F5" w:rsidRPr="0018794A">
        <w:t xml:space="preserve"> έννοια της ενίσχυσης της κλιματικής ανθεκτικότητας </w:t>
      </w:r>
      <w:r w:rsidRPr="0018794A">
        <w:t>θ</w:t>
      </w:r>
      <w:r w:rsidR="00C050F5" w:rsidRPr="0018794A">
        <w:t xml:space="preserve">α </w:t>
      </w:r>
      <w:r w:rsidR="0018794A" w:rsidRPr="0018794A">
        <w:t xml:space="preserve">πρέπει </w:t>
      </w:r>
      <w:r w:rsidR="004D4963">
        <w:t xml:space="preserve">να </w:t>
      </w:r>
      <w:r w:rsidR="00C050F5" w:rsidRPr="0018794A">
        <w:t>λαμβάνεται υπόψη στο αρχικό στάδιο σχεδιασμού</w:t>
      </w:r>
      <w:r w:rsidR="0018794A" w:rsidRPr="0018794A">
        <w:t xml:space="preserve">/μελέτης(προκαταρκτική, προμελέτη) </w:t>
      </w:r>
      <w:r w:rsidR="00C050F5" w:rsidRPr="0018794A">
        <w:t>μίας υποδομής</w:t>
      </w:r>
      <w:r w:rsidR="00B86EFB">
        <w:t>,</w:t>
      </w:r>
      <w:r w:rsidR="00C050F5" w:rsidRPr="0018794A">
        <w:t xml:space="preserve"> όταν συνήθως είναι διαθέσιμες περισσότερες επιλογές και μπορούν να ενσωματωθούν πιο εύκολα στο σχεδιασμό του έργου. Οι δαπάνες για την εφαρμογή των απαραίτητων μέτρων μετριασμού και προσαρμογής θα πρέπει επίσης να περιλαμβάνονται στο κόστος του έργου.</w:t>
      </w:r>
    </w:p>
    <w:p w14:paraId="0B74052C" w14:textId="63256C59" w:rsidR="00427C6F" w:rsidRDefault="00C050F5" w:rsidP="0018794A">
      <w:pPr>
        <w:spacing w:line="276" w:lineRule="auto"/>
        <w:jc w:val="both"/>
      </w:pPr>
      <w:r w:rsidRPr="00885D23">
        <w:t xml:space="preserve">Μια γενική περιγραφή της μεθοδολογίας που </w:t>
      </w:r>
      <w:r w:rsidR="0013069A" w:rsidRPr="00592DD1">
        <w:t xml:space="preserve">προτείνεται </w:t>
      </w:r>
      <w:r w:rsidRPr="00885D23">
        <w:t xml:space="preserve">στην Τεχνική Οδηγία  παρουσιάζεται </w:t>
      </w:r>
      <w:r w:rsidR="00592DD1">
        <w:t>στο Σχήμα 1 που ακολουθεί.</w:t>
      </w:r>
    </w:p>
    <w:p w14:paraId="17A28F9C" w14:textId="5622CDB1" w:rsidR="00D22CC2" w:rsidRDefault="00D22CC2" w:rsidP="00253AE6">
      <w:pPr>
        <w:pStyle w:val="ae"/>
        <w:jc w:val="center"/>
        <w:rPr>
          <w:rFonts w:asciiTheme="minorHAnsi" w:hAnsiTheme="minorHAnsi" w:cstheme="minorHAnsi"/>
          <w:b/>
          <w:bCs/>
          <w:sz w:val="22"/>
          <w:szCs w:val="22"/>
          <w:lang w:val="el-GR"/>
        </w:rPr>
      </w:pPr>
      <w:r w:rsidRPr="0047519F">
        <w:rPr>
          <w:rFonts w:asciiTheme="minorHAnsi" w:hAnsiTheme="minorHAnsi" w:cstheme="minorHAnsi"/>
          <w:b/>
          <w:bCs/>
          <w:noProof/>
          <w:sz w:val="22"/>
          <w:szCs w:val="22"/>
          <w:lang w:val="el-GR" w:eastAsia="el-GR"/>
        </w:rPr>
        <w:lastRenderedPageBreak/>
        <w:drawing>
          <wp:inline distT="0" distB="0" distL="0" distR="0" wp14:anchorId="53E13E4C" wp14:editId="4C8B8899">
            <wp:extent cx="5250180" cy="7173876"/>
            <wp:effectExtent l="0" t="0" r="7620" b="8255"/>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53572" cy="7178510"/>
                    </a:xfrm>
                    <a:prstGeom prst="rect">
                      <a:avLst/>
                    </a:prstGeom>
                    <a:noFill/>
                  </pic:spPr>
                </pic:pic>
              </a:graphicData>
            </a:graphic>
          </wp:inline>
        </w:drawing>
      </w:r>
    </w:p>
    <w:p w14:paraId="2ED6AC67" w14:textId="7FF3726C" w:rsidR="000A4BAE" w:rsidRPr="00B5718E" w:rsidRDefault="00427C6F" w:rsidP="00CD1AEB">
      <w:pPr>
        <w:pStyle w:val="ae"/>
        <w:jc w:val="center"/>
        <w:rPr>
          <w:rFonts w:asciiTheme="minorHAnsi" w:hAnsiTheme="minorHAnsi" w:cstheme="minorHAnsi"/>
          <w:color w:val="000000"/>
          <w:sz w:val="22"/>
          <w:szCs w:val="22"/>
          <w:lang w:val="el-GR"/>
        </w:rPr>
      </w:pPr>
      <w:r w:rsidRPr="001E4047">
        <w:rPr>
          <w:rFonts w:asciiTheme="minorHAnsi" w:hAnsiTheme="minorHAnsi" w:cstheme="minorHAnsi"/>
          <w:b/>
          <w:bCs/>
          <w:sz w:val="22"/>
          <w:szCs w:val="22"/>
          <w:lang w:val="el-GR"/>
        </w:rPr>
        <w:t xml:space="preserve">Σχήμα </w:t>
      </w:r>
      <w:r w:rsidRPr="001E4047">
        <w:rPr>
          <w:rFonts w:asciiTheme="minorHAnsi" w:hAnsiTheme="minorHAnsi" w:cstheme="minorHAnsi"/>
          <w:b/>
          <w:bCs/>
          <w:sz w:val="22"/>
          <w:szCs w:val="22"/>
        </w:rPr>
        <w:fldChar w:fldCharType="begin"/>
      </w:r>
      <w:r w:rsidRPr="00064813">
        <w:rPr>
          <w:rFonts w:asciiTheme="minorHAnsi" w:hAnsiTheme="minorHAnsi" w:cstheme="minorHAnsi"/>
          <w:lang w:val="el-GR"/>
        </w:rPr>
        <w:instrText xml:space="preserve"> </w:instrText>
      </w:r>
      <w:r w:rsidRPr="00064813">
        <w:rPr>
          <w:rFonts w:asciiTheme="minorHAnsi" w:hAnsiTheme="minorHAnsi" w:cstheme="minorHAnsi"/>
        </w:rPr>
        <w:instrText>SEQ</w:instrText>
      </w:r>
      <w:r w:rsidRPr="00064813">
        <w:rPr>
          <w:rFonts w:asciiTheme="minorHAnsi" w:hAnsiTheme="minorHAnsi" w:cstheme="minorHAnsi"/>
          <w:lang w:val="el-GR"/>
        </w:rPr>
        <w:instrText xml:space="preserve"> Σχήμα \* </w:instrText>
      </w:r>
      <w:r w:rsidRPr="00064813">
        <w:rPr>
          <w:rFonts w:asciiTheme="minorHAnsi" w:hAnsiTheme="minorHAnsi" w:cstheme="minorHAnsi"/>
        </w:rPr>
        <w:instrText>ARABIC</w:instrText>
      </w:r>
      <w:r w:rsidRPr="00064813">
        <w:rPr>
          <w:rFonts w:asciiTheme="minorHAnsi" w:hAnsiTheme="minorHAnsi" w:cstheme="minorHAnsi"/>
          <w:lang w:val="el-GR"/>
        </w:rPr>
        <w:instrText xml:space="preserve"> </w:instrText>
      </w:r>
      <w:r w:rsidRPr="001E4047">
        <w:rPr>
          <w:rFonts w:asciiTheme="minorHAnsi" w:hAnsiTheme="minorHAnsi" w:cstheme="minorHAnsi"/>
          <w:b/>
          <w:bCs/>
          <w:sz w:val="22"/>
          <w:szCs w:val="22"/>
        </w:rPr>
        <w:fldChar w:fldCharType="separate"/>
      </w:r>
      <w:r w:rsidR="00701055" w:rsidRPr="001E4047">
        <w:rPr>
          <w:rFonts w:asciiTheme="minorHAnsi" w:hAnsiTheme="minorHAnsi" w:cstheme="minorHAnsi"/>
          <w:b/>
          <w:bCs/>
          <w:noProof/>
          <w:sz w:val="22"/>
          <w:szCs w:val="22"/>
          <w:lang w:val="el-GR"/>
        </w:rPr>
        <w:t>1</w:t>
      </w:r>
      <w:r w:rsidRPr="001E4047">
        <w:rPr>
          <w:rFonts w:asciiTheme="minorHAnsi" w:hAnsiTheme="minorHAnsi" w:cstheme="minorHAnsi"/>
          <w:b/>
          <w:bCs/>
          <w:sz w:val="22"/>
          <w:szCs w:val="22"/>
        </w:rPr>
        <w:fldChar w:fldCharType="end"/>
      </w:r>
      <w:r w:rsidRPr="001E4047">
        <w:rPr>
          <w:rFonts w:asciiTheme="minorHAnsi" w:hAnsiTheme="minorHAnsi" w:cstheme="minorHAnsi"/>
          <w:sz w:val="22"/>
          <w:szCs w:val="22"/>
          <w:lang w:val="el-GR"/>
        </w:rPr>
        <w:t xml:space="preserve">: Ενίσχυση της </w:t>
      </w:r>
      <w:r w:rsidR="00A13C38">
        <w:rPr>
          <w:rFonts w:asciiTheme="minorHAnsi" w:hAnsiTheme="minorHAnsi" w:cstheme="minorHAnsi"/>
          <w:sz w:val="22"/>
          <w:szCs w:val="22"/>
          <w:lang w:val="el-GR"/>
        </w:rPr>
        <w:t xml:space="preserve">κλιματικής </w:t>
      </w:r>
      <w:r w:rsidRPr="001E4047">
        <w:rPr>
          <w:rFonts w:asciiTheme="minorHAnsi" w:hAnsiTheme="minorHAnsi" w:cstheme="minorHAnsi"/>
          <w:sz w:val="22"/>
          <w:szCs w:val="22"/>
          <w:lang w:val="el-GR"/>
        </w:rPr>
        <w:t>ανθεκτικότητας και</w:t>
      </w:r>
      <w:r w:rsidRPr="005974E7">
        <w:rPr>
          <w:rFonts w:asciiTheme="minorHAnsi" w:hAnsiTheme="minorHAnsi" w:cstheme="minorHAnsi"/>
          <w:sz w:val="22"/>
          <w:szCs w:val="22"/>
          <w:lang w:val="el-GR"/>
        </w:rPr>
        <w:t xml:space="preserve"> </w:t>
      </w:r>
      <w:r w:rsidR="00253AE6">
        <w:rPr>
          <w:rFonts w:asciiTheme="minorHAnsi" w:hAnsiTheme="minorHAnsi" w:cstheme="minorHAnsi"/>
          <w:sz w:val="22"/>
          <w:szCs w:val="22"/>
          <w:lang w:val="el-GR"/>
        </w:rPr>
        <w:t>οι</w:t>
      </w:r>
      <w:r w:rsidRPr="001E4047">
        <w:rPr>
          <w:rFonts w:asciiTheme="minorHAnsi" w:hAnsiTheme="minorHAnsi" w:cstheme="minorHAnsi"/>
          <w:sz w:val="22"/>
          <w:szCs w:val="22"/>
          <w:lang w:val="el-GR"/>
        </w:rPr>
        <w:t xml:space="preserve"> πυλώνες </w:t>
      </w:r>
      <w:r w:rsidR="00253AE6">
        <w:rPr>
          <w:rFonts w:asciiTheme="minorHAnsi" w:hAnsiTheme="minorHAnsi" w:cstheme="minorHAnsi"/>
          <w:sz w:val="22"/>
          <w:szCs w:val="22"/>
          <w:lang w:val="el-GR"/>
        </w:rPr>
        <w:t>της</w:t>
      </w:r>
      <w:r w:rsidRPr="001E4047">
        <w:rPr>
          <w:rFonts w:asciiTheme="minorHAnsi" w:hAnsiTheme="minorHAnsi" w:cstheme="minorHAnsi"/>
          <w:sz w:val="22"/>
          <w:szCs w:val="22"/>
          <w:lang w:val="el-GR"/>
        </w:rPr>
        <w:t xml:space="preserve"> κλιματική</w:t>
      </w:r>
      <w:r w:rsidR="00253AE6">
        <w:rPr>
          <w:rFonts w:asciiTheme="minorHAnsi" w:hAnsiTheme="minorHAnsi" w:cstheme="minorHAnsi"/>
          <w:sz w:val="22"/>
          <w:szCs w:val="22"/>
          <w:lang w:val="el-GR"/>
        </w:rPr>
        <w:t>ς</w:t>
      </w:r>
      <w:r w:rsidRPr="001E4047">
        <w:rPr>
          <w:rFonts w:asciiTheme="minorHAnsi" w:hAnsiTheme="minorHAnsi" w:cstheme="minorHAnsi"/>
          <w:sz w:val="22"/>
          <w:szCs w:val="22"/>
          <w:lang w:val="el-GR"/>
        </w:rPr>
        <w:t xml:space="preserve"> ουδετερότητα</w:t>
      </w:r>
      <w:r w:rsidR="00253AE6">
        <w:rPr>
          <w:rFonts w:asciiTheme="minorHAnsi" w:hAnsiTheme="minorHAnsi" w:cstheme="minorHAnsi"/>
          <w:sz w:val="22"/>
          <w:szCs w:val="22"/>
          <w:lang w:val="el-GR"/>
        </w:rPr>
        <w:t>ς</w:t>
      </w:r>
      <w:r w:rsidRPr="001E4047">
        <w:rPr>
          <w:rFonts w:asciiTheme="minorHAnsi" w:hAnsiTheme="minorHAnsi" w:cstheme="minorHAnsi"/>
          <w:sz w:val="22"/>
          <w:szCs w:val="22"/>
          <w:lang w:val="el-GR"/>
        </w:rPr>
        <w:t xml:space="preserve"> και τη</w:t>
      </w:r>
      <w:r w:rsidR="00253AE6">
        <w:rPr>
          <w:rFonts w:asciiTheme="minorHAnsi" w:hAnsiTheme="minorHAnsi" w:cstheme="minorHAnsi"/>
          <w:sz w:val="22"/>
          <w:szCs w:val="22"/>
          <w:lang w:val="el-GR"/>
        </w:rPr>
        <w:t>ς</w:t>
      </w:r>
      <w:r w:rsidRPr="001E4047">
        <w:rPr>
          <w:rFonts w:asciiTheme="minorHAnsi" w:hAnsiTheme="minorHAnsi" w:cstheme="minorHAnsi"/>
          <w:sz w:val="22"/>
          <w:szCs w:val="22"/>
          <w:lang w:val="el-GR"/>
        </w:rPr>
        <w:t xml:space="preserve"> </w:t>
      </w:r>
      <w:r w:rsidR="00253AE6">
        <w:rPr>
          <w:rFonts w:asciiTheme="minorHAnsi" w:hAnsiTheme="minorHAnsi" w:cstheme="minorHAnsi"/>
          <w:sz w:val="22"/>
          <w:szCs w:val="22"/>
          <w:lang w:val="el-GR"/>
        </w:rPr>
        <w:t xml:space="preserve">προσαρμογής στην </w:t>
      </w:r>
      <w:r w:rsidRPr="001E4047">
        <w:rPr>
          <w:rFonts w:asciiTheme="minorHAnsi" w:hAnsiTheme="minorHAnsi" w:cstheme="minorHAnsi"/>
          <w:sz w:val="22"/>
          <w:szCs w:val="22"/>
          <w:lang w:val="el-GR"/>
        </w:rPr>
        <w:t xml:space="preserve">κλιματική </w:t>
      </w:r>
      <w:r w:rsidR="00253AE6">
        <w:rPr>
          <w:rFonts w:asciiTheme="minorHAnsi" w:hAnsiTheme="minorHAnsi" w:cstheme="minorHAnsi"/>
          <w:sz w:val="22"/>
          <w:szCs w:val="22"/>
          <w:lang w:val="el-GR"/>
        </w:rPr>
        <w:t>αλλαγή</w:t>
      </w:r>
      <w:r w:rsidRPr="001E4047">
        <w:rPr>
          <w:rFonts w:asciiTheme="minorHAnsi" w:hAnsiTheme="minorHAnsi" w:cstheme="minorHAnsi"/>
          <w:sz w:val="22"/>
          <w:szCs w:val="22"/>
          <w:lang w:val="el-GR"/>
        </w:rPr>
        <w:t xml:space="preserve"> </w:t>
      </w:r>
      <w:r w:rsidR="00253AE6" w:rsidRPr="005974E7">
        <w:rPr>
          <w:rFonts w:asciiTheme="minorHAnsi" w:hAnsiTheme="minorHAnsi" w:cstheme="minorHAnsi"/>
          <w:sz w:val="22"/>
          <w:szCs w:val="22"/>
          <w:lang w:val="el-GR"/>
        </w:rPr>
        <w:t>[</w:t>
      </w:r>
      <w:r w:rsidRPr="001E4047">
        <w:rPr>
          <w:rFonts w:asciiTheme="minorHAnsi" w:hAnsiTheme="minorHAnsi" w:cstheme="minorHAnsi"/>
          <w:sz w:val="22"/>
          <w:szCs w:val="22"/>
          <w:lang w:val="el-GR"/>
        </w:rPr>
        <w:t>Πηγή: Τεχνική οδηγία</w:t>
      </w:r>
      <w:r w:rsidR="00253AE6" w:rsidRPr="005974E7">
        <w:rPr>
          <w:rFonts w:asciiTheme="minorHAnsi" w:hAnsiTheme="minorHAnsi" w:cstheme="minorHAnsi"/>
          <w:sz w:val="22"/>
          <w:szCs w:val="22"/>
          <w:lang w:val="el-GR"/>
        </w:rPr>
        <w:t>]</w:t>
      </w:r>
    </w:p>
    <w:p w14:paraId="70D39A52" w14:textId="6AE44524" w:rsidR="001E4047" w:rsidRDefault="001E4047" w:rsidP="00AF772A">
      <w:pPr>
        <w:spacing w:line="276" w:lineRule="auto"/>
        <w:jc w:val="both"/>
      </w:pPr>
    </w:p>
    <w:p w14:paraId="523D71C9" w14:textId="40C3C7FC" w:rsidR="00806EB4" w:rsidRDefault="00806EB4" w:rsidP="00AF772A">
      <w:pPr>
        <w:spacing w:line="276" w:lineRule="auto"/>
        <w:jc w:val="both"/>
      </w:pPr>
    </w:p>
    <w:p w14:paraId="31DBF81F" w14:textId="77777777" w:rsidR="00806EB4" w:rsidRPr="00885D23" w:rsidRDefault="00806EB4" w:rsidP="00AF772A">
      <w:pPr>
        <w:spacing w:line="276" w:lineRule="auto"/>
        <w:jc w:val="both"/>
      </w:pPr>
    </w:p>
    <w:p w14:paraId="7CA3B323" w14:textId="1F52F580" w:rsidR="00BC590D" w:rsidRPr="0018794A" w:rsidRDefault="00BC590D" w:rsidP="009C34DD">
      <w:pPr>
        <w:pStyle w:val="1"/>
        <w:numPr>
          <w:ilvl w:val="0"/>
          <w:numId w:val="10"/>
        </w:numPr>
        <w:ind w:left="0" w:firstLine="0"/>
      </w:pPr>
      <w:bookmarkStart w:id="11" w:name="_Toc122091338"/>
      <w:r w:rsidRPr="0018794A">
        <w:lastRenderedPageBreak/>
        <w:t>Ενίσχυση της κλιματικής ουδετερότητας</w:t>
      </w:r>
      <w:bookmarkEnd w:id="11"/>
    </w:p>
    <w:p w14:paraId="6A8DBBDF" w14:textId="77777777" w:rsidR="00BC590D" w:rsidRPr="00B350BA" w:rsidRDefault="00BC590D" w:rsidP="00FE35BE">
      <w:pPr>
        <w:pStyle w:val="2"/>
        <w:numPr>
          <w:ilvl w:val="1"/>
          <w:numId w:val="10"/>
        </w:numPr>
        <w:spacing w:before="240" w:after="120" w:line="276" w:lineRule="auto"/>
        <w:jc w:val="both"/>
      </w:pPr>
      <w:bookmarkStart w:id="12" w:name="_Toc122091339"/>
      <w:r w:rsidRPr="00A347A5">
        <w:t>Βασικές έννοιες</w:t>
      </w:r>
      <w:bookmarkEnd w:id="12"/>
    </w:p>
    <w:p w14:paraId="5A6D508C" w14:textId="7575E434" w:rsidR="00BC590D" w:rsidRDefault="00BC590D"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 xml:space="preserve">Ο μετριασμός της κλιματικής αλλαγής περιλαμβάνει την </w:t>
      </w:r>
      <w:r w:rsidR="00CE1130">
        <w:rPr>
          <w:rFonts w:cstheme="minorHAnsi"/>
          <w:szCs w:val="22"/>
        </w:rPr>
        <w:t>απ</w:t>
      </w:r>
      <w:r w:rsidRPr="00B5718E">
        <w:rPr>
          <w:rFonts w:cstheme="minorHAnsi"/>
          <w:szCs w:val="22"/>
        </w:rPr>
        <w:t>ανθρακοποίηση, τη</w:t>
      </w:r>
      <w:r w:rsidR="00C92505">
        <w:rPr>
          <w:rFonts w:cstheme="minorHAnsi"/>
          <w:szCs w:val="22"/>
        </w:rPr>
        <w:t xml:space="preserve"> βελτίωση της</w:t>
      </w:r>
      <w:r w:rsidRPr="00B5718E">
        <w:rPr>
          <w:rFonts w:cstheme="minorHAnsi"/>
          <w:szCs w:val="22"/>
        </w:rPr>
        <w:t xml:space="preserve"> ενεργειακή</w:t>
      </w:r>
      <w:r w:rsidR="00C92505">
        <w:rPr>
          <w:rFonts w:cstheme="minorHAnsi"/>
          <w:szCs w:val="22"/>
        </w:rPr>
        <w:t>ς</w:t>
      </w:r>
      <w:r w:rsidRPr="00B5718E">
        <w:rPr>
          <w:rFonts w:cstheme="minorHAnsi"/>
          <w:szCs w:val="22"/>
        </w:rPr>
        <w:t xml:space="preserve"> απόδοση</w:t>
      </w:r>
      <w:r w:rsidR="00C92505">
        <w:rPr>
          <w:rFonts w:cstheme="minorHAnsi"/>
          <w:szCs w:val="22"/>
        </w:rPr>
        <w:t>ς</w:t>
      </w:r>
      <w:r w:rsidRPr="00B5718E">
        <w:rPr>
          <w:rFonts w:cstheme="minorHAnsi"/>
          <w:szCs w:val="22"/>
        </w:rPr>
        <w:t xml:space="preserve">, την εξοικονόμηση ενέργειας και τη </w:t>
      </w:r>
      <w:r w:rsidR="00AD0EAA">
        <w:rPr>
          <w:rFonts w:cstheme="minorHAnsi"/>
          <w:szCs w:val="22"/>
        </w:rPr>
        <w:t xml:space="preserve">χρήση </w:t>
      </w:r>
      <w:r w:rsidRPr="00B5718E">
        <w:rPr>
          <w:rFonts w:cstheme="minorHAnsi"/>
          <w:szCs w:val="22"/>
        </w:rPr>
        <w:t>ανανεώσιμων μορφών ενέργειας. Περιλαμβάνει τη λήψη μέτρων για τη μείωση των εκπομπών ή για την αύξηση της δέσμευσης αερίων θερμοκηπίου και καθορίζεται από την πολιτική της ΕΕ σχετικά με τους στόχους μείωσης των εκπομπών για τ</w:t>
      </w:r>
      <w:r w:rsidR="00A13C38">
        <w:rPr>
          <w:rFonts w:cstheme="minorHAnsi"/>
          <w:szCs w:val="22"/>
        </w:rPr>
        <w:t>α έτη</w:t>
      </w:r>
      <w:r w:rsidRPr="00B5718E">
        <w:rPr>
          <w:rFonts w:cstheme="minorHAnsi"/>
          <w:szCs w:val="22"/>
        </w:rPr>
        <w:t xml:space="preserve"> 2030</w:t>
      </w:r>
      <w:r w:rsidR="00A13C38">
        <w:rPr>
          <w:rFonts w:cstheme="minorHAnsi"/>
          <w:szCs w:val="22"/>
        </w:rPr>
        <w:t xml:space="preserve"> και 2040</w:t>
      </w:r>
      <w:r w:rsidRPr="00B5718E">
        <w:rPr>
          <w:rFonts w:cstheme="minorHAnsi"/>
          <w:szCs w:val="22"/>
        </w:rPr>
        <w:t xml:space="preserve"> και </w:t>
      </w:r>
      <w:r w:rsidR="00453936">
        <w:rPr>
          <w:rFonts w:cstheme="minorHAnsi"/>
          <w:szCs w:val="22"/>
        </w:rPr>
        <w:t>την επίτευξη κλιματικής ουδετερότητας έως</w:t>
      </w:r>
      <w:r w:rsidRPr="00B5718E">
        <w:rPr>
          <w:rFonts w:cstheme="minorHAnsi"/>
          <w:szCs w:val="22"/>
        </w:rPr>
        <w:t xml:space="preserve"> το 2050.</w:t>
      </w:r>
    </w:p>
    <w:p w14:paraId="5A7BAB4B" w14:textId="0818061A" w:rsidR="00D22CC2" w:rsidRPr="00B5718E" w:rsidRDefault="00D22CC2"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Pr>
          <w:rFonts w:cstheme="minorHAnsi"/>
          <w:szCs w:val="22"/>
        </w:rPr>
        <w:t>Σε εθνικό επίπεδο,</w:t>
      </w:r>
      <w:r w:rsidR="001F21A3">
        <w:rPr>
          <w:rFonts w:cstheme="minorHAnsi"/>
          <w:szCs w:val="22"/>
        </w:rPr>
        <w:t xml:space="preserve"> </w:t>
      </w:r>
      <w:r>
        <w:rPr>
          <w:rFonts w:cstheme="minorHAnsi"/>
          <w:szCs w:val="22"/>
        </w:rPr>
        <w:t xml:space="preserve">οι ενδιάμεσοι κλιματικοί στόχοι αναφέρονται στο άρθρο </w:t>
      </w:r>
      <w:r w:rsidR="00737FF9">
        <w:rPr>
          <w:rFonts w:cstheme="minorHAnsi"/>
          <w:szCs w:val="22"/>
        </w:rPr>
        <w:t>1</w:t>
      </w:r>
      <w:r>
        <w:rPr>
          <w:rFonts w:cstheme="minorHAnsi"/>
          <w:szCs w:val="22"/>
        </w:rPr>
        <w:t xml:space="preserve"> του Εθνικού Κλιματικού Νόμου και θέτουν μείωση των καθαρών ανθρωπογενών εκπομπών αερίων θερμοκηπίου κατά  τουλάχιστον 55% και 80%  για τα έτη 2030 και 2040 αντίστοιχα.  </w:t>
      </w:r>
    </w:p>
    <w:p w14:paraId="2EB7F256" w14:textId="2FFDCCE6" w:rsidR="00BC590D" w:rsidRPr="00B5718E" w:rsidRDefault="0047519F"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i/>
          <w:iCs/>
          <w:szCs w:val="22"/>
        </w:rPr>
      </w:pPr>
      <w:r>
        <w:rPr>
          <w:rFonts w:cstheme="minorHAnsi"/>
          <w:szCs w:val="22"/>
          <w:lang w:val="en-US"/>
        </w:rPr>
        <w:t>O</w:t>
      </w:r>
      <w:r w:rsidRPr="0047519F">
        <w:rPr>
          <w:rFonts w:cstheme="minorHAnsi"/>
          <w:szCs w:val="22"/>
        </w:rPr>
        <w:t xml:space="preserve"> </w:t>
      </w:r>
      <w:r w:rsidR="00BC590D" w:rsidRPr="00B5718E">
        <w:rPr>
          <w:rFonts w:cstheme="minorHAnsi"/>
          <w:szCs w:val="22"/>
        </w:rPr>
        <w:t xml:space="preserve">ορισμός </w:t>
      </w:r>
      <w:r>
        <w:rPr>
          <w:rFonts w:cstheme="minorHAnsi"/>
          <w:szCs w:val="22"/>
        </w:rPr>
        <w:t xml:space="preserve">του μετριασμού της κλιματικής αλλαγής, </w:t>
      </w:r>
      <w:r w:rsidR="00BC590D" w:rsidRPr="00B5718E">
        <w:rPr>
          <w:rFonts w:cstheme="minorHAnsi"/>
          <w:szCs w:val="22"/>
        </w:rPr>
        <w:t xml:space="preserve">σε επίπεδο </w:t>
      </w:r>
      <w:r w:rsidR="00BF7ED0">
        <w:rPr>
          <w:rFonts w:cstheme="minorHAnsi"/>
          <w:szCs w:val="22"/>
        </w:rPr>
        <w:t>ισοζυγίου άνθρακα</w:t>
      </w:r>
      <w:r w:rsidR="00BF7ED0" w:rsidRPr="00B5718E">
        <w:rPr>
          <w:rFonts w:cstheme="minorHAnsi"/>
          <w:szCs w:val="22"/>
        </w:rPr>
        <w:t xml:space="preserve"> </w:t>
      </w:r>
      <w:r w:rsidR="00BC590D" w:rsidRPr="00B5718E">
        <w:rPr>
          <w:rFonts w:cstheme="minorHAnsi"/>
          <w:szCs w:val="22"/>
        </w:rPr>
        <w:t xml:space="preserve">μεταφράζεται σε άσκηση για την </w:t>
      </w:r>
      <w:r w:rsidR="00BC590D">
        <w:rPr>
          <w:rFonts w:cstheme="minorHAnsi"/>
          <w:szCs w:val="22"/>
        </w:rPr>
        <w:t>ε</w:t>
      </w:r>
      <w:r w:rsidR="00BC590D" w:rsidRPr="00B5718E">
        <w:rPr>
          <w:rFonts w:cstheme="minorHAnsi"/>
          <w:szCs w:val="22"/>
        </w:rPr>
        <w:t xml:space="preserve">νίσχυση της κλιματικής ουδετερότητας όπως περιγράφεται στην Τεχνική </w:t>
      </w:r>
      <w:r w:rsidR="00D94A68">
        <w:rPr>
          <w:rFonts w:cstheme="minorHAnsi"/>
          <w:szCs w:val="22"/>
        </w:rPr>
        <w:t>Ο</w:t>
      </w:r>
      <w:r w:rsidR="00D94A68" w:rsidRPr="00B5718E">
        <w:rPr>
          <w:rFonts w:cstheme="minorHAnsi"/>
          <w:szCs w:val="22"/>
        </w:rPr>
        <w:t>δηγία</w:t>
      </w:r>
      <w:r w:rsidR="00E56463" w:rsidRPr="00E56463">
        <w:rPr>
          <w:rFonts w:cstheme="minorHAnsi"/>
          <w:szCs w:val="22"/>
        </w:rPr>
        <w:t>.</w:t>
      </w:r>
      <w:r w:rsidR="00D94A68" w:rsidRPr="00B5718E">
        <w:rPr>
          <w:rFonts w:cstheme="minorHAnsi"/>
          <w:szCs w:val="22"/>
        </w:rPr>
        <w:t xml:space="preserve"> </w:t>
      </w:r>
      <w:r w:rsidR="00BC590D" w:rsidRPr="00B5718E">
        <w:rPr>
          <w:rFonts w:cstheme="minorHAnsi"/>
          <w:szCs w:val="22"/>
        </w:rPr>
        <w:t xml:space="preserve">Το κείμενο που ακολουθεί συνοψίζει τις βασικές </w:t>
      </w:r>
      <w:r w:rsidR="003E4FA6">
        <w:rPr>
          <w:rFonts w:cstheme="minorHAnsi"/>
          <w:szCs w:val="22"/>
        </w:rPr>
        <w:t>αρχές</w:t>
      </w:r>
      <w:r w:rsidR="003E4FA6" w:rsidRPr="00B5718E">
        <w:rPr>
          <w:rFonts w:cstheme="minorHAnsi"/>
          <w:szCs w:val="22"/>
        </w:rPr>
        <w:t xml:space="preserve"> </w:t>
      </w:r>
      <w:r w:rsidR="00BC590D" w:rsidRPr="00B5718E">
        <w:rPr>
          <w:rFonts w:cstheme="minorHAnsi"/>
          <w:szCs w:val="22"/>
        </w:rPr>
        <w:t>που σχετίζονται με την αξιολόγηση της κλιματικής ουδετερότητας.</w:t>
      </w:r>
    </w:p>
    <w:p w14:paraId="393B7428" w14:textId="2520236C" w:rsidR="00A225AE" w:rsidRDefault="00A225AE" w:rsidP="00A22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B5718E">
        <w:rPr>
          <w:rFonts w:cstheme="minorHAnsi"/>
          <w:color w:val="000000"/>
          <w:szCs w:val="22"/>
        </w:rPr>
        <w:t>Η αρχή της «προτεραιότητα</w:t>
      </w:r>
      <w:r>
        <w:rPr>
          <w:rFonts w:cstheme="minorHAnsi"/>
          <w:color w:val="000000"/>
          <w:szCs w:val="22"/>
        </w:rPr>
        <w:t>ς</w:t>
      </w:r>
      <w:r w:rsidRPr="00B5718E">
        <w:rPr>
          <w:rFonts w:cstheme="minorHAnsi"/>
          <w:color w:val="000000"/>
          <w:szCs w:val="22"/>
        </w:rPr>
        <w:t xml:space="preserve"> στην ενεργειακή απόδοση» τονίζει την ανάγκη να δοθεί προτεραιότητα σε εναλλακτικά και οικονομικώς αποδοτικά μέτρα ενεργειακής απόδοσης κατά τη λήψη επενδυτικών αποφάσεων, ιδίως όσον αφορά στην οικονομικά αποδοτική εξοικονόμηση ενέργειας</w:t>
      </w:r>
      <w:r>
        <w:rPr>
          <w:rFonts w:cstheme="minorHAnsi"/>
          <w:color w:val="000000"/>
          <w:szCs w:val="22"/>
        </w:rPr>
        <w:t xml:space="preserve"> </w:t>
      </w:r>
      <w:r w:rsidRPr="00B5718E">
        <w:rPr>
          <w:rFonts w:cstheme="minorHAnsi"/>
          <w:color w:val="000000"/>
          <w:szCs w:val="22"/>
        </w:rPr>
        <w:t>κατά την τελική χρήση.</w:t>
      </w:r>
    </w:p>
    <w:p w14:paraId="0ADF0DAC" w14:textId="77777777" w:rsidR="00806EB4" w:rsidRPr="00B5718E" w:rsidRDefault="00806EB4" w:rsidP="00806E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B5718E">
        <w:rPr>
          <w:rFonts w:cstheme="minorHAnsi"/>
          <w:color w:val="000000"/>
          <w:szCs w:val="22"/>
        </w:rPr>
        <w:t xml:space="preserve">Η ποσοτικοποίηση και η </w:t>
      </w:r>
      <w:r>
        <w:rPr>
          <w:rFonts w:cstheme="minorHAnsi"/>
          <w:color w:val="000000"/>
          <w:szCs w:val="22"/>
        </w:rPr>
        <w:t>οικονομική</w:t>
      </w:r>
      <w:r w:rsidRPr="00B5718E">
        <w:rPr>
          <w:rFonts w:cstheme="minorHAnsi"/>
          <w:color w:val="000000"/>
          <w:szCs w:val="22"/>
        </w:rPr>
        <w:t xml:space="preserve"> αποτίμηση των εκπομπών αερίων του</w:t>
      </w:r>
      <w:r>
        <w:rPr>
          <w:rFonts w:cstheme="minorHAnsi"/>
          <w:color w:val="000000"/>
          <w:szCs w:val="22"/>
        </w:rPr>
        <w:t xml:space="preserve"> </w:t>
      </w:r>
      <w:r w:rsidRPr="00B5718E">
        <w:rPr>
          <w:rFonts w:cstheme="minorHAnsi"/>
          <w:color w:val="000000"/>
          <w:szCs w:val="22"/>
        </w:rPr>
        <w:t>θερμοκηπίου  υποστηρί</w:t>
      </w:r>
      <w:r>
        <w:rPr>
          <w:rFonts w:cstheme="minorHAnsi"/>
          <w:color w:val="000000"/>
          <w:szCs w:val="22"/>
        </w:rPr>
        <w:t>ζ</w:t>
      </w:r>
      <w:r w:rsidRPr="00B5718E">
        <w:rPr>
          <w:rFonts w:cstheme="minorHAnsi"/>
          <w:color w:val="000000"/>
          <w:szCs w:val="22"/>
        </w:rPr>
        <w:t xml:space="preserve">ουν τη διαδικασία λήψης επενδυτικών αποφάσεων. </w:t>
      </w:r>
    </w:p>
    <w:p w14:paraId="2A1C2639" w14:textId="0C94D623" w:rsidR="00806EB4" w:rsidRDefault="00806EB4" w:rsidP="00806EB4">
      <w:pPr>
        <w:pStyle w:val="Default"/>
        <w:spacing w:line="276" w:lineRule="auto"/>
        <w:jc w:val="both"/>
        <w:rPr>
          <w:rFonts w:asciiTheme="minorHAnsi" w:hAnsiTheme="minorHAnsi" w:cstheme="minorHAnsi"/>
          <w:sz w:val="22"/>
          <w:szCs w:val="22"/>
          <w:lang w:val="el-GR"/>
        </w:rPr>
      </w:pPr>
      <w:r w:rsidRPr="00B5718E">
        <w:rPr>
          <w:rFonts w:asciiTheme="minorHAnsi" w:hAnsiTheme="minorHAnsi" w:cstheme="minorHAnsi"/>
          <w:sz w:val="22"/>
          <w:szCs w:val="22"/>
          <w:lang w:val="el-GR"/>
        </w:rPr>
        <w:t>Επιπλέον, ένα σημαντικό μέρος των έργων υποδομής που θα λάβουν στήριξη την περίοδο 2021-2027</w:t>
      </w:r>
      <w:r w:rsidR="0013069A">
        <w:rPr>
          <w:rFonts w:asciiTheme="minorHAnsi" w:hAnsiTheme="minorHAnsi" w:cstheme="minorHAnsi"/>
          <w:sz w:val="22"/>
          <w:szCs w:val="22"/>
          <w:lang w:val="el-GR"/>
        </w:rPr>
        <w:t>,</w:t>
      </w:r>
      <w:r w:rsidRPr="00B5718E">
        <w:rPr>
          <w:rFonts w:asciiTheme="minorHAnsi" w:hAnsiTheme="minorHAnsi" w:cstheme="minorHAnsi"/>
          <w:sz w:val="22"/>
          <w:szCs w:val="22"/>
          <w:lang w:val="el-GR"/>
        </w:rPr>
        <w:t xml:space="preserve"> θα έχουν διάρκεια ζωής που θα εκτείνεται πέραν του 2050. Επομένως, απαιτείται ειδική ανάλυση για την επαλήθευση της συμβατότητας της υποδομής, </w:t>
      </w:r>
      <w:r w:rsidR="00E560C4">
        <w:rPr>
          <w:rFonts w:asciiTheme="minorHAnsi" w:hAnsiTheme="minorHAnsi" w:cstheme="minorHAnsi"/>
          <w:sz w:val="22"/>
          <w:szCs w:val="22"/>
          <w:lang w:val="el-GR"/>
        </w:rPr>
        <w:t>σε ότι αφορά</w:t>
      </w:r>
      <w:r w:rsidRPr="00B5718E">
        <w:rPr>
          <w:rFonts w:asciiTheme="minorHAnsi" w:hAnsiTheme="minorHAnsi" w:cstheme="minorHAnsi"/>
          <w:sz w:val="22"/>
          <w:szCs w:val="22"/>
          <w:lang w:val="el-GR"/>
        </w:rPr>
        <w:t xml:space="preserve">  </w:t>
      </w:r>
      <w:r w:rsidR="00E560C4">
        <w:rPr>
          <w:rFonts w:asciiTheme="minorHAnsi" w:hAnsiTheme="minorHAnsi" w:cstheme="minorHAnsi"/>
          <w:sz w:val="22"/>
          <w:szCs w:val="22"/>
          <w:lang w:val="el-GR"/>
        </w:rPr>
        <w:t>σ</w:t>
      </w:r>
      <w:r w:rsidRPr="00B5718E">
        <w:rPr>
          <w:rFonts w:asciiTheme="minorHAnsi" w:hAnsiTheme="minorHAnsi" w:cstheme="minorHAnsi"/>
          <w:sz w:val="22"/>
          <w:szCs w:val="22"/>
          <w:lang w:val="el-GR"/>
        </w:rPr>
        <w:t>τη λειτουργία, συντήρηση και τελικό παροπλισμό στο πλαίσιο των μηδενικών καθαρών εκπομπών αερίων θερμοκηπίου και της κλιματικής ουδετερότητας.</w:t>
      </w:r>
    </w:p>
    <w:p w14:paraId="5F041EB7" w14:textId="7AD72DB0" w:rsidR="00B51131" w:rsidRDefault="00B51131" w:rsidP="00806EB4">
      <w:pPr>
        <w:pStyle w:val="Default"/>
        <w:spacing w:line="276" w:lineRule="auto"/>
        <w:jc w:val="both"/>
        <w:rPr>
          <w:rFonts w:asciiTheme="minorHAnsi" w:hAnsiTheme="minorHAnsi" w:cstheme="minorHAnsi"/>
          <w:sz w:val="22"/>
          <w:szCs w:val="22"/>
          <w:lang w:val="el-GR"/>
        </w:rPr>
      </w:pPr>
    </w:p>
    <w:p w14:paraId="2C00B326" w14:textId="54546D81" w:rsidR="00B51131" w:rsidRPr="00B5718E" w:rsidRDefault="00B51131" w:rsidP="00E56463">
      <w:pPr>
        <w:pStyle w:val="Default"/>
        <w:shd w:val="clear" w:color="auto" w:fill="FFFFFF" w:themeFill="background1"/>
        <w:spacing w:line="276" w:lineRule="auto"/>
        <w:jc w:val="both"/>
        <w:rPr>
          <w:rFonts w:asciiTheme="minorHAnsi" w:hAnsiTheme="minorHAnsi" w:cstheme="minorHAnsi"/>
          <w:sz w:val="22"/>
          <w:szCs w:val="22"/>
          <w:lang w:val="el-GR"/>
        </w:rPr>
      </w:pPr>
      <w:r w:rsidRPr="00E56463">
        <w:rPr>
          <w:rFonts w:asciiTheme="minorHAnsi" w:hAnsiTheme="minorHAnsi" w:cstheme="minorHAnsi"/>
          <w:sz w:val="22"/>
          <w:szCs w:val="22"/>
          <w:lang w:val="el-GR"/>
        </w:rPr>
        <w:t>Το Σχήμα 2 αποτυπώνει τα βήματα της διαδικασίας αξιολόγησης της κλιματικής ουδετερότητας σύμφωνα με την Τεχνική Οδηγία</w:t>
      </w:r>
      <w:r w:rsidR="00E56463" w:rsidRPr="00E56463">
        <w:rPr>
          <w:rFonts w:asciiTheme="minorHAnsi" w:hAnsiTheme="minorHAnsi" w:cstheme="minorHAnsi"/>
          <w:sz w:val="22"/>
          <w:szCs w:val="22"/>
          <w:lang w:val="el-GR"/>
        </w:rPr>
        <w:t>.</w:t>
      </w:r>
      <w:r>
        <w:rPr>
          <w:rFonts w:asciiTheme="minorHAnsi" w:hAnsiTheme="minorHAnsi" w:cstheme="minorHAnsi"/>
          <w:sz w:val="22"/>
          <w:szCs w:val="22"/>
          <w:lang w:val="el-GR"/>
        </w:rPr>
        <w:t xml:space="preserve">  </w:t>
      </w:r>
    </w:p>
    <w:p w14:paraId="14F32F07" w14:textId="77777777" w:rsidR="00806EB4" w:rsidRPr="00B5718E" w:rsidRDefault="00806EB4" w:rsidP="00E56463">
      <w:pPr>
        <w:pStyle w:val="Default"/>
        <w:shd w:val="clear" w:color="auto" w:fill="FFFFFF" w:themeFill="background1"/>
        <w:spacing w:line="276" w:lineRule="auto"/>
        <w:jc w:val="both"/>
        <w:rPr>
          <w:rFonts w:asciiTheme="minorHAnsi" w:hAnsiTheme="minorHAnsi" w:cstheme="minorHAnsi"/>
          <w:sz w:val="22"/>
          <w:szCs w:val="22"/>
          <w:lang w:val="el-GR"/>
        </w:rPr>
      </w:pPr>
    </w:p>
    <w:p w14:paraId="5CFBBEE0" w14:textId="77777777" w:rsidR="00806EB4" w:rsidRDefault="00806EB4" w:rsidP="00A22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p>
    <w:p w14:paraId="78A56E12" w14:textId="27F523E1" w:rsidR="00D22CC2" w:rsidRPr="00B5718E" w:rsidRDefault="00D22CC2" w:rsidP="00A22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47519F">
        <w:rPr>
          <w:rFonts w:cstheme="minorHAnsi"/>
          <w:noProof/>
          <w:color w:val="000000"/>
          <w:szCs w:val="22"/>
          <w:lang w:eastAsia="el-GR"/>
        </w:rPr>
        <w:lastRenderedPageBreak/>
        <w:drawing>
          <wp:inline distT="0" distB="0" distL="0" distR="0" wp14:anchorId="026E3A0C" wp14:editId="35A05E3D">
            <wp:extent cx="5274310" cy="5673725"/>
            <wp:effectExtent l="0" t="0" r="2540" b="3175"/>
            <wp:docPr id="8" name="Εικόνα 8" descr="C:\Users\s.gerogiannaki\Desktop\visio\σχημα 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gerogiannaki\Desktop\visio\σχημα 2 - Copy.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673725"/>
                    </a:xfrm>
                    <a:prstGeom prst="rect">
                      <a:avLst/>
                    </a:prstGeom>
                    <a:noFill/>
                    <a:ln>
                      <a:noFill/>
                    </a:ln>
                  </pic:spPr>
                </pic:pic>
              </a:graphicData>
            </a:graphic>
          </wp:inline>
        </w:drawing>
      </w:r>
    </w:p>
    <w:p w14:paraId="4EAB8C84" w14:textId="6B2B9C2A" w:rsidR="00BC590D" w:rsidRDefault="00BC590D" w:rsidP="00BC590D">
      <w:pPr>
        <w:keepNext/>
        <w:spacing w:line="276" w:lineRule="auto"/>
        <w:jc w:val="both"/>
      </w:pPr>
    </w:p>
    <w:p w14:paraId="263A9000" w14:textId="3267ECA5" w:rsidR="00BC590D" w:rsidRPr="005974E7" w:rsidRDefault="00BC590D" w:rsidP="00253AE6">
      <w:pPr>
        <w:pStyle w:val="ae"/>
        <w:jc w:val="center"/>
        <w:rPr>
          <w:rFonts w:eastAsia="Calibri" w:cstheme="minorHAnsi"/>
          <w:i w:val="0"/>
          <w:sz w:val="22"/>
          <w:szCs w:val="22"/>
          <w:lang w:val="el-GR"/>
        </w:rPr>
      </w:pPr>
      <w:r w:rsidRPr="002F2DA6">
        <w:rPr>
          <w:rFonts w:asciiTheme="minorHAnsi" w:hAnsiTheme="minorHAnsi" w:cstheme="minorHAnsi"/>
          <w:b/>
          <w:bCs/>
          <w:sz w:val="22"/>
          <w:szCs w:val="22"/>
          <w:lang w:val="el-GR"/>
        </w:rPr>
        <w:t xml:space="preserve">Σχήμα </w:t>
      </w:r>
      <w:r w:rsidR="00B457C7" w:rsidRPr="00330BFC">
        <w:rPr>
          <w:rFonts w:asciiTheme="minorHAnsi" w:hAnsiTheme="minorHAnsi" w:cstheme="minorHAnsi"/>
          <w:b/>
          <w:bCs/>
          <w:sz w:val="22"/>
          <w:szCs w:val="22"/>
          <w:lang w:val="el-GR"/>
        </w:rPr>
        <w:t>2</w:t>
      </w:r>
      <w:r w:rsidRPr="002F2DA6">
        <w:rPr>
          <w:rFonts w:asciiTheme="minorHAnsi" w:hAnsiTheme="minorHAnsi" w:cstheme="minorHAnsi"/>
          <w:sz w:val="22"/>
          <w:szCs w:val="22"/>
          <w:lang w:val="el-GR"/>
        </w:rPr>
        <w:t xml:space="preserve">: Επισκόπηση της διαδικασίας που σχετίζεται με τον μετριασμό </w:t>
      </w:r>
      <w:r w:rsidR="00253AE6">
        <w:rPr>
          <w:rFonts w:asciiTheme="minorHAnsi" w:hAnsiTheme="minorHAnsi" w:cstheme="minorHAnsi"/>
          <w:sz w:val="22"/>
          <w:szCs w:val="22"/>
          <w:lang w:val="el-GR"/>
        </w:rPr>
        <w:t>της κλιματικής αλλαγής</w:t>
      </w:r>
      <w:r w:rsidRPr="002F2DA6">
        <w:rPr>
          <w:rFonts w:asciiTheme="minorHAnsi" w:hAnsiTheme="minorHAnsi" w:cstheme="minorHAnsi"/>
          <w:sz w:val="22"/>
          <w:szCs w:val="22"/>
          <w:lang w:val="el-GR"/>
        </w:rPr>
        <w:t xml:space="preserve"> </w:t>
      </w:r>
      <w:r w:rsidR="00253AE6" w:rsidRPr="005974E7">
        <w:rPr>
          <w:rFonts w:asciiTheme="minorHAnsi" w:hAnsiTheme="minorHAnsi" w:cstheme="minorHAnsi"/>
          <w:sz w:val="22"/>
          <w:szCs w:val="22"/>
          <w:lang w:val="el-GR"/>
        </w:rPr>
        <w:t>[</w:t>
      </w:r>
      <w:r w:rsidRPr="002F2DA6">
        <w:rPr>
          <w:rFonts w:asciiTheme="minorHAnsi" w:hAnsiTheme="minorHAnsi" w:cstheme="minorHAnsi"/>
          <w:sz w:val="22"/>
          <w:szCs w:val="22"/>
          <w:lang w:val="el-GR"/>
        </w:rPr>
        <w:t xml:space="preserve">Πηγή: </w:t>
      </w:r>
      <w:r w:rsidR="00806EB4">
        <w:rPr>
          <w:rFonts w:asciiTheme="minorHAnsi" w:hAnsiTheme="minorHAnsi" w:cstheme="minorHAnsi"/>
          <w:sz w:val="22"/>
          <w:szCs w:val="22"/>
          <w:lang w:val="el-GR"/>
        </w:rPr>
        <w:t>Τ</w:t>
      </w:r>
      <w:r w:rsidRPr="002F2DA6">
        <w:rPr>
          <w:rFonts w:asciiTheme="minorHAnsi" w:hAnsiTheme="minorHAnsi" w:cstheme="minorHAnsi"/>
          <w:sz w:val="22"/>
          <w:szCs w:val="22"/>
          <w:lang w:val="el-GR"/>
        </w:rPr>
        <w:t>εχνική οδηγία</w:t>
      </w:r>
      <w:r w:rsidR="00253AE6" w:rsidRPr="005974E7">
        <w:rPr>
          <w:rFonts w:asciiTheme="minorHAnsi" w:hAnsiTheme="minorHAnsi" w:cstheme="minorHAnsi"/>
          <w:sz w:val="22"/>
          <w:szCs w:val="22"/>
          <w:lang w:val="el-GR"/>
        </w:rPr>
        <w:t>]</w:t>
      </w:r>
    </w:p>
    <w:p w14:paraId="503E1D18" w14:textId="77777777" w:rsidR="00BC590D" w:rsidRPr="00B5718E" w:rsidRDefault="00BC590D" w:rsidP="00BC590D">
      <w:pPr>
        <w:pStyle w:val="Default"/>
        <w:spacing w:line="276" w:lineRule="auto"/>
        <w:jc w:val="both"/>
        <w:rPr>
          <w:rFonts w:asciiTheme="minorHAnsi" w:hAnsiTheme="minorHAnsi" w:cstheme="minorHAnsi"/>
          <w:sz w:val="22"/>
          <w:szCs w:val="22"/>
          <w:lang w:val="el-GR"/>
        </w:rPr>
      </w:pPr>
    </w:p>
    <w:p w14:paraId="79EF0033" w14:textId="77777777" w:rsidR="00BC590D" w:rsidRPr="00B5718E" w:rsidRDefault="00BC590D" w:rsidP="00BC590D">
      <w:pPr>
        <w:pStyle w:val="Default"/>
        <w:spacing w:line="276" w:lineRule="auto"/>
        <w:jc w:val="both"/>
        <w:rPr>
          <w:rFonts w:asciiTheme="minorHAnsi" w:hAnsiTheme="minorHAnsi" w:cstheme="minorHAnsi"/>
          <w:sz w:val="22"/>
          <w:szCs w:val="22"/>
          <w:lang w:val="el-GR"/>
        </w:rPr>
      </w:pPr>
    </w:p>
    <w:p w14:paraId="60E7A69A" w14:textId="4316AA48" w:rsidR="00BC590D" w:rsidRPr="00A347A5" w:rsidRDefault="00BC590D" w:rsidP="00FE35BE">
      <w:pPr>
        <w:pStyle w:val="2"/>
        <w:numPr>
          <w:ilvl w:val="1"/>
          <w:numId w:val="10"/>
        </w:numPr>
        <w:spacing w:after="120" w:line="276" w:lineRule="auto"/>
        <w:ind w:left="788" w:hanging="431"/>
        <w:jc w:val="both"/>
      </w:pPr>
      <w:bookmarkStart w:id="13" w:name="_Toc122091340"/>
      <w:r w:rsidRPr="00A347A5">
        <w:t xml:space="preserve">Προέλεγχος </w:t>
      </w:r>
      <w:r w:rsidR="00D17D02">
        <w:t>κλιματικής ουδετερότητας</w:t>
      </w:r>
      <w:bookmarkEnd w:id="13"/>
    </w:p>
    <w:p w14:paraId="134E1098" w14:textId="45E855A4" w:rsidR="00BC590D" w:rsidRDefault="00BC590D" w:rsidP="00E4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Σύμφωνα με την Τεχνική Οδηγία, απαιτείται ένα απλό βήμα προελέγχου για όλα τα έργα υποδομής προκειμένου να καθοριστεί εάν χρειάζεται λεπτομερής ανάλυση.</w:t>
      </w:r>
      <w:r w:rsidR="001A576F">
        <w:rPr>
          <w:rFonts w:cstheme="minorHAnsi"/>
          <w:szCs w:val="22"/>
        </w:rPr>
        <w:t xml:space="preserve"> </w:t>
      </w:r>
      <w:r w:rsidR="005F0767">
        <w:rPr>
          <w:rFonts w:cstheme="minorHAnsi"/>
          <w:szCs w:val="22"/>
        </w:rPr>
        <w:t xml:space="preserve">Στον Πίνακα 1 αποτυπώνονται, οι </w:t>
      </w:r>
      <w:r w:rsidRPr="00B5718E">
        <w:rPr>
          <w:rFonts w:cstheme="minorHAnsi"/>
          <w:szCs w:val="22"/>
        </w:rPr>
        <w:t xml:space="preserve">ενδεικτικές κατηγορίες </w:t>
      </w:r>
      <w:r w:rsidR="005F0767">
        <w:rPr>
          <w:rFonts w:cstheme="minorHAnsi"/>
          <w:szCs w:val="22"/>
        </w:rPr>
        <w:t xml:space="preserve">έργων υποδομής </w:t>
      </w:r>
      <w:r w:rsidRPr="00B5718E">
        <w:rPr>
          <w:rFonts w:cstheme="minorHAnsi"/>
          <w:szCs w:val="22"/>
        </w:rPr>
        <w:t xml:space="preserve">για τις οποίες η αξιολόγηση περιορίζεται στον </w:t>
      </w:r>
      <w:r w:rsidR="00E465B9">
        <w:rPr>
          <w:rFonts w:cstheme="minorHAnsi"/>
          <w:szCs w:val="22"/>
        </w:rPr>
        <w:t>Π</w:t>
      </w:r>
      <w:r w:rsidRPr="00B5718E">
        <w:rPr>
          <w:rFonts w:cstheme="minorHAnsi"/>
          <w:szCs w:val="22"/>
        </w:rPr>
        <w:t xml:space="preserve">ροέλεγχο (Φάση 1) και </w:t>
      </w:r>
      <w:r w:rsidR="005F0767">
        <w:rPr>
          <w:rFonts w:cstheme="minorHAnsi"/>
          <w:szCs w:val="22"/>
        </w:rPr>
        <w:t xml:space="preserve">αυτές για </w:t>
      </w:r>
      <w:r w:rsidR="001A31D2">
        <w:rPr>
          <w:rFonts w:cstheme="minorHAnsi"/>
          <w:szCs w:val="22"/>
        </w:rPr>
        <w:t xml:space="preserve">τις </w:t>
      </w:r>
      <w:r w:rsidR="005F0767">
        <w:rPr>
          <w:rFonts w:cstheme="minorHAnsi"/>
          <w:szCs w:val="22"/>
        </w:rPr>
        <w:t>οποίες απαιτ</w:t>
      </w:r>
      <w:r w:rsidR="001A31D2">
        <w:rPr>
          <w:rFonts w:cstheme="minorHAnsi"/>
          <w:szCs w:val="22"/>
        </w:rPr>
        <w:t>είται λ</w:t>
      </w:r>
      <w:r w:rsidRPr="00B5718E">
        <w:rPr>
          <w:rFonts w:cstheme="minorHAnsi"/>
          <w:szCs w:val="22"/>
        </w:rPr>
        <w:t>επτομερή</w:t>
      </w:r>
      <w:r w:rsidR="00FE3C7A">
        <w:rPr>
          <w:rFonts w:cstheme="minorHAnsi"/>
          <w:szCs w:val="22"/>
        </w:rPr>
        <w:t>ς</w:t>
      </w:r>
      <w:r w:rsidRPr="00B5718E">
        <w:rPr>
          <w:rFonts w:cstheme="minorHAnsi"/>
          <w:szCs w:val="22"/>
        </w:rPr>
        <w:t xml:space="preserve"> </w:t>
      </w:r>
      <w:r w:rsidR="00F14DDC">
        <w:rPr>
          <w:rFonts w:cstheme="minorHAnsi"/>
          <w:szCs w:val="22"/>
        </w:rPr>
        <w:t>Α</w:t>
      </w:r>
      <w:r w:rsidRPr="00B5718E">
        <w:rPr>
          <w:rFonts w:cstheme="minorHAnsi"/>
          <w:szCs w:val="22"/>
        </w:rPr>
        <w:t>νάλυση (Φάση 2).</w:t>
      </w:r>
    </w:p>
    <w:p w14:paraId="7D2A54B5" w14:textId="5C00A5AE" w:rsidR="00A13C38" w:rsidRDefault="00A13C38" w:rsidP="00E4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1FE0DCDA" w14:textId="77777777" w:rsidR="00A13C38" w:rsidRPr="00B5718E" w:rsidRDefault="00A13C38" w:rsidP="00E465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4924C4AA" w14:textId="07480EBB" w:rsidR="005A0000" w:rsidRPr="007670DC" w:rsidRDefault="005A0000" w:rsidP="00A36E95">
      <w:pPr>
        <w:pStyle w:val="ae"/>
        <w:keepNext/>
        <w:jc w:val="center"/>
        <w:rPr>
          <w:rFonts w:cstheme="minorHAnsi"/>
          <w:sz w:val="22"/>
          <w:szCs w:val="22"/>
          <w:lang w:val="el-GR"/>
        </w:rPr>
      </w:pPr>
      <w:r w:rsidRPr="007670DC">
        <w:rPr>
          <w:rFonts w:asciiTheme="minorHAnsi" w:hAnsiTheme="minorHAnsi" w:cstheme="minorHAnsi"/>
          <w:b/>
          <w:bCs/>
          <w:sz w:val="22"/>
          <w:szCs w:val="22"/>
          <w:lang w:val="el-GR"/>
        </w:rPr>
        <w:lastRenderedPageBreak/>
        <w:t xml:space="preserve">Πίνακας </w:t>
      </w:r>
      <w:r w:rsidR="00330BFC" w:rsidRPr="007670DC">
        <w:rPr>
          <w:rFonts w:asciiTheme="minorHAnsi" w:hAnsiTheme="minorHAnsi" w:cstheme="minorHAnsi"/>
          <w:b/>
          <w:bCs/>
          <w:sz w:val="22"/>
          <w:szCs w:val="22"/>
          <w:lang w:val="el-GR"/>
        </w:rPr>
        <w:t>1</w:t>
      </w:r>
      <w:r w:rsidRPr="005A0000">
        <w:rPr>
          <w:rFonts w:asciiTheme="minorHAnsi" w:hAnsiTheme="minorHAnsi" w:cstheme="minorHAnsi"/>
          <w:sz w:val="22"/>
          <w:szCs w:val="22"/>
          <w:lang w:val="el-GR"/>
        </w:rPr>
        <w:t>: Κατάλογος προελέγχου</w:t>
      </w:r>
      <w:r w:rsidR="00453936">
        <w:rPr>
          <w:rFonts w:asciiTheme="minorHAnsi" w:hAnsiTheme="minorHAnsi" w:cstheme="minorHAnsi"/>
          <w:sz w:val="22"/>
          <w:szCs w:val="22"/>
          <w:lang w:val="el-GR"/>
        </w:rPr>
        <w:t xml:space="preserve"> κλιματικής ουδετερότητας</w:t>
      </w:r>
      <w:r w:rsidR="005F0767">
        <w:rPr>
          <w:rFonts w:asciiTheme="minorHAnsi" w:hAnsiTheme="minorHAnsi" w:cstheme="minorHAnsi"/>
          <w:sz w:val="22"/>
          <w:szCs w:val="22"/>
          <w:lang w:val="el-GR"/>
        </w:rPr>
        <w:t xml:space="preserve"> (Πηγή Τεχνική </w:t>
      </w:r>
      <w:r w:rsidR="007670DC">
        <w:rPr>
          <w:rFonts w:asciiTheme="minorHAnsi" w:hAnsiTheme="minorHAnsi" w:cstheme="minorHAnsi"/>
          <w:sz w:val="22"/>
          <w:szCs w:val="22"/>
          <w:lang w:val="el-GR"/>
        </w:rPr>
        <w:t>Οδηγία</w:t>
      </w:r>
      <w:r w:rsidR="005F0767">
        <w:rPr>
          <w:rFonts w:asciiTheme="minorHAnsi" w:hAnsiTheme="minorHAnsi" w:cstheme="minorHAnsi"/>
          <w:sz w:val="22"/>
          <w:szCs w:val="22"/>
          <w:lang w:val="el-GR"/>
        </w:rPr>
        <w:t>)</w:t>
      </w:r>
    </w:p>
    <w:tbl>
      <w:tblPr>
        <w:tblStyle w:val="a5"/>
        <w:tblW w:w="0" w:type="auto"/>
        <w:tblLook w:val="04A0" w:firstRow="1" w:lastRow="0" w:firstColumn="1" w:lastColumn="0" w:noHBand="0" w:noVBand="1"/>
      </w:tblPr>
      <w:tblGrid>
        <w:gridCol w:w="4148"/>
        <w:gridCol w:w="4148"/>
      </w:tblGrid>
      <w:tr w:rsidR="00EE7FED" w:rsidRPr="00E00F4D" w14:paraId="31742332" w14:textId="77777777" w:rsidTr="00F3100D">
        <w:tc>
          <w:tcPr>
            <w:tcW w:w="4148" w:type="dxa"/>
            <w:shd w:val="clear" w:color="auto" w:fill="8EAADB" w:themeFill="accent5" w:themeFillTint="99"/>
          </w:tcPr>
          <w:p w14:paraId="77903D2B" w14:textId="58743CAF" w:rsidR="00EE7FED" w:rsidRPr="00E00F4D" w:rsidRDefault="00450068" w:rsidP="00450068">
            <w:pPr>
              <w:spacing w:before="20" w:after="20"/>
              <w:jc w:val="center"/>
              <w:rPr>
                <w:sz w:val="20"/>
              </w:rPr>
            </w:pPr>
            <w:r w:rsidRPr="00E00F4D">
              <w:rPr>
                <w:rFonts w:ascii="Calibri" w:eastAsia="Calibri" w:hAnsi="Calibri" w:cs="Calibri"/>
                <w:b/>
                <w:sz w:val="20"/>
              </w:rPr>
              <w:t>Προέλεγχος</w:t>
            </w:r>
          </w:p>
        </w:tc>
        <w:tc>
          <w:tcPr>
            <w:tcW w:w="4148" w:type="dxa"/>
            <w:shd w:val="clear" w:color="auto" w:fill="8EAADB" w:themeFill="accent5" w:themeFillTint="99"/>
          </w:tcPr>
          <w:p w14:paraId="738787DD" w14:textId="1117F0D5" w:rsidR="00EE7FED" w:rsidRPr="00E00F4D" w:rsidRDefault="00450068" w:rsidP="00450068">
            <w:pPr>
              <w:spacing w:before="20" w:after="20"/>
              <w:jc w:val="center"/>
              <w:rPr>
                <w:sz w:val="20"/>
              </w:rPr>
            </w:pPr>
            <w:r w:rsidRPr="00E00F4D">
              <w:rPr>
                <w:rFonts w:ascii="Calibri" w:eastAsia="Calibri" w:hAnsi="Calibri" w:cs="Calibri"/>
                <w:b/>
                <w:sz w:val="20"/>
              </w:rPr>
              <w:t>Κατηγορίες έργων υποδομής</w:t>
            </w:r>
          </w:p>
        </w:tc>
      </w:tr>
      <w:tr w:rsidR="00613131" w:rsidRPr="00E00F4D" w14:paraId="751ECBE6" w14:textId="77777777" w:rsidTr="00613131">
        <w:tc>
          <w:tcPr>
            <w:tcW w:w="4148" w:type="dxa"/>
            <w:vMerge w:val="restart"/>
            <w:vAlign w:val="center"/>
          </w:tcPr>
          <w:p w14:paraId="658BFD8B" w14:textId="0C71AAE0" w:rsidR="00613131" w:rsidRPr="00E00F4D" w:rsidRDefault="00613131" w:rsidP="00613131">
            <w:pPr>
              <w:rPr>
                <w:rFonts w:ascii="Calibri" w:eastAsia="Times New Roman" w:hAnsi="Calibri" w:cs="Calibri"/>
                <w:color w:val="000000"/>
                <w:sz w:val="20"/>
                <w:lang w:eastAsia="el-GR"/>
              </w:rPr>
            </w:pPr>
            <w:r w:rsidRPr="00E00F4D">
              <w:rPr>
                <w:rFonts w:ascii="Calibri" w:eastAsia="Times New Roman" w:hAnsi="Calibri" w:cs="Calibri"/>
                <w:color w:val="000000"/>
                <w:sz w:val="20"/>
                <w:lang w:eastAsia="el-GR"/>
              </w:rPr>
              <w:t xml:space="preserve">Κατά γενικό κανόνα, ανάλογα με την κλίμακα του έργου, για τις συγκεκριμένες κατηγορίες έργων </w:t>
            </w:r>
            <w:r w:rsidR="006A4145">
              <w:rPr>
                <w:rFonts w:ascii="Calibri" w:eastAsia="Times New Roman" w:hAnsi="Calibri" w:cs="Calibri"/>
                <w:b/>
                <w:bCs/>
                <w:color w:val="000000"/>
                <w:sz w:val="20"/>
                <w:lang w:eastAsia="el-GR"/>
              </w:rPr>
              <w:t xml:space="preserve">ΔΕΝ </w:t>
            </w:r>
            <w:r w:rsidR="00511F84">
              <w:rPr>
                <w:rFonts w:ascii="Calibri" w:eastAsia="Times New Roman" w:hAnsi="Calibri" w:cs="Calibri"/>
                <w:b/>
                <w:bCs/>
                <w:color w:val="000000"/>
                <w:sz w:val="20"/>
                <w:lang w:eastAsia="el-GR"/>
              </w:rPr>
              <w:t>θα</w:t>
            </w:r>
            <w:r w:rsidRPr="00E00F4D">
              <w:rPr>
                <w:rFonts w:ascii="Calibri" w:eastAsia="Times New Roman" w:hAnsi="Calibri" w:cs="Calibri"/>
                <w:b/>
                <w:bCs/>
                <w:color w:val="000000"/>
                <w:sz w:val="20"/>
                <w:lang w:eastAsia="el-GR"/>
              </w:rPr>
              <w:t xml:space="preserve"> απαιτείται</w:t>
            </w:r>
            <w:r w:rsidRPr="00E00F4D">
              <w:rPr>
                <w:rFonts w:ascii="Calibri" w:eastAsia="Times New Roman" w:hAnsi="Calibri" w:cs="Calibri"/>
                <w:color w:val="000000"/>
                <w:sz w:val="20"/>
                <w:lang w:eastAsia="el-GR"/>
              </w:rPr>
              <w:t xml:space="preserve"> πλήρης εκτίμηση του αποτυπώματος άνθρακα.</w:t>
            </w:r>
          </w:p>
          <w:p w14:paraId="4F76FD05" w14:textId="75772DDB" w:rsidR="00613131" w:rsidRPr="00E00F4D" w:rsidRDefault="00613131" w:rsidP="00613131">
            <w:pPr>
              <w:rPr>
                <w:sz w:val="20"/>
              </w:rPr>
            </w:pPr>
            <w:r w:rsidRPr="00E00F4D">
              <w:rPr>
                <w:rFonts w:ascii="Calibri" w:eastAsia="Times New Roman" w:hAnsi="Calibri" w:cs="Calibri"/>
                <w:color w:val="000000"/>
                <w:sz w:val="20"/>
                <w:lang w:eastAsia="el-GR"/>
              </w:rPr>
              <w:t xml:space="preserve">Όσον αφορά τη διαδικασία ενίσχυσης της ανθεκτικότητας στην κλιματική αλλαγή για τον μετριασμό της κλιματικής αλλαγής στο </w:t>
            </w:r>
            <w:r w:rsidRPr="00E97AB7">
              <w:rPr>
                <w:rFonts w:ascii="Calibri" w:eastAsia="Times New Roman" w:hAnsi="Calibri" w:cs="Calibri"/>
                <w:color w:val="000000"/>
                <w:sz w:val="20"/>
                <w:lang w:eastAsia="el-GR"/>
              </w:rPr>
              <w:t xml:space="preserve">Σχήμα </w:t>
            </w:r>
            <w:r w:rsidR="00832ACF" w:rsidRPr="00832ACF">
              <w:rPr>
                <w:rFonts w:ascii="Calibri" w:eastAsia="Times New Roman" w:hAnsi="Calibri" w:cs="Calibri"/>
                <w:color w:val="000000"/>
                <w:sz w:val="20"/>
                <w:lang w:eastAsia="el-GR"/>
              </w:rPr>
              <w:t>2</w:t>
            </w:r>
            <w:r w:rsidRPr="00E00F4D">
              <w:rPr>
                <w:rFonts w:ascii="Calibri" w:eastAsia="Times New Roman" w:hAnsi="Calibri" w:cs="Calibri"/>
                <w:color w:val="000000"/>
                <w:sz w:val="20"/>
                <w:lang w:eastAsia="el-GR"/>
              </w:rPr>
              <w:t>, η διαδικασία ολοκληρώνεται με τη φάση 1 (Προέλεγχος).</w:t>
            </w:r>
          </w:p>
        </w:tc>
        <w:tc>
          <w:tcPr>
            <w:tcW w:w="4148" w:type="dxa"/>
          </w:tcPr>
          <w:p w14:paraId="22D58A13" w14:textId="40BCE834" w:rsidR="00613131" w:rsidRPr="00E00F4D" w:rsidRDefault="00613131" w:rsidP="00613131">
            <w:pPr>
              <w:spacing w:before="20" w:after="20"/>
              <w:rPr>
                <w:sz w:val="20"/>
              </w:rPr>
            </w:pPr>
            <w:r w:rsidRPr="00E00F4D">
              <w:rPr>
                <w:rFonts w:ascii="Calibri" w:eastAsia="Times New Roman" w:hAnsi="Calibri" w:cs="Calibri"/>
                <w:color w:val="000000"/>
                <w:sz w:val="20"/>
                <w:lang w:eastAsia="el-GR"/>
              </w:rPr>
              <w:t>Υπηρεσίες τηλεπικοινωνιών</w:t>
            </w:r>
          </w:p>
        </w:tc>
      </w:tr>
      <w:tr w:rsidR="00613131" w:rsidRPr="00E00F4D" w14:paraId="7168DB62" w14:textId="77777777" w:rsidTr="00EE7FED">
        <w:tc>
          <w:tcPr>
            <w:tcW w:w="4148" w:type="dxa"/>
            <w:vMerge/>
          </w:tcPr>
          <w:p w14:paraId="39811DF5" w14:textId="77777777" w:rsidR="00613131" w:rsidRPr="00E00F4D" w:rsidRDefault="00613131" w:rsidP="00450068">
            <w:pPr>
              <w:spacing w:before="20" w:after="20"/>
              <w:rPr>
                <w:sz w:val="20"/>
              </w:rPr>
            </w:pPr>
          </w:p>
        </w:tc>
        <w:tc>
          <w:tcPr>
            <w:tcW w:w="4148" w:type="dxa"/>
          </w:tcPr>
          <w:p w14:paraId="29670CF5" w14:textId="1BD4E24E" w:rsidR="00613131" w:rsidRPr="00E00F4D" w:rsidRDefault="00613131" w:rsidP="00613131">
            <w:pPr>
              <w:spacing w:before="20" w:after="20"/>
              <w:rPr>
                <w:sz w:val="20"/>
              </w:rPr>
            </w:pPr>
            <w:r w:rsidRPr="00E00F4D">
              <w:rPr>
                <w:rFonts w:ascii="Calibri" w:eastAsia="Calibri" w:hAnsi="Calibri" w:cs="Calibri"/>
                <w:color w:val="000000"/>
                <w:sz w:val="20"/>
              </w:rPr>
              <w:t>Δίκτυα παροχής πόσιμου νερού</w:t>
            </w:r>
          </w:p>
        </w:tc>
      </w:tr>
      <w:tr w:rsidR="00613131" w:rsidRPr="00E00F4D" w14:paraId="5BD87C72" w14:textId="77777777" w:rsidTr="00EE7FED">
        <w:tc>
          <w:tcPr>
            <w:tcW w:w="4148" w:type="dxa"/>
            <w:vMerge/>
          </w:tcPr>
          <w:p w14:paraId="5EB52A46" w14:textId="77777777" w:rsidR="00613131" w:rsidRPr="00E00F4D" w:rsidRDefault="00613131" w:rsidP="00450068">
            <w:pPr>
              <w:spacing w:before="20" w:after="20"/>
              <w:rPr>
                <w:sz w:val="20"/>
              </w:rPr>
            </w:pPr>
          </w:p>
        </w:tc>
        <w:tc>
          <w:tcPr>
            <w:tcW w:w="4148" w:type="dxa"/>
          </w:tcPr>
          <w:p w14:paraId="67239A04" w14:textId="25E21839" w:rsidR="00613131" w:rsidRPr="00E00F4D" w:rsidRDefault="00613131" w:rsidP="00613131">
            <w:pPr>
              <w:spacing w:before="20" w:after="20"/>
              <w:rPr>
                <w:sz w:val="20"/>
              </w:rPr>
            </w:pPr>
            <w:r w:rsidRPr="00E00F4D">
              <w:rPr>
                <w:rFonts w:ascii="Calibri" w:eastAsia="Calibri" w:hAnsi="Calibri" w:cs="Calibri"/>
                <w:color w:val="000000"/>
                <w:sz w:val="20"/>
              </w:rPr>
              <w:t>Δίκτυα συλλογής όμβριων υδάτων και λυμάτων</w:t>
            </w:r>
          </w:p>
        </w:tc>
      </w:tr>
      <w:tr w:rsidR="00613131" w:rsidRPr="00E00F4D" w14:paraId="2C779CB9" w14:textId="77777777" w:rsidTr="00EE7FED">
        <w:tc>
          <w:tcPr>
            <w:tcW w:w="4148" w:type="dxa"/>
            <w:vMerge/>
          </w:tcPr>
          <w:p w14:paraId="1B2AF7F5" w14:textId="77777777" w:rsidR="00613131" w:rsidRPr="00E00F4D" w:rsidRDefault="00613131" w:rsidP="00450068">
            <w:pPr>
              <w:spacing w:before="20" w:after="20"/>
              <w:rPr>
                <w:sz w:val="20"/>
              </w:rPr>
            </w:pPr>
          </w:p>
        </w:tc>
        <w:tc>
          <w:tcPr>
            <w:tcW w:w="4148" w:type="dxa"/>
          </w:tcPr>
          <w:p w14:paraId="5A7743F9" w14:textId="30192A2A" w:rsidR="00613131" w:rsidRPr="00E00F4D" w:rsidRDefault="00613131" w:rsidP="00613131">
            <w:pPr>
              <w:spacing w:before="20" w:after="20"/>
              <w:rPr>
                <w:sz w:val="20"/>
              </w:rPr>
            </w:pPr>
            <w:r w:rsidRPr="00E00F4D">
              <w:rPr>
                <w:rFonts w:ascii="Calibri" w:eastAsia="Calibri" w:hAnsi="Calibri" w:cs="Calibri"/>
                <w:color w:val="000000"/>
                <w:sz w:val="20"/>
              </w:rPr>
              <w:t>Επεξεργασία βιομηχανικών λυμάτων μικρής κλίμακας και επεξεργασία αστικών λυμάτων</w:t>
            </w:r>
          </w:p>
        </w:tc>
      </w:tr>
      <w:tr w:rsidR="00613131" w:rsidRPr="00E00F4D" w14:paraId="6A44CC4B" w14:textId="77777777" w:rsidTr="00EE7FED">
        <w:tc>
          <w:tcPr>
            <w:tcW w:w="4148" w:type="dxa"/>
            <w:vMerge/>
          </w:tcPr>
          <w:p w14:paraId="03C422F4" w14:textId="77777777" w:rsidR="00613131" w:rsidRPr="00E00F4D" w:rsidRDefault="00613131" w:rsidP="00450068">
            <w:pPr>
              <w:spacing w:before="20" w:after="20"/>
              <w:rPr>
                <w:sz w:val="20"/>
              </w:rPr>
            </w:pPr>
          </w:p>
        </w:tc>
        <w:tc>
          <w:tcPr>
            <w:tcW w:w="4148" w:type="dxa"/>
          </w:tcPr>
          <w:p w14:paraId="167D9188" w14:textId="61154BC5" w:rsidR="00613131" w:rsidRPr="00E00F4D" w:rsidRDefault="00613131" w:rsidP="00613131">
            <w:pPr>
              <w:spacing w:before="20" w:after="20"/>
              <w:rPr>
                <w:sz w:val="20"/>
              </w:rPr>
            </w:pPr>
            <w:r w:rsidRPr="00E00F4D">
              <w:rPr>
                <w:rFonts w:ascii="Calibri" w:eastAsia="Calibri" w:hAnsi="Calibri" w:cs="Calibri"/>
                <w:color w:val="000000"/>
                <w:sz w:val="20"/>
              </w:rPr>
              <w:t>Κατασκευή και αξιοποίηση ακινήτων</w:t>
            </w:r>
          </w:p>
        </w:tc>
      </w:tr>
      <w:tr w:rsidR="00613131" w:rsidRPr="00E00F4D" w14:paraId="50B32133" w14:textId="77777777" w:rsidTr="00EE7FED">
        <w:tc>
          <w:tcPr>
            <w:tcW w:w="4148" w:type="dxa"/>
            <w:vMerge/>
          </w:tcPr>
          <w:p w14:paraId="6C5E5ACB" w14:textId="77777777" w:rsidR="00613131" w:rsidRPr="00E00F4D" w:rsidRDefault="00613131" w:rsidP="00450068">
            <w:pPr>
              <w:spacing w:before="20" w:after="20"/>
              <w:rPr>
                <w:sz w:val="20"/>
              </w:rPr>
            </w:pPr>
          </w:p>
        </w:tc>
        <w:tc>
          <w:tcPr>
            <w:tcW w:w="4148" w:type="dxa"/>
          </w:tcPr>
          <w:p w14:paraId="7ACE201E" w14:textId="72701F97" w:rsidR="00613131" w:rsidRPr="00E00F4D" w:rsidRDefault="00613131" w:rsidP="00613131">
            <w:pPr>
              <w:spacing w:before="20" w:after="20"/>
              <w:rPr>
                <w:sz w:val="20"/>
              </w:rPr>
            </w:pPr>
            <w:r w:rsidRPr="00E00F4D">
              <w:rPr>
                <w:rFonts w:ascii="Calibri" w:eastAsia="Calibri" w:hAnsi="Calibri" w:cs="Calibri"/>
                <w:color w:val="000000"/>
                <w:sz w:val="20"/>
              </w:rPr>
              <w:t>Μονάδες μηχανικής/βιολογικής επεξεργασίας αποβλήτων</w:t>
            </w:r>
          </w:p>
        </w:tc>
      </w:tr>
      <w:tr w:rsidR="00613131" w:rsidRPr="00E00F4D" w14:paraId="7F0656AD" w14:textId="77777777" w:rsidTr="00EE7FED">
        <w:tc>
          <w:tcPr>
            <w:tcW w:w="4148" w:type="dxa"/>
            <w:vMerge/>
          </w:tcPr>
          <w:p w14:paraId="030D7693" w14:textId="77777777" w:rsidR="00613131" w:rsidRPr="00E00F4D" w:rsidRDefault="00613131" w:rsidP="00450068">
            <w:pPr>
              <w:spacing w:before="20" w:after="20"/>
              <w:rPr>
                <w:sz w:val="20"/>
              </w:rPr>
            </w:pPr>
          </w:p>
        </w:tc>
        <w:tc>
          <w:tcPr>
            <w:tcW w:w="4148" w:type="dxa"/>
          </w:tcPr>
          <w:p w14:paraId="368A9F19" w14:textId="362BA9E8" w:rsidR="00613131" w:rsidRPr="00E00F4D" w:rsidRDefault="00613131" w:rsidP="00613131">
            <w:pPr>
              <w:spacing w:before="20" w:after="20"/>
              <w:rPr>
                <w:sz w:val="20"/>
              </w:rPr>
            </w:pPr>
            <w:r w:rsidRPr="00E00F4D">
              <w:rPr>
                <w:rFonts w:ascii="Calibri" w:eastAsia="Calibri" w:hAnsi="Calibri" w:cs="Calibri"/>
                <w:color w:val="000000"/>
                <w:sz w:val="20"/>
              </w:rPr>
              <w:t>Δραστηριότητες έρευνας και ανάπτυξη (Ε&amp;Α)</w:t>
            </w:r>
          </w:p>
        </w:tc>
      </w:tr>
      <w:tr w:rsidR="00613131" w:rsidRPr="00E00F4D" w14:paraId="437920F0" w14:textId="77777777" w:rsidTr="00857658">
        <w:tc>
          <w:tcPr>
            <w:tcW w:w="4148" w:type="dxa"/>
            <w:vMerge/>
            <w:tcBorders>
              <w:bottom w:val="single" w:sz="4" w:space="0" w:color="auto"/>
            </w:tcBorders>
          </w:tcPr>
          <w:p w14:paraId="4EBDCEBE" w14:textId="77777777" w:rsidR="00613131" w:rsidRPr="00E00F4D" w:rsidRDefault="00613131" w:rsidP="00AB1FEC">
            <w:pPr>
              <w:spacing w:before="20" w:after="20"/>
              <w:rPr>
                <w:sz w:val="20"/>
              </w:rPr>
            </w:pPr>
          </w:p>
        </w:tc>
        <w:tc>
          <w:tcPr>
            <w:tcW w:w="4148" w:type="dxa"/>
            <w:tcBorders>
              <w:bottom w:val="single" w:sz="4" w:space="0" w:color="auto"/>
            </w:tcBorders>
          </w:tcPr>
          <w:p w14:paraId="62B13633" w14:textId="77236F07" w:rsidR="00613131" w:rsidRPr="00E00F4D" w:rsidRDefault="00613131" w:rsidP="00613131">
            <w:pPr>
              <w:spacing w:before="20" w:after="20"/>
              <w:rPr>
                <w:rFonts w:ascii="Calibri" w:eastAsia="Calibri" w:hAnsi="Calibri" w:cs="Calibri"/>
                <w:color w:val="000000"/>
                <w:sz w:val="20"/>
              </w:rPr>
            </w:pPr>
            <w:r w:rsidRPr="00E00F4D">
              <w:rPr>
                <w:rFonts w:ascii="Calibri" w:eastAsia="Calibri" w:hAnsi="Calibri" w:cs="Calibri"/>
                <w:color w:val="000000"/>
                <w:sz w:val="20"/>
              </w:rPr>
              <w:t>Φαρμακευτικά προϊόντα και βιοτεχνολογία</w:t>
            </w:r>
            <w:r w:rsidRPr="00E00F4D" w:rsidDel="00E733AE">
              <w:rPr>
                <w:rFonts w:ascii="Calibri" w:eastAsia="Calibri" w:hAnsi="Calibri" w:cs="Calibri"/>
                <w:sz w:val="20"/>
              </w:rPr>
              <w:t xml:space="preserve"> </w:t>
            </w:r>
          </w:p>
        </w:tc>
      </w:tr>
      <w:tr w:rsidR="005F0767" w:rsidRPr="00E00F4D" w14:paraId="5F2A81D7" w14:textId="77777777" w:rsidTr="00857658">
        <w:tc>
          <w:tcPr>
            <w:tcW w:w="4148" w:type="dxa"/>
            <w:shd w:val="clear" w:color="auto" w:fill="8EAADB" w:themeFill="accent5" w:themeFillTint="99"/>
            <w:vAlign w:val="center"/>
          </w:tcPr>
          <w:p w14:paraId="18A5D6B6" w14:textId="3F678840" w:rsidR="005F0767" w:rsidRPr="000B4811" w:rsidRDefault="005F0767" w:rsidP="007670DC">
            <w:pPr>
              <w:spacing w:before="20" w:after="20"/>
              <w:rPr>
                <w:sz w:val="20"/>
              </w:rPr>
            </w:pPr>
            <w:r w:rsidRPr="007670DC">
              <w:rPr>
                <w:rFonts w:ascii="Calibri" w:eastAsia="Calibri" w:hAnsi="Calibri" w:cs="Calibri"/>
                <w:b/>
                <w:sz w:val="20"/>
              </w:rPr>
              <w:t>Λεπτομερ</w:t>
            </w:r>
            <w:r w:rsidR="007670DC">
              <w:rPr>
                <w:rFonts w:ascii="Calibri" w:eastAsia="Calibri" w:hAnsi="Calibri" w:cs="Calibri"/>
                <w:b/>
                <w:sz w:val="20"/>
              </w:rPr>
              <w:t>ής</w:t>
            </w:r>
            <w:r w:rsidRPr="007670DC">
              <w:rPr>
                <w:rFonts w:ascii="Calibri" w:eastAsia="Calibri" w:hAnsi="Calibri" w:cs="Calibri"/>
                <w:b/>
                <w:sz w:val="20"/>
              </w:rPr>
              <w:t xml:space="preserve"> ανάλυση</w:t>
            </w:r>
            <w:r>
              <w:rPr>
                <w:sz w:val="20"/>
              </w:rPr>
              <w:t xml:space="preserve"> </w:t>
            </w:r>
          </w:p>
        </w:tc>
        <w:tc>
          <w:tcPr>
            <w:tcW w:w="4148" w:type="dxa"/>
            <w:shd w:val="clear" w:color="auto" w:fill="8EAADB" w:themeFill="accent5" w:themeFillTint="99"/>
          </w:tcPr>
          <w:p w14:paraId="2D2AD497" w14:textId="5ABA3C11" w:rsidR="005F0767" w:rsidRPr="00E00F4D" w:rsidRDefault="005F0767" w:rsidP="00AB1FEC">
            <w:pPr>
              <w:spacing w:before="20" w:after="20"/>
              <w:rPr>
                <w:rFonts w:ascii="Calibri" w:eastAsia="Times New Roman" w:hAnsi="Calibri" w:cs="Calibri"/>
                <w:color w:val="000000"/>
                <w:sz w:val="20"/>
                <w:lang w:eastAsia="el-GR"/>
              </w:rPr>
            </w:pPr>
            <w:r w:rsidRPr="00E00F4D">
              <w:rPr>
                <w:rFonts w:ascii="Calibri" w:eastAsia="Calibri" w:hAnsi="Calibri" w:cs="Calibri"/>
                <w:b/>
                <w:sz w:val="20"/>
              </w:rPr>
              <w:t>Κατηγορίες έργων υποδομής</w:t>
            </w:r>
          </w:p>
        </w:tc>
      </w:tr>
      <w:tr w:rsidR="000B4811" w:rsidRPr="00E00F4D" w14:paraId="6FDA7693" w14:textId="77777777" w:rsidTr="000B4811">
        <w:tc>
          <w:tcPr>
            <w:tcW w:w="4148" w:type="dxa"/>
            <w:vMerge w:val="restart"/>
            <w:vAlign w:val="center"/>
          </w:tcPr>
          <w:p w14:paraId="6D18898C" w14:textId="77777777" w:rsidR="000B4811" w:rsidRPr="008D7573" w:rsidRDefault="000B4811" w:rsidP="000B4811">
            <w:pPr>
              <w:spacing w:before="20" w:after="20"/>
              <w:rPr>
                <w:sz w:val="20"/>
              </w:rPr>
            </w:pPr>
            <w:r w:rsidRPr="008D7573">
              <w:rPr>
                <w:sz w:val="20"/>
              </w:rPr>
              <w:t xml:space="preserve">Κατά γενικό κανόνα, για τις συγκεκριμένες κατηγορίες έργων </w:t>
            </w:r>
            <w:r w:rsidRPr="008D7573">
              <w:rPr>
                <w:b/>
                <w:bCs/>
                <w:sz w:val="20"/>
              </w:rPr>
              <w:t>ΘΑ απαιτείται</w:t>
            </w:r>
            <w:r w:rsidRPr="008D7573">
              <w:rPr>
                <w:sz w:val="20"/>
              </w:rPr>
              <w:t xml:space="preserve"> εκτίμηση του αποτυπώματος άνθρακα.</w:t>
            </w:r>
          </w:p>
          <w:p w14:paraId="0BB09755" w14:textId="10F3D459" w:rsidR="000B4811" w:rsidRPr="007670DC" w:rsidRDefault="000B4811" w:rsidP="000B4811">
            <w:pPr>
              <w:spacing w:before="20" w:after="20"/>
              <w:rPr>
                <w:sz w:val="20"/>
                <w:highlight w:val="yellow"/>
              </w:rPr>
            </w:pPr>
            <w:r w:rsidRPr="008D7573">
              <w:rPr>
                <w:sz w:val="20"/>
              </w:rPr>
              <w:t xml:space="preserve">Όσον αφορά τη διαδικασία ενίσχυσης της ανθεκτικότητας στην κλιματική αλλαγή για τον μετριασμό της κλιματικής αλλαγής στο </w:t>
            </w:r>
            <w:r w:rsidR="00511F84" w:rsidRPr="008D7573">
              <w:rPr>
                <w:sz w:val="20"/>
              </w:rPr>
              <w:t xml:space="preserve">Σχήμα </w:t>
            </w:r>
            <w:r w:rsidR="00832ACF" w:rsidRPr="008D7573">
              <w:rPr>
                <w:sz w:val="20"/>
              </w:rPr>
              <w:t>2</w:t>
            </w:r>
            <w:r w:rsidRPr="008D7573">
              <w:rPr>
                <w:sz w:val="20"/>
              </w:rPr>
              <w:t>, η διαδικασία για τις κατηγορίες του συγκεκριμένου τύπου έργων θα περιλαμβάνει τη φάση 1 (</w:t>
            </w:r>
            <w:r w:rsidR="00511F84" w:rsidRPr="008D7573">
              <w:rPr>
                <w:sz w:val="20"/>
              </w:rPr>
              <w:t>Π</w:t>
            </w:r>
            <w:r w:rsidRPr="008D7573">
              <w:rPr>
                <w:sz w:val="20"/>
              </w:rPr>
              <w:t xml:space="preserve">ροέλεγχος) και τη φάση 2 με </w:t>
            </w:r>
            <w:r w:rsidR="00511F84" w:rsidRPr="008D7573">
              <w:rPr>
                <w:sz w:val="20"/>
              </w:rPr>
              <w:t>Λ</w:t>
            </w:r>
            <w:r w:rsidRPr="008D7573">
              <w:rPr>
                <w:sz w:val="20"/>
              </w:rPr>
              <w:t xml:space="preserve">επτομερή </w:t>
            </w:r>
            <w:r w:rsidR="00511F84" w:rsidRPr="008D7573">
              <w:rPr>
                <w:sz w:val="20"/>
              </w:rPr>
              <w:t>Α</w:t>
            </w:r>
            <w:r w:rsidRPr="008D7573">
              <w:rPr>
                <w:sz w:val="20"/>
              </w:rPr>
              <w:t>νάλυση.</w:t>
            </w:r>
          </w:p>
        </w:tc>
        <w:tc>
          <w:tcPr>
            <w:tcW w:w="4148" w:type="dxa"/>
          </w:tcPr>
          <w:p w14:paraId="10AA49B6" w14:textId="2A508D6D"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Χώροι υγειονομικής ταφής αστικών στερεών αποβλήτων</w:t>
            </w:r>
          </w:p>
        </w:tc>
      </w:tr>
      <w:tr w:rsidR="000B4811" w:rsidRPr="00E00F4D" w14:paraId="70BA4CE2" w14:textId="77777777" w:rsidTr="00EE7FED">
        <w:tc>
          <w:tcPr>
            <w:tcW w:w="4148" w:type="dxa"/>
            <w:vMerge/>
          </w:tcPr>
          <w:p w14:paraId="7278CE67" w14:textId="77777777" w:rsidR="000B4811" w:rsidRPr="00E00F4D" w:rsidRDefault="000B4811" w:rsidP="00AB1FEC">
            <w:pPr>
              <w:spacing w:before="20" w:after="20"/>
              <w:rPr>
                <w:sz w:val="20"/>
              </w:rPr>
            </w:pPr>
          </w:p>
        </w:tc>
        <w:tc>
          <w:tcPr>
            <w:tcW w:w="4148" w:type="dxa"/>
          </w:tcPr>
          <w:p w14:paraId="1F934B3E" w14:textId="29D81C74"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Μονάδες αποτέφρωσης αστικών αποβλήτων</w:t>
            </w:r>
          </w:p>
        </w:tc>
      </w:tr>
      <w:tr w:rsidR="000B4811" w:rsidRPr="00E00F4D" w14:paraId="32DC0F8D" w14:textId="77777777" w:rsidTr="00EE7FED">
        <w:tc>
          <w:tcPr>
            <w:tcW w:w="4148" w:type="dxa"/>
            <w:vMerge/>
          </w:tcPr>
          <w:p w14:paraId="4BC0519A" w14:textId="77777777" w:rsidR="000B4811" w:rsidRPr="00E00F4D" w:rsidRDefault="000B4811" w:rsidP="00AB1FEC">
            <w:pPr>
              <w:spacing w:before="20" w:after="20"/>
              <w:rPr>
                <w:sz w:val="20"/>
              </w:rPr>
            </w:pPr>
          </w:p>
        </w:tc>
        <w:tc>
          <w:tcPr>
            <w:tcW w:w="4148" w:type="dxa"/>
          </w:tcPr>
          <w:p w14:paraId="2C0765E0" w14:textId="4CA0ABAF"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Μεγάλες μονάδες επεξεργασίας λυμάτων</w:t>
            </w:r>
          </w:p>
        </w:tc>
      </w:tr>
      <w:tr w:rsidR="000B4811" w:rsidRPr="00E00F4D" w14:paraId="222BC727" w14:textId="77777777" w:rsidTr="00EE7FED">
        <w:tc>
          <w:tcPr>
            <w:tcW w:w="4148" w:type="dxa"/>
            <w:vMerge/>
          </w:tcPr>
          <w:p w14:paraId="7C8EDB05" w14:textId="77777777" w:rsidR="000B4811" w:rsidRPr="00E00F4D" w:rsidRDefault="000B4811" w:rsidP="00AB1FEC">
            <w:pPr>
              <w:spacing w:before="20" w:after="20"/>
              <w:rPr>
                <w:sz w:val="20"/>
              </w:rPr>
            </w:pPr>
          </w:p>
        </w:tc>
        <w:tc>
          <w:tcPr>
            <w:tcW w:w="4148" w:type="dxa"/>
          </w:tcPr>
          <w:p w14:paraId="0F754D86" w14:textId="4FD9F918"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Κλάδος μεταποίησης</w:t>
            </w:r>
          </w:p>
        </w:tc>
      </w:tr>
      <w:tr w:rsidR="000B4811" w:rsidRPr="00E00F4D" w14:paraId="68ECEE0E" w14:textId="77777777" w:rsidTr="00EE7FED">
        <w:tc>
          <w:tcPr>
            <w:tcW w:w="4148" w:type="dxa"/>
            <w:vMerge/>
          </w:tcPr>
          <w:p w14:paraId="3EA9D546" w14:textId="77777777" w:rsidR="000B4811" w:rsidRPr="00E00F4D" w:rsidRDefault="000B4811" w:rsidP="00AB1FEC">
            <w:pPr>
              <w:spacing w:before="20" w:after="20"/>
              <w:rPr>
                <w:sz w:val="20"/>
              </w:rPr>
            </w:pPr>
          </w:p>
        </w:tc>
        <w:tc>
          <w:tcPr>
            <w:tcW w:w="4148" w:type="dxa"/>
          </w:tcPr>
          <w:p w14:paraId="1467B08E" w14:textId="1C1815A5" w:rsidR="000B4811" w:rsidRPr="002B2CA0" w:rsidRDefault="000B4811" w:rsidP="00AB1FEC">
            <w:pPr>
              <w:spacing w:before="20" w:after="20"/>
              <w:rPr>
                <w:rFonts w:ascii="Calibri" w:eastAsia="Calibri" w:hAnsi="Calibri" w:cs="Calibri"/>
                <w:color w:val="000000"/>
                <w:sz w:val="20"/>
              </w:rPr>
            </w:pPr>
            <w:r w:rsidRPr="002B2CA0">
              <w:rPr>
                <w:rFonts w:ascii="Calibri" w:eastAsia="Calibri" w:hAnsi="Calibri" w:cs="Calibri"/>
                <w:color w:val="000000"/>
                <w:sz w:val="20"/>
              </w:rPr>
              <w:t>Χημική βιομηχανία και διυλιστήρια</w:t>
            </w:r>
          </w:p>
        </w:tc>
      </w:tr>
      <w:tr w:rsidR="000B4811" w:rsidRPr="00E00F4D" w14:paraId="7B5373C5" w14:textId="77777777" w:rsidTr="00EE7FED">
        <w:tc>
          <w:tcPr>
            <w:tcW w:w="4148" w:type="dxa"/>
            <w:vMerge/>
          </w:tcPr>
          <w:p w14:paraId="31EB64B5" w14:textId="77777777" w:rsidR="000B4811" w:rsidRPr="00E00F4D" w:rsidRDefault="000B4811" w:rsidP="00AB1FEC">
            <w:pPr>
              <w:spacing w:before="20" w:after="20"/>
              <w:rPr>
                <w:sz w:val="20"/>
              </w:rPr>
            </w:pPr>
          </w:p>
        </w:tc>
        <w:tc>
          <w:tcPr>
            <w:tcW w:w="4148" w:type="dxa"/>
          </w:tcPr>
          <w:p w14:paraId="2E8339F7" w14:textId="252064C7"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Εξόρυξη και βασικά μέταλλα</w:t>
            </w:r>
          </w:p>
        </w:tc>
      </w:tr>
      <w:tr w:rsidR="000B4811" w:rsidRPr="00E00F4D" w14:paraId="61B8C3D3" w14:textId="77777777" w:rsidTr="00EE7FED">
        <w:tc>
          <w:tcPr>
            <w:tcW w:w="4148" w:type="dxa"/>
            <w:vMerge/>
          </w:tcPr>
          <w:p w14:paraId="642544FC" w14:textId="77777777" w:rsidR="000B4811" w:rsidRPr="00E00F4D" w:rsidRDefault="000B4811" w:rsidP="00AB1FEC">
            <w:pPr>
              <w:spacing w:before="20" w:after="20"/>
              <w:rPr>
                <w:sz w:val="20"/>
              </w:rPr>
            </w:pPr>
          </w:p>
        </w:tc>
        <w:tc>
          <w:tcPr>
            <w:tcW w:w="4148" w:type="dxa"/>
          </w:tcPr>
          <w:p w14:paraId="04D45B21" w14:textId="13B326E3"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Χαρτοπολτός και χαρτί</w:t>
            </w:r>
          </w:p>
        </w:tc>
      </w:tr>
      <w:tr w:rsidR="000B4811" w:rsidRPr="00E00F4D" w14:paraId="7E61392A" w14:textId="77777777" w:rsidTr="00EE7FED">
        <w:tc>
          <w:tcPr>
            <w:tcW w:w="4148" w:type="dxa"/>
            <w:vMerge/>
          </w:tcPr>
          <w:p w14:paraId="03780AC3" w14:textId="77777777" w:rsidR="000B4811" w:rsidRPr="00E00F4D" w:rsidRDefault="000B4811" w:rsidP="00AB1FEC">
            <w:pPr>
              <w:spacing w:before="20" w:after="20"/>
              <w:rPr>
                <w:sz w:val="20"/>
              </w:rPr>
            </w:pPr>
          </w:p>
        </w:tc>
        <w:tc>
          <w:tcPr>
            <w:tcW w:w="4148" w:type="dxa"/>
          </w:tcPr>
          <w:p w14:paraId="2F417CE5" w14:textId="6452757B"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Αγορές τροχαίου υλικού, πλοίων, στόλων μεταφορών</w:t>
            </w:r>
          </w:p>
        </w:tc>
      </w:tr>
      <w:tr w:rsidR="000B4811" w:rsidRPr="00E00F4D" w14:paraId="01147949" w14:textId="77777777" w:rsidTr="00EE7FED">
        <w:tc>
          <w:tcPr>
            <w:tcW w:w="4148" w:type="dxa"/>
            <w:vMerge/>
          </w:tcPr>
          <w:p w14:paraId="08EF823C" w14:textId="77777777" w:rsidR="000B4811" w:rsidRPr="00E00F4D" w:rsidRDefault="000B4811" w:rsidP="00AB1FEC">
            <w:pPr>
              <w:spacing w:before="20" w:after="20"/>
              <w:rPr>
                <w:sz w:val="20"/>
              </w:rPr>
            </w:pPr>
          </w:p>
        </w:tc>
        <w:tc>
          <w:tcPr>
            <w:tcW w:w="4148" w:type="dxa"/>
          </w:tcPr>
          <w:p w14:paraId="6763F756" w14:textId="474D8EE8"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Οδικές και σιδηροδρομικές υποδομές, αστικές μεταφορές</w:t>
            </w:r>
          </w:p>
        </w:tc>
      </w:tr>
      <w:tr w:rsidR="000B4811" w:rsidRPr="00E00F4D" w14:paraId="5C29A792" w14:textId="77777777" w:rsidTr="00EE7FED">
        <w:tc>
          <w:tcPr>
            <w:tcW w:w="4148" w:type="dxa"/>
            <w:vMerge/>
          </w:tcPr>
          <w:p w14:paraId="53687480" w14:textId="77777777" w:rsidR="000B4811" w:rsidRPr="00E00F4D" w:rsidRDefault="000B4811" w:rsidP="00AB1FEC">
            <w:pPr>
              <w:spacing w:before="20" w:after="20"/>
              <w:rPr>
                <w:sz w:val="20"/>
              </w:rPr>
            </w:pPr>
          </w:p>
        </w:tc>
        <w:tc>
          <w:tcPr>
            <w:tcW w:w="4148" w:type="dxa"/>
          </w:tcPr>
          <w:p w14:paraId="694A22E5" w14:textId="6014017D"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Λιμένες και πλατφόρμες υλικοτεχνικής υποστήριξης</w:t>
            </w:r>
          </w:p>
        </w:tc>
      </w:tr>
      <w:tr w:rsidR="000B4811" w:rsidRPr="00E00F4D" w14:paraId="3A0E9F03" w14:textId="77777777" w:rsidTr="00EE7FED">
        <w:tc>
          <w:tcPr>
            <w:tcW w:w="4148" w:type="dxa"/>
            <w:vMerge/>
          </w:tcPr>
          <w:p w14:paraId="439C8638" w14:textId="77777777" w:rsidR="000B4811" w:rsidRPr="00E00F4D" w:rsidRDefault="000B4811" w:rsidP="00AB1FEC">
            <w:pPr>
              <w:spacing w:before="20" w:after="20"/>
              <w:rPr>
                <w:sz w:val="20"/>
              </w:rPr>
            </w:pPr>
          </w:p>
        </w:tc>
        <w:tc>
          <w:tcPr>
            <w:tcW w:w="4148" w:type="dxa"/>
          </w:tcPr>
          <w:p w14:paraId="66D5FB17" w14:textId="6977AE8F"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Αγωγοί ηλεκτροπαροχής</w:t>
            </w:r>
          </w:p>
        </w:tc>
      </w:tr>
      <w:tr w:rsidR="000B4811" w:rsidRPr="00E00F4D" w14:paraId="3F9253DA" w14:textId="77777777" w:rsidTr="002B2CA0">
        <w:tc>
          <w:tcPr>
            <w:tcW w:w="4148" w:type="dxa"/>
            <w:vMerge/>
          </w:tcPr>
          <w:p w14:paraId="32AF5191" w14:textId="77777777" w:rsidR="000B4811" w:rsidRPr="00E00F4D" w:rsidRDefault="000B4811" w:rsidP="00AB1FEC">
            <w:pPr>
              <w:spacing w:before="20" w:after="20"/>
              <w:rPr>
                <w:sz w:val="20"/>
              </w:rPr>
            </w:pPr>
          </w:p>
        </w:tc>
        <w:tc>
          <w:tcPr>
            <w:tcW w:w="4148" w:type="dxa"/>
            <w:shd w:val="clear" w:color="auto" w:fill="auto"/>
          </w:tcPr>
          <w:p w14:paraId="0AD8F096" w14:textId="7D7F3405"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Ανανεώσιμες πηγές ενέργειας</w:t>
            </w:r>
          </w:p>
        </w:tc>
      </w:tr>
      <w:tr w:rsidR="000B4811" w:rsidRPr="00E00F4D" w14:paraId="535AD12F" w14:textId="77777777" w:rsidTr="00EE7FED">
        <w:tc>
          <w:tcPr>
            <w:tcW w:w="4148" w:type="dxa"/>
            <w:vMerge/>
          </w:tcPr>
          <w:p w14:paraId="22ACAC41" w14:textId="77777777" w:rsidR="000B4811" w:rsidRPr="00E00F4D" w:rsidRDefault="000B4811" w:rsidP="00AB1FEC">
            <w:pPr>
              <w:spacing w:before="20" w:after="20"/>
              <w:rPr>
                <w:sz w:val="20"/>
              </w:rPr>
            </w:pPr>
          </w:p>
        </w:tc>
        <w:tc>
          <w:tcPr>
            <w:tcW w:w="4148" w:type="dxa"/>
          </w:tcPr>
          <w:p w14:paraId="5559067D" w14:textId="1BF03ADE"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Παραγωγή, επεξεργασία, αποθήκευση και μεταφορά καυσίμων</w:t>
            </w:r>
          </w:p>
        </w:tc>
      </w:tr>
      <w:tr w:rsidR="000B4811" w:rsidRPr="00E00F4D" w14:paraId="53A7FEFF" w14:textId="77777777" w:rsidTr="00EE7FED">
        <w:tc>
          <w:tcPr>
            <w:tcW w:w="4148" w:type="dxa"/>
            <w:vMerge/>
          </w:tcPr>
          <w:p w14:paraId="01F6F37F" w14:textId="77777777" w:rsidR="000B4811" w:rsidRPr="00E00F4D" w:rsidRDefault="000B4811" w:rsidP="00AB1FEC">
            <w:pPr>
              <w:spacing w:before="20" w:after="20"/>
              <w:rPr>
                <w:sz w:val="20"/>
              </w:rPr>
            </w:pPr>
          </w:p>
        </w:tc>
        <w:tc>
          <w:tcPr>
            <w:tcW w:w="4148" w:type="dxa"/>
          </w:tcPr>
          <w:p w14:paraId="79E7FB7E" w14:textId="64F31977"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Παραγωγή τσιμέντου και ασβέστου</w:t>
            </w:r>
          </w:p>
        </w:tc>
      </w:tr>
      <w:tr w:rsidR="000B4811" w:rsidRPr="00E00F4D" w14:paraId="2226CE5B" w14:textId="77777777" w:rsidTr="00EE7FED">
        <w:tc>
          <w:tcPr>
            <w:tcW w:w="4148" w:type="dxa"/>
            <w:vMerge/>
          </w:tcPr>
          <w:p w14:paraId="1CA09D5E" w14:textId="77777777" w:rsidR="000B4811" w:rsidRPr="00E00F4D" w:rsidRDefault="000B4811" w:rsidP="00AB1FEC">
            <w:pPr>
              <w:spacing w:before="20" w:after="20"/>
              <w:rPr>
                <w:sz w:val="20"/>
              </w:rPr>
            </w:pPr>
          </w:p>
        </w:tc>
        <w:tc>
          <w:tcPr>
            <w:tcW w:w="4148" w:type="dxa"/>
          </w:tcPr>
          <w:p w14:paraId="58C1E97A" w14:textId="046042D0"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Υαλουργία</w:t>
            </w:r>
          </w:p>
        </w:tc>
      </w:tr>
      <w:tr w:rsidR="000B4811" w:rsidRPr="00E00F4D" w14:paraId="2B56E927" w14:textId="77777777" w:rsidTr="00EE7FED">
        <w:tc>
          <w:tcPr>
            <w:tcW w:w="4148" w:type="dxa"/>
            <w:vMerge/>
          </w:tcPr>
          <w:p w14:paraId="3810873E" w14:textId="77777777" w:rsidR="000B4811" w:rsidRPr="00E00F4D" w:rsidRDefault="000B4811" w:rsidP="00AB1FEC">
            <w:pPr>
              <w:spacing w:before="20" w:after="20"/>
              <w:rPr>
                <w:sz w:val="20"/>
              </w:rPr>
            </w:pPr>
          </w:p>
        </w:tc>
        <w:tc>
          <w:tcPr>
            <w:tcW w:w="4148" w:type="dxa"/>
          </w:tcPr>
          <w:p w14:paraId="6D21235F" w14:textId="7471B99F"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Μονάδες παραγωγής θερμότητας και ενέργειας</w:t>
            </w:r>
          </w:p>
        </w:tc>
      </w:tr>
      <w:tr w:rsidR="000B4811" w:rsidRPr="00E00F4D" w14:paraId="539CBB17" w14:textId="77777777" w:rsidTr="00EE7FED">
        <w:tc>
          <w:tcPr>
            <w:tcW w:w="4148" w:type="dxa"/>
            <w:vMerge/>
          </w:tcPr>
          <w:p w14:paraId="1CB1A520" w14:textId="77777777" w:rsidR="000B4811" w:rsidRPr="00E00F4D" w:rsidRDefault="000B4811" w:rsidP="00AB1FEC">
            <w:pPr>
              <w:spacing w:before="20" w:after="20"/>
              <w:rPr>
                <w:sz w:val="20"/>
              </w:rPr>
            </w:pPr>
          </w:p>
        </w:tc>
        <w:tc>
          <w:tcPr>
            <w:tcW w:w="4148" w:type="dxa"/>
          </w:tcPr>
          <w:p w14:paraId="66187711" w14:textId="4CD16CE8" w:rsidR="000B4811" w:rsidRPr="002B2CA0" w:rsidRDefault="000B4811" w:rsidP="00AB1FEC">
            <w:pPr>
              <w:spacing w:before="20" w:after="20"/>
              <w:rPr>
                <w:rFonts w:ascii="Calibri" w:eastAsia="Calibri" w:hAnsi="Calibri" w:cs="Calibri"/>
                <w:color w:val="000000"/>
                <w:sz w:val="20"/>
              </w:rPr>
            </w:pPr>
            <w:r w:rsidRPr="002B2CA0">
              <w:rPr>
                <w:rFonts w:ascii="Calibri" w:eastAsia="Times New Roman" w:hAnsi="Calibri" w:cs="Calibri"/>
                <w:color w:val="000000"/>
                <w:sz w:val="20"/>
                <w:lang w:eastAsia="el-GR"/>
              </w:rPr>
              <w:t>Δίκτυα τηλεθέρμανσης</w:t>
            </w:r>
          </w:p>
        </w:tc>
      </w:tr>
      <w:tr w:rsidR="000B4811" w:rsidRPr="00E00F4D" w14:paraId="29F96C04" w14:textId="77777777" w:rsidTr="00EE7FED">
        <w:tc>
          <w:tcPr>
            <w:tcW w:w="4148" w:type="dxa"/>
            <w:vMerge/>
          </w:tcPr>
          <w:p w14:paraId="61126055" w14:textId="77777777" w:rsidR="000B4811" w:rsidRPr="00E00F4D" w:rsidRDefault="000B4811" w:rsidP="00AB1FEC">
            <w:pPr>
              <w:spacing w:before="20" w:after="20"/>
              <w:rPr>
                <w:sz w:val="20"/>
              </w:rPr>
            </w:pPr>
          </w:p>
        </w:tc>
        <w:tc>
          <w:tcPr>
            <w:tcW w:w="4148" w:type="dxa"/>
          </w:tcPr>
          <w:p w14:paraId="190683C2" w14:textId="671985FE" w:rsidR="000B4811" w:rsidRPr="00EB742C" w:rsidRDefault="000B4811" w:rsidP="00AB1FEC">
            <w:pPr>
              <w:spacing w:before="20" w:after="20"/>
              <w:rPr>
                <w:rFonts w:ascii="Calibri" w:eastAsia="Calibri" w:hAnsi="Calibri" w:cs="Calibri"/>
                <w:color w:val="000000"/>
                <w:sz w:val="20"/>
              </w:rPr>
            </w:pPr>
            <w:r w:rsidRPr="00EB742C">
              <w:rPr>
                <w:rFonts w:ascii="Calibri" w:eastAsia="Times New Roman" w:hAnsi="Calibri" w:cs="Calibri"/>
                <w:color w:val="000000"/>
                <w:sz w:val="20"/>
                <w:lang w:eastAsia="el-GR"/>
              </w:rPr>
              <w:t>Εγκαταστάσεις υγροποίησης και επαναεριοποίησης φυσικού αερίου</w:t>
            </w:r>
          </w:p>
        </w:tc>
      </w:tr>
      <w:tr w:rsidR="000B4811" w:rsidRPr="00E00F4D" w14:paraId="424C172D" w14:textId="77777777" w:rsidTr="00EE7FED">
        <w:tc>
          <w:tcPr>
            <w:tcW w:w="4148" w:type="dxa"/>
            <w:vMerge/>
          </w:tcPr>
          <w:p w14:paraId="530A1669" w14:textId="77777777" w:rsidR="000B4811" w:rsidRPr="00E00F4D" w:rsidRDefault="000B4811" w:rsidP="00AB1FEC">
            <w:pPr>
              <w:spacing w:before="20" w:after="20"/>
              <w:rPr>
                <w:sz w:val="20"/>
              </w:rPr>
            </w:pPr>
          </w:p>
        </w:tc>
        <w:tc>
          <w:tcPr>
            <w:tcW w:w="4148" w:type="dxa"/>
          </w:tcPr>
          <w:p w14:paraId="450A96E8" w14:textId="176070D5" w:rsidR="000B4811" w:rsidRPr="00EB742C" w:rsidRDefault="000B4811" w:rsidP="00AB1FEC">
            <w:pPr>
              <w:spacing w:before="20" w:after="20"/>
              <w:rPr>
                <w:rFonts w:ascii="Calibri" w:eastAsia="Times New Roman" w:hAnsi="Calibri" w:cs="Calibri"/>
                <w:color w:val="000000"/>
                <w:sz w:val="20"/>
                <w:lang w:eastAsia="el-GR"/>
              </w:rPr>
            </w:pPr>
            <w:r w:rsidRPr="00EB742C">
              <w:rPr>
                <w:rFonts w:ascii="Calibri" w:eastAsia="Times New Roman" w:hAnsi="Calibri" w:cs="Calibri"/>
                <w:color w:val="000000"/>
                <w:sz w:val="20"/>
                <w:lang w:eastAsia="el-GR"/>
              </w:rPr>
              <w:t>Υποδομές μεταφοράς φυσικού αερίου</w:t>
            </w:r>
          </w:p>
        </w:tc>
      </w:tr>
      <w:tr w:rsidR="000B4811" w:rsidRPr="00E00F4D" w14:paraId="3117DC84" w14:textId="77777777" w:rsidTr="00EE7FED">
        <w:tc>
          <w:tcPr>
            <w:tcW w:w="4148" w:type="dxa"/>
            <w:vMerge/>
          </w:tcPr>
          <w:p w14:paraId="369CC06F" w14:textId="77777777" w:rsidR="000B4811" w:rsidRPr="00E00F4D" w:rsidRDefault="000B4811" w:rsidP="00AB1FEC">
            <w:pPr>
              <w:spacing w:before="20" w:after="20"/>
              <w:rPr>
                <w:sz w:val="20"/>
              </w:rPr>
            </w:pPr>
          </w:p>
        </w:tc>
        <w:tc>
          <w:tcPr>
            <w:tcW w:w="4148" w:type="dxa"/>
          </w:tcPr>
          <w:p w14:paraId="368F435B" w14:textId="7DF33E3E" w:rsidR="000B4811" w:rsidRPr="00EB742C" w:rsidRDefault="000B4811" w:rsidP="00AB1FEC">
            <w:pPr>
              <w:spacing w:before="20" w:after="20"/>
              <w:rPr>
                <w:rFonts w:ascii="Calibri" w:eastAsia="Times New Roman" w:hAnsi="Calibri" w:cs="Calibri"/>
                <w:color w:val="000000"/>
                <w:sz w:val="20"/>
                <w:lang w:eastAsia="el-GR"/>
              </w:rPr>
            </w:pPr>
            <w:r w:rsidRPr="00EB742C">
              <w:rPr>
                <w:rFonts w:ascii="Calibri" w:eastAsia="Times New Roman" w:hAnsi="Calibri" w:cs="Calibri"/>
                <w:color w:val="000000"/>
                <w:sz w:val="20"/>
                <w:lang w:eastAsia="el-GR"/>
              </w:rPr>
              <w:t>Οποιαδήποτε άλλη κατηγορία ή κλίμακα έργου υποδομής για την οποία οι απόλυτες και/ή σχετικές εκπομπές θα μπορούσαν να υπερβαίνουν τους 20.000  τόνους CO</w:t>
            </w:r>
            <w:r w:rsidRPr="00EB742C">
              <w:rPr>
                <w:rFonts w:ascii="Calibri" w:eastAsia="Times New Roman" w:hAnsi="Calibri" w:cs="Calibri"/>
                <w:color w:val="000000"/>
                <w:sz w:val="20"/>
                <w:vertAlign w:val="subscript"/>
                <w:lang w:eastAsia="el-GR"/>
              </w:rPr>
              <w:t>2</w:t>
            </w:r>
            <w:r w:rsidRPr="00EB742C">
              <w:rPr>
                <w:rFonts w:ascii="Calibri" w:eastAsia="Times New Roman" w:hAnsi="Calibri" w:cs="Calibri"/>
                <w:color w:val="000000"/>
                <w:sz w:val="20"/>
                <w:lang w:eastAsia="el-GR"/>
              </w:rPr>
              <w:t>e/έτος (θετικές ή αρνητικές)</w:t>
            </w:r>
          </w:p>
        </w:tc>
      </w:tr>
    </w:tbl>
    <w:p w14:paraId="45F945C4" w14:textId="77777777" w:rsidR="00FE3C7A" w:rsidRPr="00686F7E" w:rsidRDefault="00FE3C7A" w:rsidP="007527EB">
      <w:pPr>
        <w:pStyle w:val="Default"/>
        <w:spacing w:before="120" w:after="120" w:line="276" w:lineRule="auto"/>
        <w:jc w:val="both"/>
        <w:rPr>
          <w:rFonts w:asciiTheme="minorHAnsi" w:hAnsiTheme="minorHAnsi" w:cstheme="minorHAnsi"/>
          <w:sz w:val="22"/>
          <w:szCs w:val="22"/>
          <w:lang w:val="el-GR"/>
        </w:rPr>
      </w:pPr>
    </w:p>
    <w:p w14:paraId="51A58970" w14:textId="77777777" w:rsidR="00FE3C7A" w:rsidRPr="00686F7E" w:rsidRDefault="00FE3C7A" w:rsidP="007527EB">
      <w:pPr>
        <w:pStyle w:val="Default"/>
        <w:spacing w:before="120" w:after="120" w:line="276" w:lineRule="auto"/>
        <w:jc w:val="both"/>
        <w:rPr>
          <w:rFonts w:asciiTheme="minorHAnsi" w:hAnsiTheme="minorHAnsi" w:cstheme="minorHAnsi"/>
          <w:sz w:val="22"/>
          <w:szCs w:val="22"/>
          <w:lang w:val="el-GR"/>
        </w:rPr>
      </w:pPr>
    </w:p>
    <w:p w14:paraId="6B71AE61" w14:textId="77777777" w:rsidR="00FE3C7A" w:rsidRPr="00686F7E" w:rsidRDefault="00FE3C7A" w:rsidP="007527EB">
      <w:pPr>
        <w:pStyle w:val="Default"/>
        <w:spacing w:before="120" w:after="120" w:line="276" w:lineRule="auto"/>
        <w:jc w:val="both"/>
        <w:rPr>
          <w:rFonts w:asciiTheme="minorHAnsi" w:hAnsiTheme="minorHAnsi" w:cstheme="minorHAnsi"/>
          <w:sz w:val="22"/>
          <w:szCs w:val="22"/>
          <w:lang w:val="el-GR"/>
        </w:rPr>
      </w:pPr>
    </w:p>
    <w:p w14:paraId="4B823E72" w14:textId="77777777" w:rsidR="00EF5A0A" w:rsidRDefault="00EF5A0A" w:rsidP="00FE3C7A">
      <w:pPr>
        <w:pStyle w:val="Default"/>
        <w:shd w:val="clear" w:color="auto" w:fill="FFFFFF" w:themeFill="background1"/>
        <w:spacing w:before="120" w:after="120" w:line="276" w:lineRule="auto"/>
        <w:jc w:val="both"/>
        <w:rPr>
          <w:rFonts w:asciiTheme="minorHAnsi" w:hAnsiTheme="minorHAnsi" w:cstheme="minorHAnsi"/>
          <w:color w:val="0070C0"/>
          <w:sz w:val="22"/>
          <w:szCs w:val="22"/>
          <w:lang w:val="el-GR"/>
        </w:rPr>
      </w:pPr>
    </w:p>
    <w:p w14:paraId="620C4BAF" w14:textId="0043858F" w:rsidR="007527EB" w:rsidRPr="00A36E95" w:rsidRDefault="00A13C38" w:rsidP="00A36E95">
      <w:pPr>
        <w:pStyle w:val="Default"/>
        <w:shd w:val="clear" w:color="auto" w:fill="FFFFFF" w:themeFill="background1"/>
        <w:spacing w:before="120" w:after="120" w:line="276" w:lineRule="auto"/>
        <w:jc w:val="both"/>
        <w:rPr>
          <w:rFonts w:asciiTheme="minorHAnsi" w:hAnsiTheme="minorHAnsi" w:cstheme="minorHAnsi"/>
          <w:color w:val="auto"/>
          <w:sz w:val="22"/>
          <w:szCs w:val="22"/>
          <w:lang w:val="el-GR"/>
        </w:rPr>
      </w:pPr>
      <w:r w:rsidRPr="00A36E95">
        <w:rPr>
          <w:rFonts w:asciiTheme="minorHAnsi" w:hAnsiTheme="minorHAnsi" w:cstheme="minorHAnsi"/>
          <w:color w:val="auto"/>
          <w:sz w:val="22"/>
          <w:szCs w:val="22"/>
          <w:lang w:val="el-GR"/>
        </w:rPr>
        <w:lastRenderedPageBreak/>
        <w:t xml:space="preserve">Μια πιο στοχευμένη προσέγγιση για τις υποδομές, οι οποίες αναμένεται να χρηματοδοτηθούν </w:t>
      </w:r>
      <w:r w:rsidR="00A36E95" w:rsidRPr="00A36E95">
        <w:rPr>
          <w:rFonts w:asciiTheme="minorHAnsi" w:hAnsiTheme="minorHAnsi" w:cstheme="minorHAnsi"/>
          <w:color w:val="auto"/>
          <w:sz w:val="22"/>
          <w:szCs w:val="22"/>
          <w:lang w:val="el-GR"/>
        </w:rPr>
        <w:t xml:space="preserve">από το ΕΣΠΑ 2021-2027 όσον αφορά στην απαίτηση υπολογισμού ανθρακικού αποτυπώματος, αποτυπώνεται στον </w:t>
      </w:r>
      <w:r w:rsidR="00A36E95" w:rsidRPr="00A36E95">
        <w:rPr>
          <w:rFonts w:asciiTheme="minorHAnsi" w:hAnsiTheme="minorHAnsi" w:cstheme="minorHAnsi"/>
          <w:b/>
          <w:i/>
          <w:color w:val="auto"/>
          <w:sz w:val="22"/>
          <w:szCs w:val="22"/>
          <w:lang w:val="el-GR"/>
        </w:rPr>
        <w:t>Πίνακα 2</w:t>
      </w:r>
      <w:r w:rsidR="00A36E95" w:rsidRPr="00A36E95">
        <w:rPr>
          <w:rFonts w:asciiTheme="minorHAnsi" w:hAnsiTheme="minorHAnsi" w:cstheme="minorHAnsi"/>
          <w:color w:val="auto"/>
          <w:sz w:val="22"/>
          <w:szCs w:val="22"/>
          <w:lang w:val="el-GR"/>
        </w:rPr>
        <w:t xml:space="preserve">  που ακολουθεί.</w:t>
      </w:r>
    </w:p>
    <w:p w14:paraId="74599553" w14:textId="77777777" w:rsidR="00EF5A0A" w:rsidRPr="00A36E95" w:rsidRDefault="00EF5A0A" w:rsidP="00A36E95">
      <w:pPr>
        <w:pStyle w:val="ae"/>
        <w:keepNext/>
        <w:rPr>
          <w:rFonts w:asciiTheme="minorHAnsi" w:hAnsiTheme="minorHAnsi" w:cstheme="minorHAnsi"/>
          <w:b/>
          <w:bCs/>
          <w:color w:val="auto"/>
          <w:sz w:val="22"/>
          <w:szCs w:val="22"/>
          <w:lang w:val="el-GR"/>
        </w:rPr>
      </w:pPr>
    </w:p>
    <w:p w14:paraId="1DFC622D" w14:textId="77777777" w:rsidR="00627E07" w:rsidRDefault="007527EB" w:rsidP="00A36E95">
      <w:pPr>
        <w:pStyle w:val="ae"/>
        <w:keepNext/>
        <w:jc w:val="center"/>
        <w:rPr>
          <w:rFonts w:asciiTheme="minorHAnsi" w:hAnsiTheme="minorHAnsi" w:cstheme="minorHAnsi"/>
          <w:b/>
          <w:bCs/>
          <w:sz w:val="22"/>
          <w:szCs w:val="22"/>
          <w:lang w:val="el-GR"/>
        </w:rPr>
      </w:pPr>
      <w:r w:rsidRPr="0060261B">
        <w:rPr>
          <w:rFonts w:asciiTheme="minorHAnsi" w:hAnsiTheme="minorHAnsi" w:cstheme="minorHAnsi"/>
          <w:b/>
          <w:bCs/>
          <w:sz w:val="22"/>
          <w:szCs w:val="22"/>
          <w:lang w:val="el-GR"/>
        </w:rPr>
        <w:t xml:space="preserve">Πίνακας </w:t>
      </w:r>
      <w:r w:rsidRPr="00EA56E8">
        <w:rPr>
          <w:rFonts w:asciiTheme="minorHAnsi" w:hAnsiTheme="minorHAnsi" w:cstheme="minorHAnsi"/>
          <w:b/>
          <w:bCs/>
          <w:sz w:val="22"/>
          <w:szCs w:val="22"/>
          <w:lang w:val="el-GR"/>
        </w:rPr>
        <w:t>2</w:t>
      </w:r>
      <w:r w:rsidR="00EF5A0A">
        <w:rPr>
          <w:rFonts w:asciiTheme="minorHAnsi" w:hAnsiTheme="minorHAnsi" w:cstheme="minorHAnsi"/>
          <w:b/>
          <w:bCs/>
          <w:sz w:val="22"/>
          <w:szCs w:val="22"/>
          <w:lang w:val="el-GR"/>
        </w:rPr>
        <w:t xml:space="preserve"> :</w:t>
      </w:r>
      <w:r w:rsidRPr="00EA56E8">
        <w:rPr>
          <w:rFonts w:asciiTheme="minorHAnsi" w:hAnsiTheme="minorHAnsi" w:cstheme="minorHAnsi"/>
          <w:b/>
          <w:bCs/>
          <w:sz w:val="22"/>
          <w:szCs w:val="22"/>
          <w:lang w:val="el-GR"/>
        </w:rPr>
        <w:t xml:space="preserve"> </w:t>
      </w:r>
      <w:r w:rsidR="0060261B" w:rsidRPr="00EA56E8">
        <w:rPr>
          <w:rFonts w:asciiTheme="minorHAnsi" w:hAnsiTheme="minorHAnsi" w:cstheme="minorHAnsi"/>
          <w:b/>
          <w:bCs/>
          <w:sz w:val="22"/>
          <w:szCs w:val="22"/>
          <w:lang w:val="el-GR"/>
        </w:rPr>
        <w:t>Ενδεικτικός Πίνακας έργων υποδομής ΕΣΠΑ 2021-2027 ( πηγή Jaspers)</w:t>
      </w:r>
    </w:p>
    <w:p w14:paraId="1572A4F4" w14:textId="2A73226C" w:rsidR="00627E07" w:rsidRPr="00384BDD" w:rsidRDefault="00627E07" w:rsidP="00A36E95">
      <w:pPr>
        <w:pStyle w:val="ae"/>
        <w:keepNext/>
        <w:jc w:val="center"/>
        <w:rPr>
          <w:rFonts w:asciiTheme="minorHAnsi" w:eastAsiaTheme="minorHAnsi" w:hAnsiTheme="minorHAnsi" w:cstheme="minorBidi"/>
          <w:iCs w:val="0"/>
          <w:color w:val="000000" w:themeColor="text1"/>
          <w:sz w:val="20"/>
          <w:szCs w:val="20"/>
          <w:lang w:val="el-GR" w:eastAsia="en-GB"/>
        </w:rPr>
      </w:pPr>
      <w:r w:rsidRPr="00384BDD">
        <w:rPr>
          <w:rFonts w:asciiTheme="minorHAnsi" w:eastAsiaTheme="minorHAnsi" w:hAnsiTheme="minorHAnsi" w:cstheme="minorBidi"/>
          <w:iCs w:val="0"/>
          <w:color w:val="000000" w:themeColor="text1"/>
          <w:sz w:val="20"/>
          <w:szCs w:val="20"/>
          <w:lang w:val="el-GR" w:eastAsia="en-GB"/>
        </w:rPr>
        <w:t>(Σημειώνεται ότι το όριο για την απαίτηση υπολογισμού του ανθρακικού αποτυπώματος είναι οι 20.000  τόνοι CO2e/έτος, σύμφωνα με την Ευρωπαϊκή Τράπεζα Επενδύσεων)</w:t>
      </w:r>
    </w:p>
    <w:tbl>
      <w:tblPr>
        <w:tblStyle w:val="TableGrid1"/>
        <w:tblW w:w="5380" w:type="pct"/>
        <w:tblLook w:val="04A0" w:firstRow="1" w:lastRow="0" w:firstColumn="1" w:lastColumn="0" w:noHBand="0" w:noVBand="1"/>
      </w:tblPr>
      <w:tblGrid>
        <w:gridCol w:w="4510"/>
        <w:gridCol w:w="4660"/>
      </w:tblGrid>
      <w:tr w:rsidR="007527EB" w14:paraId="50717E23" w14:textId="77777777" w:rsidTr="00F3100D">
        <w:trPr>
          <w:trHeight w:val="288"/>
          <w:tblHeader/>
        </w:trPr>
        <w:tc>
          <w:tcPr>
            <w:tcW w:w="2459" w:type="pct"/>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0110A4F6" w14:textId="045E919A" w:rsidR="007527EB" w:rsidRPr="000357ED" w:rsidRDefault="007527EB" w:rsidP="000357ED">
            <w:pPr>
              <w:tabs>
                <w:tab w:val="left" w:pos="916"/>
                <w:tab w:val="left" w:pos="1212"/>
                <w:tab w:val="left" w:pos="1832"/>
                <w:tab w:val="center" w:pos="208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color w:val="FFFFFF" w:themeColor="background1"/>
                <w:szCs w:val="22"/>
              </w:rPr>
            </w:pPr>
            <w:r w:rsidRPr="000357ED">
              <w:rPr>
                <w:rFonts w:eastAsia="Times New Roman" w:cstheme="minorHAnsi"/>
                <w:b/>
                <w:bCs/>
                <w:color w:val="FFFFFF" w:themeColor="background1"/>
                <w:szCs w:val="22"/>
              </w:rPr>
              <w:t>Τύπος υποδομής</w:t>
            </w:r>
          </w:p>
        </w:tc>
        <w:tc>
          <w:tcPr>
            <w:tcW w:w="2541" w:type="pct"/>
            <w:tcBorders>
              <w:top w:val="single" w:sz="4" w:space="0" w:color="auto"/>
              <w:left w:val="single" w:sz="4" w:space="0" w:color="auto"/>
              <w:bottom w:val="single" w:sz="4" w:space="0" w:color="auto"/>
              <w:right w:val="single" w:sz="4" w:space="0" w:color="auto"/>
            </w:tcBorders>
            <w:shd w:val="clear" w:color="auto" w:fill="2F5496" w:themeFill="accent5" w:themeFillShade="BF"/>
            <w:hideMark/>
          </w:tcPr>
          <w:p w14:paraId="769515C8" w14:textId="77777777" w:rsidR="007527EB" w:rsidRPr="000357ED"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color w:val="FFFFFF" w:themeColor="background1"/>
                <w:szCs w:val="22"/>
              </w:rPr>
            </w:pPr>
            <w:r w:rsidRPr="000357ED">
              <w:rPr>
                <w:rFonts w:eastAsia="Times New Roman" w:cstheme="minorHAnsi"/>
                <w:b/>
                <w:bCs/>
                <w:color w:val="FFFFFF" w:themeColor="background1"/>
                <w:szCs w:val="22"/>
              </w:rPr>
              <w:t xml:space="preserve">Απαίτηση υπολογισμού ανθρακικού αποτυπώματος </w:t>
            </w:r>
          </w:p>
        </w:tc>
      </w:tr>
      <w:tr w:rsidR="000357ED" w14:paraId="49434EED"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14BA4705" w14:textId="7BE06A19"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t>Κτιριακές Υποδομές</w:t>
            </w:r>
          </w:p>
        </w:tc>
      </w:tr>
      <w:tr w:rsidR="000357ED" w14:paraId="05269815" w14:textId="77777777" w:rsidTr="000357ED">
        <w:trPr>
          <w:trHeight w:val="288"/>
        </w:trPr>
        <w:tc>
          <w:tcPr>
            <w:tcW w:w="5000" w:type="pct"/>
            <w:gridSpan w:val="2"/>
            <w:tcBorders>
              <w:top w:val="single" w:sz="4" w:space="0" w:color="auto"/>
              <w:left w:val="single" w:sz="4" w:space="0" w:color="auto"/>
              <w:bottom w:val="single" w:sz="4" w:space="0" w:color="auto"/>
              <w:right w:val="single" w:sz="4" w:space="0" w:color="auto"/>
            </w:tcBorders>
            <w:hideMark/>
          </w:tcPr>
          <w:p w14:paraId="12A2A87E" w14:textId="367C76FB"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bCs/>
                <w:i/>
                <w:szCs w:val="22"/>
              </w:rPr>
            </w:pPr>
            <w:r>
              <w:rPr>
                <w:rFonts w:eastAsia="Times New Roman" w:cstheme="minorHAnsi"/>
                <w:b/>
                <w:i/>
                <w:szCs w:val="22"/>
                <w:lang w:eastAsia="en-US"/>
              </w:rPr>
              <w:t xml:space="preserve">Νέες υποδομές </w:t>
            </w:r>
          </w:p>
        </w:tc>
      </w:tr>
      <w:tr w:rsidR="007527EB" w:rsidRPr="00981A28" w14:paraId="5CC5637C"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34A51AD9"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 w:val="20"/>
              </w:rPr>
            </w:pPr>
            <w:r w:rsidRPr="00686F7E">
              <w:rPr>
                <w:rFonts w:eastAsia="Times New Roman" w:cstheme="minorHAnsi"/>
                <w:bCs/>
                <w:sz w:val="20"/>
              </w:rPr>
              <w:t xml:space="preserve">Κατασκευή νέων κτιριακών υποδομών για εκπαίδευση, έρευνα, πολιτισμό, αθλητισμό, υγεία, κοινωνική πρόνοια  </w:t>
            </w:r>
          </w:p>
        </w:tc>
        <w:tc>
          <w:tcPr>
            <w:tcW w:w="2541" w:type="pct"/>
            <w:tcBorders>
              <w:top w:val="single" w:sz="4" w:space="0" w:color="auto"/>
              <w:left w:val="single" w:sz="4" w:space="0" w:color="auto"/>
              <w:bottom w:val="single" w:sz="4" w:space="0" w:color="auto"/>
              <w:right w:val="single" w:sz="4" w:space="0" w:color="auto"/>
            </w:tcBorders>
          </w:tcPr>
          <w:p w14:paraId="3D03B9AB"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C90652">
              <w:rPr>
                <w:rFonts w:eastAsia="Times New Roman" w:cstheme="minorHAnsi"/>
                <w:sz w:val="20"/>
              </w:rPr>
              <w:t xml:space="preserve">Δεν απαιτείται εκτός αν περιλαμβάνονται πολλαπλά κτίρια ή αφορά ένα σημαντικό έργο αστικής ανάπτυξης που ξεπερνά το όριο των 20.000 </w:t>
            </w:r>
            <w:r w:rsidRPr="00C90652">
              <w:rPr>
                <w:rFonts w:eastAsia="Times New Roman" w:cstheme="minorHAnsi"/>
                <w:sz w:val="20"/>
                <w:lang w:val="en-US"/>
              </w:rPr>
              <w:t>tnCO</w:t>
            </w:r>
            <w:r w:rsidRPr="00722EC6">
              <w:rPr>
                <w:rFonts w:eastAsia="Times New Roman" w:cstheme="minorHAnsi"/>
                <w:sz w:val="20"/>
              </w:rPr>
              <w:t>2</w:t>
            </w:r>
            <w:r w:rsidRPr="00C90652">
              <w:rPr>
                <w:rFonts w:eastAsia="Times New Roman" w:cstheme="minorHAnsi"/>
                <w:sz w:val="20"/>
                <w:lang w:val="en-US"/>
              </w:rPr>
              <w:t>eq</w:t>
            </w:r>
          </w:p>
          <w:p w14:paraId="52F6AFDC"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Cs w:val="22"/>
              </w:rPr>
            </w:pPr>
          </w:p>
        </w:tc>
      </w:tr>
      <w:tr w:rsidR="000357ED" w14:paraId="556837F6" w14:textId="77777777" w:rsidTr="000357ED">
        <w:trPr>
          <w:trHeight w:val="288"/>
        </w:trPr>
        <w:tc>
          <w:tcPr>
            <w:tcW w:w="5000" w:type="pct"/>
            <w:gridSpan w:val="2"/>
            <w:tcBorders>
              <w:top w:val="single" w:sz="4" w:space="0" w:color="auto"/>
              <w:left w:val="single" w:sz="4" w:space="0" w:color="auto"/>
              <w:bottom w:val="single" w:sz="4" w:space="0" w:color="auto"/>
              <w:right w:val="single" w:sz="4" w:space="0" w:color="auto"/>
            </w:tcBorders>
            <w:hideMark/>
          </w:tcPr>
          <w:p w14:paraId="120498D7" w14:textId="79D047A8"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bCs/>
                <w:i/>
                <w:szCs w:val="22"/>
              </w:rPr>
            </w:pPr>
            <w:r>
              <w:rPr>
                <w:rFonts w:eastAsia="Times New Roman" w:cstheme="minorHAnsi"/>
                <w:b/>
                <w:bCs/>
                <w:i/>
                <w:szCs w:val="22"/>
              </w:rPr>
              <w:t xml:space="preserve">Επεμβάσεις σε υφιστάμενες υποδομές </w:t>
            </w:r>
          </w:p>
        </w:tc>
      </w:tr>
      <w:tr w:rsidR="007527EB" w:rsidRPr="00981A28" w14:paraId="2DE68CAA"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1A37B9A0" w14:textId="77777777"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686F7E">
              <w:rPr>
                <w:rFonts w:eastAsia="Times New Roman" w:cstheme="minorHAnsi"/>
                <w:bCs/>
                <w:sz w:val="20"/>
              </w:rPr>
              <w:t>Ενεργειακή αναβάθμιση</w:t>
            </w:r>
            <w:r>
              <w:rPr>
                <w:rFonts w:eastAsia="Times New Roman" w:cstheme="minorHAnsi"/>
                <w:bCs/>
                <w:szCs w:val="22"/>
              </w:rPr>
              <w:t xml:space="preserve">  </w:t>
            </w:r>
          </w:p>
        </w:tc>
        <w:tc>
          <w:tcPr>
            <w:tcW w:w="2541" w:type="pct"/>
            <w:tcBorders>
              <w:top w:val="single" w:sz="4" w:space="0" w:color="auto"/>
              <w:left w:val="single" w:sz="4" w:space="0" w:color="auto"/>
              <w:bottom w:val="single" w:sz="4" w:space="0" w:color="auto"/>
              <w:right w:val="single" w:sz="4" w:space="0" w:color="auto"/>
            </w:tcBorders>
          </w:tcPr>
          <w:p w14:paraId="66D9001F"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Cs w:val="22"/>
              </w:rPr>
            </w:pPr>
            <w:r w:rsidRPr="00C90652">
              <w:rPr>
                <w:rFonts w:eastAsia="Times New Roman" w:cstheme="minorHAnsi"/>
                <w:sz w:val="20"/>
              </w:rPr>
              <w:t xml:space="preserve">Δεν απαιτείται εκτός αν αφορά πολλαπλά κτίρια που συνολικά ξεπερνούν το όριο των 20.000 </w:t>
            </w:r>
            <w:r w:rsidRPr="00C90652">
              <w:rPr>
                <w:rFonts w:eastAsia="Times New Roman" w:cstheme="minorHAnsi"/>
                <w:sz w:val="20"/>
                <w:lang w:val="en-US"/>
              </w:rPr>
              <w:t>tnCO</w:t>
            </w:r>
            <w:r w:rsidRPr="00722EC6">
              <w:rPr>
                <w:rFonts w:eastAsia="Times New Roman" w:cstheme="minorHAnsi"/>
                <w:sz w:val="20"/>
              </w:rPr>
              <w:t>2</w:t>
            </w:r>
            <w:r w:rsidRPr="00C90652">
              <w:rPr>
                <w:rFonts w:eastAsia="Times New Roman" w:cstheme="minorHAnsi"/>
                <w:sz w:val="20"/>
                <w:lang w:val="en-US"/>
              </w:rPr>
              <w:t>eq</w:t>
            </w:r>
            <w:r w:rsidRPr="0003610B">
              <w:rPr>
                <w:rFonts w:eastAsia="Times New Roman" w:cstheme="minorHAnsi"/>
                <w:bCs/>
                <w:szCs w:val="22"/>
              </w:rPr>
              <w:t xml:space="preserve"> </w:t>
            </w:r>
          </w:p>
        </w:tc>
      </w:tr>
      <w:tr w:rsidR="007527EB" w:rsidRPr="00981A28" w14:paraId="1E5CBBD0"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00AF22B7"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Επεμβάσεις σε υφιστάμενα κτήρια με σκοπό την αναβάθμιση ή και την επανάχρησή τους</w:t>
            </w:r>
          </w:p>
        </w:tc>
        <w:tc>
          <w:tcPr>
            <w:tcW w:w="2541" w:type="pct"/>
            <w:tcBorders>
              <w:top w:val="single" w:sz="4" w:space="0" w:color="auto"/>
              <w:left w:val="single" w:sz="4" w:space="0" w:color="auto"/>
              <w:bottom w:val="single" w:sz="4" w:space="0" w:color="auto"/>
              <w:right w:val="single" w:sz="4" w:space="0" w:color="auto"/>
            </w:tcBorders>
          </w:tcPr>
          <w:p w14:paraId="59D3687F"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C90652">
              <w:rPr>
                <w:rFonts w:eastAsia="Times New Roman" w:cstheme="minorHAnsi"/>
                <w:sz w:val="20"/>
              </w:rPr>
              <w:t xml:space="preserve">Δεν απαιτείται εκτός αν αφορά πολλαπλά κτίρια που συνολικά ξεπερνούν το όριο των 20.000 </w:t>
            </w:r>
            <w:r w:rsidRPr="00C90652">
              <w:rPr>
                <w:rFonts w:eastAsia="Times New Roman" w:cstheme="minorHAnsi"/>
                <w:sz w:val="20"/>
                <w:lang w:val="en-US"/>
              </w:rPr>
              <w:t>tnCO</w:t>
            </w:r>
            <w:r w:rsidRPr="00722EC6">
              <w:rPr>
                <w:rFonts w:eastAsia="Times New Roman" w:cstheme="minorHAnsi"/>
                <w:sz w:val="20"/>
              </w:rPr>
              <w:t>2</w:t>
            </w:r>
            <w:r w:rsidRPr="00C90652">
              <w:rPr>
                <w:rFonts w:eastAsia="Times New Roman" w:cstheme="minorHAnsi"/>
                <w:sz w:val="20"/>
                <w:lang w:val="en-US"/>
              </w:rPr>
              <w:t>eq</w:t>
            </w:r>
            <w:r w:rsidRPr="0003610B">
              <w:rPr>
                <w:rFonts w:eastAsia="Times New Roman" w:cstheme="minorHAnsi"/>
                <w:szCs w:val="22"/>
              </w:rPr>
              <w:t xml:space="preserve"> </w:t>
            </w:r>
          </w:p>
        </w:tc>
      </w:tr>
      <w:tr w:rsidR="007527EB" w:rsidRPr="00981A28" w14:paraId="1CDDB704"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669DDA2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Αντισεισμική θωράκιση </w:t>
            </w:r>
          </w:p>
        </w:tc>
        <w:tc>
          <w:tcPr>
            <w:tcW w:w="2541" w:type="pct"/>
            <w:tcBorders>
              <w:top w:val="single" w:sz="4" w:space="0" w:color="auto"/>
              <w:left w:val="single" w:sz="4" w:space="0" w:color="auto"/>
              <w:bottom w:val="single" w:sz="4" w:space="0" w:color="auto"/>
              <w:right w:val="single" w:sz="4" w:space="0" w:color="auto"/>
            </w:tcBorders>
            <w:hideMark/>
          </w:tcPr>
          <w:p w14:paraId="50C7D25A"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Cs w:val="22"/>
              </w:rPr>
            </w:pPr>
            <w:r w:rsidRPr="00C90652">
              <w:rPr>
                <w:rFonts w:eastAsia="Times New Roman" w:cstheme="minorHAnsi"/>
                <w:sz w:val="20"/>
              </w:rPr>
              <w:t xml:space="preserve">Δεν απαιτείται εκτός αν αφορά πολλαπλά κτίρια που συνολικά ξεπερνούν το όριο των 20.000 </w:t>
            </w:r>
            <w:r w:rsidRPr="00C90652">
              <w:rPr>
                <w:rFonts w:eastAsia="Times New Roman" w:cstheme="minorHAnsi"/>
                <w:sz w:val="20"/>
                <w:lang w:val="en-US"/>
              </w:rPr>
              <w:t>tnCO</w:t>
            </w:r>
            <w:r w:rsidRPr="00722EC6">
              <w:rPr>
                <w:rFonts w:eastAsia="Times New Roman" w:cstheme="minorHAnsi"/>
                <w:sz w:val="20"/>
              </w:rPr>
              <w:t>2</w:t>
            </w:r>
            <w:r w:rsidRPr="00C90652">
              <w:rPr>
                <w:rFonts w:eastAsia="Times New Roman" w:cstheme="minorHAnsi"/>
                <w:sz w:val="20"/>
                <w:lang w:val="en-US"/>
              </w:rPr>
              <w:t>eq</w:t>
            </w:r>
          </w:p>
        </w:tc>
      </w:tr>
      <w:tr w:rsidR="000357ED" w:rsidRPr="00981A28" w14:paraId="181A63FC"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4EF7EBB5" w14:textId="4A0A5CE8" w:rsidR="000357ED" w:rsidRPr="00981A28"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lang w:val="en-US"/>
              </w:rPr>
            </w:pPr>
            <w:r>
              <w:rPr>
                <w:rFonts w:eastAsia="Times New Roman" w:cstheme="minorHAnsi"/>
                <w:b/>
                <w:bCs/>
                <w:szCs w:val="22"/>
              </w:rPr>
              <w:t>Αποχέτευση και επεξεργασία λυμάτων</w:t>
            </w:r>
          </w:p>
        </w:tc>
      </w:tr>
      <w:tr w:rsidR="007527EB" w:rsidRPr="00981A28" w14:paraId="29AE2684"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477A7D3C"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Αποχέτευση και εγκαταστάσεις επεξεργασίας λυμάτων σε οικισμούς Β ,  και Γ  προτεραιότητας  (επέκταση, αναβάθμιση κατασκευή) </w:t>
            </w:r>
          </w:p>
        </w:tc>
        <w:tc>
          <w:tcPr>
            <w:tcW w:w="2541" w:type="pct"/>
            <w:vMerge w:val="restart"/>
            <w:tcBorders>
              <w:top w:val="single" w:sz="4" w:space="0" w:color="auto"/>
              <w:left w:val="single" w:sz="4" w:space="0" w:color="auto"/>
              <w:bottom w:val="single" w:sz="4" w:space="0" w:color="auto"/>
              <w:right w:val="single" w:sz="4" w:space="0" w:color="auto"/>
            </w:tcBorders>
          </w:tcPr>
          <w:p w14:paraId="41233399" w14:textId="59A2F6FF" w:rsidR="007527EB" w:rsidRPr="00C90652" w:rsidRDefault="007527EB" w:rsidP="00B87FF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heme="majorEastAsia" w:cstheme="minorHAnsi"/>
                <w:color w:val="202124"/>
                <w:sz w:val="20"/>
              </w:rPr>
            </w:pPr>
            <w:r w:rsidRPr="00C90652">
              <w:rPr>
                <w:rFonts w:eastAsiaTheme="majorEastAsia" w:cstheme="minorHAnsi"/>
                <w:color w:val="202124"/>
                <w:sz w:val="20"/>
              </w:rPr>
              <w:t xml:space="preserve">Η πλειοψηφία των έργων σε οικισμούς Β προτεραιότητας δεν θα απαιτεί αναλυτικό υπολογισμό ανθρακικού αποτυπώματος. Ωστόσο, αυτό εξαρτάται από τον ισοδύναμο πληθυσμό και το είδος της επεξεργασίας που </w:t>
            </w:r>
            <w:r w:rsidRPr="00B87FFE">
              <w:rPr>
                <w:rFonts w:eastAsiaTheme="majorEastAsia" w:cstheme="minorHAnsi"/>
                <w:color w:val="202124"/>
                <w:sz w:val="20"/>
              </w:rPr>
              <w:t>χρησιμοποιείται</w:t>
            </w:r>
            <w:r w:rsidR="00B87FFE" w:rsidRPr="00B87FFE">
              <w:rPr>
                <w:rFonts w:eastAsiaTheme="majorEastAsia" w:cstheme="minorHAnsi"/>
                <w:color w:val="202124"/>
                <w:sz w:val="20"/>
              </w:rPr>
              <w:t xml:space="preserve">     </w:t>
            </w:r>
            <w:r w:rsidR="00E47021" w:rsidRPr="00B87FFE">
              <w:rPr>
                <w:rFonts w:eastAsiaTheme="majorEastAsia" w:cstheme="minorHAnsi"/>
                <w:color w:val="202124"/>
                <w:sz w:val="20"/>
              </w:rPr>
              <w:t>(βλ</w:t>
            </w:r>
            <w:r w:rsidR="00B87FFE" w:rsidRPr="00B87FFE">
              <w:rPr>
                <w:rFonts w:eastAsiaTheme="majorEastAsia" w:cstheme="minorHAnsi"/>
                <w:color w:val="202124"/>
                <w:sz w:val="20"/>
              </w:rPr>
              <w:t xml:space="preserve"> </w:t>
            </w:r>
            <w:r w:rsidR="00E47021" w:rsidRPr="00B87FFE">
              <w:rPr>
                <w:rFonts w:eastAsiaTheme="majorEastAsia" w:cstheme="minorHAnsi"/>
                <w:color w:val="202124"/>
                <w:sz w:val="20"/>
              </w:rPr>
              <w:t>.Πίνακα 3)</w:t>
            </w:r>
          </w:p>
          <w:p w14:paraId="52D75394" w14:textId="1CB26460" w:rsidR="007527EB" w:rsidRPr="0003610B" w:rsidRDefault="007527EB" w:rsidP="00D02F1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Cs w:val="22"/>
              </w:rPr>
            </w:pPr>
          </w:p>
        </w:tc>
      </w:tr>
      <w:tr w:rsidR="007527EB" w:rsidRPr="00981A28" w14:paraId="5B0CB49B"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tcPr>
          <w:p w14:paraId="6EEFE761" w14:textId="3E480250" w:rsidR="007527EB" w:rsidRPr="00686F7E" w:rsidRDefault="007527EB" w:rsidP="00686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E2036E">
              <w:rPr>
                <w:rFonts w:eastAsia="Times New Roman" w:cstheme="minorHAnsi"/>
                <w:bCs/>
                <w:i/>
                <w:sz w:val="20"/>
              </w:rPr>
              <w:t>Οικισμοί Β’ προτεραιότητας</w:t>
            </w:r>
            <w:r w:rsidRPr="00686F7E">
              <w:rPr>
                <w:rFonts w:eastAsia="Times New Roman" w:cstheme="minorHAnsi"/>
                <w:bCs/>
                <w:sz w:val="20"/>
              </w:rPr>
              <w:t xml:space="preserve">: οικισμοί με ισοδύναμο πληθυσμό &gt;15.000 και εκροή σε κανονικό (δηλ. όχι ευαίσθητο) αποδέκτη. </w:t>
            </w:r>
          </w:p>
          <w:p w14:paraId="048C66BC" w14:textId="4B4F5285" w:rsidR="007527EB" w:rsidRPr="00686F7E" w:rsidRDefault="00135668" w:rsidP="00686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E2036E">
              <w:rPr>
                <w:rFonts w:eastAsia="Times New Roman" w:cstheme="minorHAnsi"/>
                <w:bCs/>
                <w:i/>
                <w:sz w:val="20"/>
              </w:rPr>
              <w:t xml:space="preserve"> </w:t>
            </w:r>
            <w:r w:rsidR="007527EB" w:rsidRPr="00E2036E">
              <w:rPr>
                <w:rFonts w:eastAsia="Times New Roman" w:cstheme="minorHAnsi"/>
                <w:bCs/>
                <w:i/>
                <w:sz w:val="20"/>
              </w:rPr>
              <w:t>Οικισμοί Γ’ προτεραιότητας</w:t>
            </w:r>
            <w:r w:rsidR="007527EB" w:rsidRPr="00686F7E">
              <w:rPr>
                <w:rFonts w:eastAsia="Times New Roman" w:cstheme="minorHAnsi"/>
                <w:bCs/>
                <w:sz w:val="20"/>
              </w:rPr>
              <w:t>:  οικισμοί με ισοδύναμο πληθυσμό 2.000 έως 10.000 και εκροή σε οποιοδήποτε αποδέκτη και οικισμοί με ισοδύναμο πληθυσμό μεταξύ 10.000 και 15.000 και εκροή σε κανονικό αποδέκτη.</w:t>
            </w:r>
          </w:p>
        </w:tc>
        <w:tc>
          <w:tcPr>
            <w:tcW w:w="2541" w:type="pct"/>
            <w:vMerge/>
            <w:tcBorders>
              <w:top w:val="single" w:sz="4" w:space="0" w:color="auto"/>
              <w:left w:val="single" w:sz="4" w:space="0" w:color="auto"/>
              <w:bottom w:val="single" w:sz="4" w:space="0" w:color="auto"/>
              <w:right w:val="single" w:sz="4" w:space="0" w:color="auto"/>
            </w:tcBorders>
            <w:vAlign w:val="center"/>
            <w:hideMark/>
          </w:tcPr>
          <w:p w14:paraId="194DDC64" w14:textId="77777777" w:rsidR="007527EB" w:rsidRPr="00981A28" w:rsidRDefault="007527EB" w:rsidP="00D02F13">
            <w:pPr>
              <w:rPr>
                <w:rFonts w:eastAsia="Times New Roman" w:cstheme="minorHAnsi"/>
                <w:bCs/>
                <w:szCs w:val="22"/>
              </w:rPr>
            </w:pPr>
          </w:p>
        </w:tc>
      </w:tr>
      <w:tr w:rsidR="000357ED" w14:paraId="3AB2DC9E"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4B05DB17" w14:textId="5BB5CC99"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t>Ύδρευση</w:t>
            </w:r>
          </w:p>
        </w:tc>
      </w:tr>
      <w:tr w:rsidR="007527EB" w:rsidRPr="00981A28" w14:paraId="2FBA5C88"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7AC67C60" w14:textId="77777777"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686F7E">
              <w:rPr>
                <w:rFonts w:eastAsia="Times New Roman" w:cstheme="minorHAnsi"/>
                <w:bCs/>
                <w:sz w:val="20"/>
              </w:rPr>
              <w:t>Διαχείριση πόσιμου νερού, όπως: άντληση, επεξεργασία, αποθήκευση και διανομή, εξοικονόμηση</w:t>
            </w:r>
          </w:p>
        </w:tc>
        <w:tc>
          <w:tcPr>
            <w:tcW w:w="2541" w:type="pct"/>
            <w:tcBorders>
              <w:top w:val="single" w:sz="4" w:space="0" w:color="auto"/>
              <w:left w:val="single" w:sz="4" w:space="0" w:color="auto"/>
              <w:bottom w:val="single" w:sz="4" w:space="0" w:color="auto"/>
              <w:right w:val="single" w:sz="4" w:space="0" w:color="auto"/>
            </w:tcBorders>
          </w:tcPr>
          <w:p w14:paraId="2B9E6D0E" w14:textId="1ACCB4E9" w:rsidR="007527EB" w:rsidRPr="00C90652"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Pr>
                <w:rFonts w:eastAsia="Times New Roman" w:cstheme="minorHAnsi"/>
                <w:bCs/>
                <w:sz w:val="20"/>
              </w:rPr>
              <w:t>Τ</w:t>
            </w:r>
            <w:r w:rsidRPr="00C90652">
              <w:rPr>
                <w:rFonts w:eastAsia="Times New Roman" w:cstheme="minorHAnsi"/>
                <w:bCs/>
                <w:sz w:val="20"/>
              </w:rPr>
              <w:t xml:space="preserve">α έργα διαχείρισης πόσιμου νερού </w:t>
            </w:r>
            <w:r>
              <w:rPr>
                <w:rFonts w:eastAsia="Times New Roman" w:cstheme="minorHAnsi"/>
                <w:bCs/>
                <w:sz w:val="20"/>
              </w:rPr>
              <w:t xml:space="preserve">αναμένεται να </w:t>
            </w:r>
            <w:r w:rsidRPr="00C90652">
              <w:rPr>
                <w:rFonts w:eastAsia="Times New Roman" w:cstheme="minorHAnsi"/>
                <w:bCs/>
                <w:sz w:val="20"/>
              </w:rPr>
              <w:t xml:space="preserve"> έχουν εκπομπές κάτω από το όριο των 20.000 </w:t>
            </w:r>
            <w:r w:rsidRPr="00C90652">
              <w:rPr>
                <w:rFonts w:eastAsia="Times New Roman" w:cstheme="minorHAnsi"/>
                <w:bCs/>
                <w:sz w:val="20"/>
                <w:lang w:val="en-US"/>
              </w:rPr>
              <w:t>tnCO</w:t>
            </w:r>
            <w:r w:rsidRPr="00722EC6">
              <w:rPr>
                <w:rFonts w:eastAsia="Times New Roman" w:cstheme="minorHAnsi"/>
                <w:bCs/>
                <w:sz w:val="20"/>
              </w:rPr>
              <w:t>2</w:t>
            </w:r>
            <w:r w:rsidRPr="00C90652">
              <w:rPr>
                <w:rFonts w:eastAsia="Times New Roman" w:cstheme="minorHAnsi"/>
                <w:bCs/>
                <w:sz w:val="20"/>
                <w:lang w:val="en-US"/>
              </w:rPr>
              <w:t>eq</w:t>
            </w:r>
            <w:r w:rsidRPr="00722EC6">
              <w:rPr>
                <w:rFonts w:eastAsia="Times New Roman" w:cstheme="minorHAnsi"/>
                <w:bCs/>
                <w:sz w:val="20"/>
              </w:rPr>
              <w:t xml:space="preserve"> </w:t>
            </w:r>
            <w:r w:rsidRPr="00C90652">
              <w:rPr>
                <w:rFonts w:eastAsia="Times New Roman" w:cstheme="minorHAnsi"/>
                <w:bCs/>
                <w:sz w:val="20"/>
              </w:rPr>
              <w:t>αλλά σε πολλές περιπτώσεις θα απαιτείται το ανθρακικό αποτύπωμα για να χρησιμοποιηθεί στην ανάλυση κόστους – οφέλους</w:t>
            </w:r>
            <w:r w:rsidR="003D68A6">
              <w:rPr>
                <w:rFonts w:eastAsia="Times New Roman" w:cstheme="minorHAnsi"/>
                <w:bCs/>
                <w:sz w:val="20"/>
              </w:rPr>
              <w:t>.</w:t>
            </w:r>
          </w:p>
          <w:p w14:paraId="77CA876D"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C90652">
              <w:rPr>
                <w:rFonts w:eastAsia="Times New Roman" w:cstheme="minorHAnsi"/>
                <w:bCs/>
                <w:sz w:val="20"/>
              </w:rPr>
              <w:t xml:space="preserve">Εξαιρέσεις μπορεί να περιλαμβάνουν περιπτώσεις ενεργειακά απαιτητικών επενδύσεων σε έργα που για παράδειγμα έχουν μεγάλες ανάγκες άντλησης ή </w:t>
            </w:r>
            <w:r>
              <w:rPr>
                <w:rFonts w:eastAsia="Times New Roman" w:cstheme="minorHAnsi"/>
                <w:bCs/>
                <w:sz w:val="20"/>
              </w:rPr>
              <w:t xml:space="preserve">εγκαταστάσεις αφαλάτωσης </w:t>
            </w:r>
            <w:r w:rsidRPr="00C90652">
              <w:rPr>
                <w:rFonts w:eastAsia="Times New Roman" w:cstheme="minorHAnsi"/>
                <w:bCs/>
                <w:sz w:val="20"/>
              </w:rPr>
              <w:t xml:space="preserve"> (βλ. στη συνέχεια)</w:t>
            </w:r>
          </w:p>
        </w:tc>
      </w:tr>
      <w:tr w:rsidR="007527EB" w:rsidRPr="00981A28" w14:paraId="65F73FD3"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1B7C91AB"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Αφαλάτωση </w:t>
            </w:r>
          </w:p>
        </w:tc>
        <w:tc>
          <w:tcPr>
            <w:tcW w:w="2541" w:type="pct"/>
            <w:tcBorders>
              <w:top w:val="single" w:sz="4" w:space="0" w:color="auto"/>
              <w:left w:val="single" w:sz="4" w:space="0" w:color="auto"/>
              <w:bottom w:val="single" w:sz="4" w:space="0" w:color="auto"/>
              <w:right w:val="single" w:sz="4" w:space="0" w:color="auto"/>
            </w:tcBorders>
            <w:hideMark/>
          </w:tcPr>
          <w:p w14:paraId="14ED12CF" w14:textId="77777777" w:rsidR="007527EB" w:rsidRPr="0003610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Pr>
                <w:rFonts w:eastAsia="Times New Roman" w:cstheme="minorHAnsi"/>
                <w:sz w:val="20"/>
              </w:rPr>
              <w:t>Η αφαλάτωση απαιτεί μεγάλες ποσότητες ενέργειας. Αν η χρησιμοποιούμενη ενέργεια δεν παράγεται από ΑΠΕ ή από την αξιοποίηση απορριπτόμενης θερμότητας (συμπαραγωγή), τότε ίσως να απαιτείται ανθρακικό αποτύπωμα, π.χ. για έργα αφαλάτωσης που χρησιμοποιούν ηλεκτρική ενέργεια από το δίκτυο</w:t>
            </w:r>
          </w:p>
        </w:tc>
      </w:tr>
      <w:tr w:rsidR="007527EB" w:rsidRPr="00981A28" w14:paraId="135BC947"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59587D6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lastRenderedPageBreak/>
              <w:t xml:space="preserve">Εμπλουτισμός υπόγειου ορίζοντα </w:t>
            </w:r>
          </w:p>
        </w:tc>
        <w:tc>
          <w:tcPr>
            <w:tcW w:w="2541" w:type="pct"/>
            <w:tcBorders>
              <w:top w:val="single" w:sz="4" w:space="0" w:color="auto"/>
              <w:left w:val="single" w:sz="4" w:space="0" w:color="auto"/>
              <w:bottom w:val="single" w:sz="4" w:space="0" w:color="auto"/>
              <w:right w:val="single" w:sz="4" w:space="0" w:color="auto"/>
            </w:tcBorders>
            <w:hideMark/>
          </w:tcPr>
          <w:p w14:paraId="32D0E7D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Δεν αναμένεται να απαιτηθεί υπολογισμός ανθρακικού αποτυπώματος </w:t>
            </w:r>
          </w:p>
        </w:tc>
      </w:tr>
      <w:tr w:rsidR="007527EB" w:rsidRPr="00981A28" w14:paraId="41F19545"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434560EA"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Ανακύκλωση νερού </w:t>
            </w:r>
          </w:p>
        </w:tc>
        <w:tc>
          <w:tcPr>
            <w:tcW w:w="2541" w:type="pct"/>
            <w:tcBorders>
              <w:top w:val="single" w:sz="4" w:space="0" w:color="auto"/>
              <w:left w:val="single" w:sz="4" w:space="0" w:color="auto"/>
              <w:bottom w:val="single" w:sz="4" w:space="0" w:color="auto"/>
              <w:right w:val="single" w:sz="4" w:space="0" w:color="auto"/>
            </w:tcBorders>
            <w:hideMark/>
          </w:tcPr>
          <w:p w14:paraId="57A3CCB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0357ED" w14:paraId="1B4CFB7D"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11AC5531" w14:textId="3BA03B79" w:rsidR="000357ED" w:rsidRDefault="000357ED" w:rsidP="00035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lang w:val="en-GB"/>
              </w:rPr>
            </w:pPr>
            <w:r>
              <w:rPr>
                <w:rFonts w:eastAsia="Times New Roman" w:cstheme="minorHAnsi"/>
                <w:b/>
                <w:bCs/>
                <w:szCs w:val="22"/>
              </w:rPr>
              <w:t>Άρδευση</w:t>
            </w:r>
          </w:p>
        </w:tc>
      </w:tr>
      <w:tr w:rsidR="007527EB" w:rsidRPr="00981A28" w14:paraId="731C8D91"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7358B735" w14:textId="1DB67953"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686F7E">
              <w:rPr>
                <w:rFonts w:eastAsia="Times New Roman" w:cstheme="minorHAnsi"/>
                <w:bCs/>
                <w:sz w:val="20"/>
              </w:rPr>
              <w:t xml:space="preserve">Δίκτυα </w:t>
            </w:r>
            <w:r w:rsidR="00E2036E" w:rsidRPr="00686F7E">
              <w:rPr>
                <w:rFonts w:eastAsia="Times New Roman" w:cstheme="minorHAnsi"/>
                <w:bCs/>
                <w:sz w:val="20"/>
              </w:rPr>
              <w:t>άρδευσης</w:t>
            </w:r>
          </w:p>
        </w:tc>
        <w:tc>
          <w:tcPr>
            <w:tcW w:w="2541" w:type="pct"/>
            <w:tcBorders>
              <w:top w:val="single" w:sz="4" w:space="0" w:color="auto"/>
              <w:left w:val="single" w:sz="4" w:space="0" w:color="auto"/>
              <w:bottom w:val="single" w:sz="4" w:space="0" w:color="auto"/>
              <w:right w:val="single" w:sz="4" w:space="0" w:color="auto"/>
            </w:tcBorders>
            <w:hideMark/>
          </w:tcPr>
          <w:p w14:paraId="2D79736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 καθώς ένα ορθολογικά σχεδιασμένο αρδευτικό δίκτυο  λειτουργεί με βαρύτητα και με περιορισμένη χρήση αντλιών.</w:t>
            </w:r>
          </w:p>
          <w:p w14:paraId="274DEA26" w14:textId="77777777" w:rsidR="007527EB" w:rsidRPr="00981A28"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p>
        </w:tc>
      </w:tr>
      <w:tr w:rsidR="009E2363" w:rsidRPr="00981A28" w14:paraId="4CDC500E" w14:textId="77777777" w:rsidTr="009E2363">
        <w:trPr>
          <w:trHeight w:val="170"/>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6F2D7B4D" w14:textId="77777777" w:rsidR="009E2363"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szCs w:val="22"/>
              </w:rPr>
            </w:pPr>
            <w:r>
              <w:rPr>
                <w:rFonts w:eastAsia="Times New Roman" w:cstheme="minorHAnsi"/>
                <w:b/>
                <w:szCs w:val="22"/>
              </w:rPr>
              <w:t>Ανάπτυξη Ευρυζωνικών Δικτύων πολύ υψηλής χωρητικότητας</w:t>
            </w:r>
          </w:p>
          <w:p w14:paraId="7E66E7EC" w14:textId="3B1D1E59" w:rsidR="009E2363" w:rsidRPr="0003610B"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p>
        </w:tc>
      </w:tr>
      <w:tr w:rsidR="009E2363" w:rsidRPr="00981A28" w14:paraId="47D18150" w14:textId="77777777" w:rsidTr="009E2363">
        <w:trPr>
          <w:trHeight w:val="448"/>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8DB802F" w14:textId="59434E56" w:rsidR="009E2363" w:rsidRPr="00686F7E"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9E2363" w14:paraId="6324BF54" w14:textId="77777777" w:rsidTr="009E236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4D56450D" w14:textId="77777777" w:rsidR="009E2363"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szCs w:val="22"/>
              </w:rPr>
            </w:pPr>
            <w:r>
              <w:rPr>
                <w:rFonts w:eastAsia="Times New Roman" w:cstheme="minorHAnsi"/>
                <w:b/>
                <w:szCs w:val="22"/>
              </w:rPr>
              <w:t>Υπογειοποίηση εναερίων δικτύων Μέσης και Χαμηλής Τάσης</w:t>
            </w:r>
          </w:p>
          <w:p w14:paraId="57DA0CAA" w14:textId="1FA2BFB7" w:rsidR="009E2363"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p>
        </w:tc>
      </w:tr>
      <w:tr w:rsidR="009E2363" w14:paraId="3FED7DA6" w14:textId="77777777" w:rsidTr="00B84B08">
        <w:trPr>
          <w:trHeight w:val="434"/>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A72C49D" w14:textId="6754A153" w:rsidR="009E2363" w:rsidRPr="00686F7E" w:rsidRDefault="009E2363"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ο υπολογισμός ανθρακικού αποτυπώματος</w:t>
            </w:r>
          </w:p>
        </w:tc>
      </w:tr>
      <w:tr w:rsidR="000357ED" w14:paraId="2E27C401"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5B7EE519" w14:textId="7CBF6D52"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t>Μεταφορές</w:t>
            </w:r>
          </w:p>
        </w:tc>
      </w:tr>
      <w:tr w:rsidR="007527EB" w14:paraId="4BABCD31"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46971E9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Κατασκευή μετρό </w:t>
            </w:r>
          </w:p>
        </w:tc>
        <w:tc>
          <w:tcPr>
            <w:tcW w:w="2541" w:type="pct"/>
            <w:tcBorders>
              <w:top w:val="single" w:sz="4" w:space="0" w:color="auto"/>
              <w:left w:val="single" w:sz="4" w:space="0" w:color="auto"/>
              <w:bottom w:val="single" w:sz="4" w:space="0" w:color="auto"/>
              <w:right w:val="single" w:sz="4" w:space="0" w:color="auto"/>
            </w:tcBorders>
            <w:hideMark/>
          </w:tcPr>
          <w:p w14:paraId="2E7EA5C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ο υπολογισμός ανθρακικού αποτυπώματος</w:t>
            </w:r>
          </w:p>
        </w:tc>
      </w:tr>
      <w:tr w:rsidR="007527EB" w14:paraId="7DFA3416"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18EBA639" w14:textId="4DCDF754" w:rsidR="007527EB" w:rsidRPr="00686F7E" w:rsidRDefault="009E2363" w:rsidP="009E23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Pr>
                <w:rFonts w:eastAsia="Times New Roman" w:cstheme="minorHAnsi"/>
                <w:bCs/>
                <w:sz w:val="20"/>
              </w:rPr>
              <w:t>Η</w:t>
            </w:r>
            <w:r w:rsidR="007527EB" w:rsidRPr="00686F7E">
              <w:rPr>
                <w:rFonts w:eastAsia="Times New Roman" w:cstheme="minorHAnsi"/>
                <w:bCs/>
                <w:sz w:val="20"/>
              </w:rPr>
              <w:t xml:space="preserve">λεκτροκίνηση σιδηροδρομικού δικτύου  </w:t>
            </w:r>
          </w:p>
        </w:tc>
        <w:tc>
          <w:tcPr>
            <w:tcW w:w="2541" w:type="pct"/>
            <w:tcBorders>
              <w:top w:val="single" w:sz="4" w:space="0" w:color="auto"/>
              <w:left w:val="single" w:sz="4" w:space="0" w:color="auto"/>
              <w:bottom w:val="single" w:sz="4" w:space="0" w:color="auto"/>
              <w:right w:val="single" w:sz="4" w:space="0" w:color="auto"/>
            </w:tcBorders>
            <w:hideMark/>
          </w:tcPr>
          <w:p w14:paraId="23548EE2"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ο υπολογισμός ανθρακικού αποτυπώματος</w:t>
            </w:r>
          </w:p>
        </w:tc>
      </w:tr>
      <w:tr w:rsidR="007527EB" w:rsidRPr="00981A28" w14:paraId="7D2E2A0A"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02AD34D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Ανάπτυξη υπεραστικού / προαστιακού σιδηροδρομικού δικτύου</w:t>
            </w:r>
          </w:p>
        </w:tc>
        <w:tc>
          <w:tcPr>
            <w:tcW w:w="2541" w:type="pct"/>
            <w:tcBorders>
              <w:top w:val="single" w:sz="4" w:space="0" w:color="auto"/>
              <w:left w:val="single" w:sz="4" w:space="0" w:color="auto"/>
              <w:bottom w:val="single" w:sz="4" w:space="0" w:color="auto"/>
              <w:right w:val="single" w:sz="4" w:space="0" w:color="auto"/>
            </w:tcBorders>
          </w:tcPr>
          <w:p w14:paraId="49D0F7E4"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ο υπολογισμός ανθρακικού αποτυπώματος.</w:t>
            </w:r>
          </w:p>
          <w:p w14:paraId="70C2D339"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C90652">
              <w:rPr>
                <w:rFonts w:eastAsia="Times New Roman" w:cstheme="minorHAnsi"/>
                <w:bCs/>
                <w:sz w:val="20"/>
              </w:rPr>
              <w:t xml:space="preserve">Η Τεχνική Οδηγία αναφέρει ότι μέτρα που αφορούν </w:t>
            </w:r>
            <w:r>
              <w:rPr>
                <w:rFonts w:eastAsia="Times New Roman" w:cstheme="minorHAnsi"/>
                <w:bCs/>
                <w:sz w:val="20"/>
              </w:rPr>
              <w:t xml:space="preserve">στη </w:t>
            </w:r>
            <w:r w:rsidRPr="00686F7E">
              <w:rPr>
                <w:rFonts w:eastAsia="Times New Roman" w:cstheme="minorHAnsi"/>
                <w:bCs/>
                <w:sz w:val="20"/>
              </w:rPr>
              <w:t xml:space="preserve">μείωση του θορύβου στον τομέα των εμπορευματικών σιδηροδρομικών </w:t>
            </w:r>
            <w:r w:rsidRPr="00C90652">
              <w:rPr>
                <w:rFonts w:eastAsia="Times New Roman" w:cstheme="minorHAnsi"/>
                <w:bCs/>
                <w:sz w:val="20"/>
              </w:rPr>
              <w:t>μπορούν να εξαιρεθούν</w:t>
            </w:r>
          </w:p>
        </w:tc>
      </w:tr>
      <w:tr w:rsidR="007527EB" w:rsidRPr="00981A28" w14:paraId="70600B96"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6F0FB70B"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Υποδομές για  φόρτιση ηλεκτρικών οχημάτων </w:t>
            </w:r>
          </w:p>
        </w:tc>
        <w:tc>
          <w:tcPr>
            <w:tcW w:w="2541" w:type="pct"/>
            <w:tcBorders>
              <w:top w:val="single" w:sz="4" w:space="0" w:color="auto"/>
              <w:left w:val="single" w:sz="4" w:space="0" w:color="auto"/>
              <w:bottom w:val="single" w:sz="4" w:space="0" w:color="auto"/>
              <w:right w:val="single" w:sz="4" w:space="0" w:color="auto"/>
            </w:tcBorders>
            <w:hideMark/>
          </w:tcPr>
          <w:p w14:paraId="48EE131D" w14:textId="4E35F84E"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Ανθρακικό αποτύπωμα ίσως να απαιτείται για έργα που περιλαμβάνουν μεγάλες υποδομές δικτύων EVC καθώς θα μπορούσαν να ξεπεράσουν το όριο των 20.000 tn</w:t>
            </w:r>
            <w:r w:rsidR="00E2036E">
              <w:rPr>
                <w:rFonts w:eastAsia="Times New Roman" w:cstheme="minorHAnsi"/>
                <w:bCs/>
                <w:sz w:val="20"/>
              </w:rPr>
              <w:t xml:space="preserve"> </w:t>
            </w:r>
            <w:r w:rsidRPr="00686F7E">
              <w:rPr>
                <w:rFonts w:eastAsia="Times New Roman" w:cstheme="minorHAnsi"/>
                <w:bCs/>
                <w:sz w:val="20"/>
              </w:rPr>
              <w:t>CO2eq σε όρους απόλυτων ή σχετικών εκπομπών</w:t>
            </w:r>
          </w:p>
        </w:tc>
      </w:tr>
      <w:tr w:rsidR="007527EB" w14:paraId="7DF0ADF5"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2FA9615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Κατασκευή αναβάθμιση λιμένων </w:t>
            </w:r>
          </w:p>
        </w:tc>
        <w:tc>
          <w:tcPr>
            <w:tcW w:w="2541" w:type="pct"/>
            <w:tcBorders>
              <w:top w:val="single" w:sz="4" w:space="0" w:color="auto"/>
              <w:left w:val="single" w:sz="4" w:space="0" w:color="auto"/>
              <w:bottom w:val="single" w:sz="4" w:space="0" w:color="auto"/>
              <w:right w:val="single" w:sz="4" w:space="0" w:color="auto"/>
            </w:tcBorders>
            <w:hideMark/>
          </w:tcPr>
          <w:p w14:paraId="10083D85"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272CD4E9"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r>
      <w:tr w:rsidR="007527EB" w:rsidRPr="00981A28" w14:paraId="6B65DAA9"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154E7C81"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Οδικές υποδομές του εθνικού, επαρχιακού και τοπικού δικτύου</w:t>
            </w:r>
          </w:p>
        </w:tc>
        <w:tc>
          <w:tcPr>
            <w:tcW w:w="2541" w:type="pct"/>
            <w:tcBorders>
              <w:top w:val="single" w:sz="4" w:space="0" w:color="auto"/>
              <w:left w:val="single" w:sz="4" w:space="0" w:color="auto"/>
              <w:bottom w:val="single" w:sz="4" w:space="0" w:color="auto"/>
              <w:right w:val="single" w:sz="4" w:space="0" w:color="auto"/>
            </w:tcBorders>
          </w:tcPr>
          <w:p w14:paraId="7F0B14E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672F1E3E"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C90652">
              <w:rPr>
                <w:rFonts w:eastAsia="Times New Roman" w:cstheme="minorHAnsi"/>
                <w:bCs/>
                <w:sz w:val="20"/>
              </w:rPr>
              <w:t>Η Τεχνική Οδηγία αναφέρει ότι μέτρα που αφορούν τη βελτίωση της οδικής ασφάλειας μπορούν να εξαιρεθούν</w:t>
            </w:r>
          </w:p>
          <w:p w14:paraId="15A80F76"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r>
      <w:tr w:rsidR="007527EB" w14:paraId="233008A2"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3D827975" w14:textId="77777777"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r w:rsidRPr="00020C67">
              <w:rPr>
                <w:rFonts w:eastAsia="Times New Roman" w:cstheme="minorHAnsi"/>
                <w:bCs/>
                <w:sz w:val="20"/>
              </w:rPr>
              <w:t>Συνδεσιμότητα ΔΕΜ με κάθετους άξονες</w:t>
            </w:r>
            <w:r>
              <w:rPr>
                <w:rFonts w:eastAsia="Times New Roman" w:cstheme="minorHAnsi"/>
                <w:szCs w:val="22"/>
              </w:rPr>
              <w:t xml:space="preserve"> </w:t>
            </w:r>
          </w:p>
        </w:tc>
        <w:tc>
          <w:tcPr>
            <w:tcW w:w="2541" w:type="pct"/>
            <w:tcBorders>
              <w:top w:val="single" w:sz="4" w:space="0" w:color="auto"/>
              <w:left w:val="single" w:sz="4" w:space="0" w:color="auto"/>
              <w:bottom w:val="single" w:sz="4" w:space="0" w:color="auto"/>
              <w:right w:val="single" w:sz="4" w:space="0" w:color="auto"/>
            </w:tcBorders>
            <w:hideMark/>
          </w:tcPr>
          <w:p w14:paraId="517A6547"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5F8C4496" w14:textId="77777777"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Cs w:val="22"/>
              </w:rPr>
            </w:pPr>
          </w:p>
        </w:tc>
      </w:tr>
      <w:tr w:rsidR="007527EB" w14:paraId="73E00E12"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04C7F60A"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Δίκτυα ποδηλατοδρόμων και παρεμβάσεις στον αστικό ιστό </w:t>
            </w:r>
          </w:p>
        </w:tc>
        <w:tc>
          <w:tcPr>
            <w:tcW w:w="2541" w:type="pct"/>
            <w:tcBorders>
              <w:top w:val="single" w:sz="4" w:space="0" w:color="auto"/>
              <w:left w:val="single" w:sz="4" w:space="0" w:color="auto"/>
              <w:bottom w:val="single" w:sz="4" w:space="0" w:color="auto"/>
              <w:right w:val="single" w:sz="4" w:space="0" w:color="auto"/>
            </w:tcBorders>
            <w:hideMark/>
          </w:tcPr>
          <w:p w14:paraId="52F4BD1A" w14:textId="77777777" w:rsidR="007527EB"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απαιτείται ο υπολογισμός ανθρακικού αποτυπώματος.</w:t>
            </w:r>
          </w:p>
          <w:p w14:paraId="0636802E" w14:textId="1FC490D3" w:rsidR="00F413A7" w:rsidRPr="00686F7E" w:rsidRDefault="00F413A7"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r>
      <w:tr w:rsidR="000357ED" w:rsidRPr="00981A28" w14:paraId="19DB0B2B"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717B14D4" w14:textId="3232CEF3" w:rsidR="000357ED" w:rsidRPr="0003610B"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t>Αντιπλημμυρική προστασία / διάβρωση ακτών / κατολισθήσεις</w:t>
            </w:r>
          </w:p>
        </w:tc>
      </w:tr>
      <w:tr w:rsidR="007527EB" w:rsidRPr="00981A28" w14:paraId="73D6B8DB"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034837BB"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Έργα αντιπλημμυρικής προστασίας στον αστικό και εξωσαστικό χώρο (διευθετήσεις και προστασία χειμάρρων/ρεμάτων /ποταμών0</w:t>
            </w:r>
          </w:p>
        </w:tc>
        <w:tc>
          <w:tcPr>
            <w:tcW w:w="2541" w:type="pct"/>
            <w:tcBorders>
              <w:top w:val="single" w:sz="4" w:space="0" w:color="auto"/>
              <w:left w:val="single" w:sz="4" w:space="0" w:color="auto"/>
              <w:bottom w:val="single" w:sz="4" w:space="0" w:color="auto"/>
              <w:right w:val="single" w:sz="4" w:space="0" w:color="auto"/>
            </w:tcBorders>
            <w:hideMark/>
          </w:tcPr>
          <w:p w14:paraId="048EC2E0"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0CF830C2"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0F7EA436"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Κατασκευή έργων προστασίας παρόχθιων περιοχών και ακτών  και από διάβρωση .</w:t>
            </w:r>
          </w:p>
        </w:tc>
        <w:tc>
          <w:tcPr>
            <w:tcW w:w="2541" w:type="pct"/>
            <w:tcBorders>
              <w:top w:val="single" w:sz="4" w:space="0" w:color="auto"/>
              <w:left w:val="single" w:sz="4" w:space="0" w:color="auto"/>
              <w:bottom w:val="single" w:sz="4" w:space="0" w:color="auto"/>
              <w:right w:val="single" w:sz="4" w:space="0" w:color="auto"/>
            </w:tcBorders>
            <w:hideMark/>
          </w:tcPr>
          <w:p w14:paraId="086E5D26"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6D5CB9B2"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28732D90"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Αναβάθμιση/ επέκταση υποδομών απορροής όμβριων υδάτων</w:t>
            </w:r>
          </w:p>
        </w:tc>
        <w:tc>
          <w:tcPr>
            <w:tcW w:w="2541" w:type="pct"/>
            <w:tcBorders>
              <w:top w:val="single" w:sz="4" w:space="0" w:color="auto"/>
              <w:left w:val="single" w:sz="4" w:space="0" w:color="auto"/>
              <w:bottom w:val="single" w:sz="4" w:space="0" w:color="auto"/>
              <w:right w:val="single" w:sz="4" w:space="0" w:color="auto"/>
            </w:tcBorders>
            <w:hideMark/>
          </w:tcPr>
          <w:p w14:paraId="65A7B1CC"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5EBED25F"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194CD2A9"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Έργα προστασίας από κατολισθήσεις </w:t>
            </w:r>
          </w:p>
        </w:tc>
        <w:tc>
          <w:tcPr>
            <w:tcW w:w="2541" w:type="pct"/>
            <w:tcBorders>
              <w:top w:val="single" w:sz="4" w:space="0" w:color="auto"/>
              <w:left w:val="single" w:sz="4" w:space="0" w:color="auto"/>
              <w:bottom w:val="single" w:sz="4" w:space="0" w:color="auto"/>
              <w:right w:val="single" w:sz="4" w:space="0" w:color="auto"/>
            </w:tcBorders>
            <w:hideMark/>
          </w:tcPr>
          <w:p w14:paraId="333A4D93"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0357ED" w14:paraId="1E86F71A"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42BB17A5" w14:textId="0A0CC7AF"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lastRenderedPageBreak/>
              <w:t>Ενέργεια</w:t>
            </w:r>
          </w:p>
        </w:tc>
      </w:tr>
      <w:tr w:rsidR="007527EB" w:rsidRPr="00981A28" w14:paraId="764AEC03" w14:textId="77777777" w:rsidTr="00536058">
        <w:trPr>
          <w:trHeight w:val="784"/>
        </w:trPr>
        <w:tc>
          <w:tcPr>
            <w:tcW w:w="24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AC251F9"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ΑΠΕ</w:t>
            </w:r>
          </w:p>
        </w:tc>
        <w:tc>
          <w:tcPr>
            <w:tcW w:w="25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BCF99C5"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(κυρίως λόγω των μειώσεων εκπομπών που επιτυγχάνονται)</w:t>
            </w:r>
          </w:p>
        </w:tc>
      </w:tr>
      <w:tr w:rsidR="007527EB" w14:paraId="530A4A0F" w14:textId="77777777" w:rsidTr="00536058">
        <w:trPr>
          <w:trHeight w:val="288"/>
        </w:trPr>
        <w:tc>
          <w:tcPr>
            <w:tcW w:w="24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34D19F0"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Κατασκευή μονάδων βιομάζας για τηλεθέρμανση</w:t>
            </w:r>
          </w:p>
        </w:tc>
        <w:tc>
          <w:tcPr>
            <w:tcW w:w="25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E8E6E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14EFEAAA"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r>
      <w:tr w:rsidR="007527EB" w:rsidRPr="00981A28" w14:paraId="6F1330C8" w14:textId="77777777" w:rsidTr="00536058">
        <w:trPr>
          <w:trHeight w:val="288"/>
        </w:trPr>
        <w:tc>
          <w:tcPr>
            <w:tcW w:w="2459" w:type="pct"/>
            <w:tcBorders>
              <w:top w:val="single" w:sz="4" w:space="0" w:color="auto"/>
              <w:left w:val="single" w:sz="4" w:space="0" w:color="auto"/>
              <w:bottom w:val="single" w:sz="4" w:space="0" w:color="auto"/>
              <w:right w:val="single" w:sz="4" w:space="0" w:color="auto"/>
            </w:tcBorders>
            <w:shd w:val="clear" w:color="auto" w:fill="FFFFFF" w:themeFill="background1"/>
          </w:tcPr>
          <w:p w14:paraId="4CC7F42B"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Κατασκευή μονάδας δέσμευσης ή/και αξιοποίησης CO2</w:t>
            </w:r>
          </w:p>
          <w:p w14:paraId="2DEF03D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c>
          <w:tcPr>
            <w:tcW w:w="25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73305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Απαιτείται (κυρίως λόγω των μειώσεων εκπομπών που επιτυγχάνονται)</w:t>
            </w:r>
          </w:p>
        </w:tc>
      </w:tr>
      <w:tr w:rsidR="007527EB" w14:paraId="011274C9" w14:textId="77777777" w:rsidTr="00536058">
        <w:trPr>
          <w:trHeight w:val="58"/>
        </w:trPr>
        <w:tc>
          <w:tcPr>
            <w:tcW w:w="245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3500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Κατασκευή υβριδικών συστημάτων παραγωγής ενέργειες, σε συνδυασμό με διεποχική αποθήκευση της παραγόμενης ενέργειας</w:t>
            </w:r>
          </w:p>
        </w:tc>
        <w:tc>
          <w:tcPr>
            <w:tcW w:w="254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631C6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004563CE"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p>
        </w:tc>
      </w:tr>
      <w:tr w:rsidR="007527EB" w:rsidRPr="00981A28" w14:paraId="516A5B37"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3C16F72C"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Γεωθερμία </w:t>
            </w:r>
          </w:p>
        </w:tc>
        <w:tc>
          <w:tcPr>
            <w:tcW w:w="2541" w:type="pct"/>
            <w:tcBorders>
              <w:top w:val="single" w:sz="4" w:space="0" w:color="auto"/>
              <w:left w:val="single" w:sz="4" w:space="0" w:color="auto"/>
              <w:bottom w:val="single" w:sz="4" w:space="0" w:color="auto"/>
              <w:right w:val="single" w:sz="4" w:space="0" w:color="auto"/>
            </w:tcBorders>
          </w:tcPr>
          <w:p w14:paraId="58152504"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Απαιτείται ο υπολογισμός ανθρακικού αποτυπώματος. </w:t>
            </w:r>
          </w:p>
          <w:p w14:paraId="3E39FB4C"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Υπάρχουν περιπτώσεις που κάποια γεωθερμικά πεδία σχετίζονται με υψηλές εκπομπές</w:t>
            </w:r>
          </w:p>
        </w:tc>
      </w:tr>
      <w:tr w:rsidR="000357ED" w14:paraId="30171CE1"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053A7E97" w14:textId="11E0874D" w:rsidR="000357ED" w:rsidRDefault="000357ED"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szCs w:val="22"/>
              </w:rPr>
              <w:t>Αναπλάσεις</w:t>
            </w:r>
          </w:p>
        </w:tc>
      </w:tr>
      <w:tr w:rsidR="007527EB" w14:paraId="7364CE27" w14:textId="77777777" w:rsidTr="00D02F13">
        <w:trPr>
          <w:trHeight w:val="864"/>
        </w:trPr>
        <w:tc>
          <w:tcPr>
            <w:tcW w:w="2459" w:type="pct"/>
            <w:tcBorders>
              <w:top w:val="single" w:sz="4" w:space="0" w:color="auto"/>
              <w:left w:val="single" w:sz="4" w:space="0" w:color="auto"/>
              <w:bottom w:val="single" w:sz="4" w:space="0" w:color="auto"/>
              <w:right w:val="single" w:sz="4" w:space="0" w:color="auto"/>
            </w:tcBorders>
            <w:hideMark/>
          </w:tcPr>
          <w:p w14:paraId="01BBBC28" w14:textId="5B16D0A8" w:rsidR="007527EB" w:rsidRPr="00686F7E" w:rsidRDefault="007527EB" w:rsidP="00B02E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Η κατηγορία αυτή περιλαμβάνει παρεμβάσεις σε κοινόχρηστους χώρους ( πλατείες πάρκα, χώρους πολιτιστικού ενδιαφέροντος) με σκοπό την ανάδειξη τους και την προστασία τους </w:t>
            </w:r>
          </w:p>
        </w:tc>
        <w:tc>
          <w:tcPr>
            <w:tcW w:w="2541" w:type="pct"/>
            <w:tcBorders>
              <w:top w:val="single" w:sz="4" w:space="0" w:color="auto"/>
              <w:left w:val="single" w:sz="4" w:space="0" w:color="auto"/>
              <w:bottom w:val="single" w:sz="4" w:space="0" w:color="auto"/>
              <w:right w:val="single" w:sz="4" w:space="0" w:color="auto"/>
            </w:tcBorders>
            <w:hideMark/>
          </w:tcPr>
          <w:p w14:paraId="1A2E0AE6"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απαιτείται ο υπολογισμός ανθρακικού αποτυπώματος.</w:t>
            </w:r>
          </w:p>
        </w:tc>
      </w:tr>
      <w:tr w:rsidR="000357ED" w14:paraId="3AD9210D"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11196F6" w14:textId="53A75130" w:rsidR="000357ED" w:rsidRDefault="000357ED" w:rsidP="00035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bCs/>
                <w:szCs w:val="22"/>
              </w:rPr>
            </w:pPr>
            <w:r>
              <w:rPr>
                <w:rFonts w:eastAsia="Times New Roman" w:cstheme="minorHAnsi"/>
                <w:b/>
                <w:bCs/>
                <w:szCs w:val="22"/>
              </w:rPr>
              <w:t>Στερεά απόβλητα</w:t>
            </w:r>
          </w:p>
        </w:tc>
      </w:tr>
      <w:tr w:rsidR="007527EB" w14:paraId="0D7B6718"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36D5C6B7"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Δημιουργία πράσινων σημείων </w:t>
            </w:r>
          </w:p>
        </w:tc>
        <w:tc>
          <w:tcPr>
            <w:tcW w:w="2541" w:type="pct"/>
            <w:tcBorders>
              <w:top w:val="single" w:sz="4" w:space="0" w:color="auto"/>
              <w:left w:val="single" w:sz="4" w:space="0" w:color="auto"/>
              <w:bottom w:val="single" w:sz="4" w:space="0" w:color="auto"/>
              <w:right w:val="single" w:sz="4" w:space="0" w:color="auto"/>
            </w:tcBorders>
            <w:hideMark/>
          </w:tcPr>
          <w:p w14:paraId="42352FE6"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απαιτείται ο υπολογισμός ανθρακικού αποτυπώματος.</w:t>
            </w:r>
          </w:p>
        </w:tc>
      </w:tr>
      <w:tr w:rsidR="007527EB" w:rsidRPr="00981A28" w14:paraId="71FF60DF" w14:textId="77777777" w:rsidTr="00D02F13">
        <w:trPr>
          <w:trHeight w:val="288"/>
        </w:trPr>
        <w:tc>
          <w:tcPr>
            <w:tcW w:w="2459" w:type="pct"/>
            <w:tcBorders>
              <w:top w:val="single" w:sz="4" w:space="0" w:color="auto"/>
              <w:left w:val="single" w:sz="4" w:space="0" w:color="auto"/>
              <w:bottom w:val="single" w:sz="4" w:space="0" w:color="auto"/>
              <w:right w:val="single" w:sz="4" w:space="0" w:color="auto"/>
            </w:tcBorders>
            <w:hideMark/>
          </w:tcPr>
          <w:p w14:paraId="522EC3B5"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 xml:space="preserve">Κομποστοποίηση </w:t>
            </w:r>
          </w:p>
        </w:tc>
        <w:tc>
          <w:tcPr>
            <w:tcW w:w="2541" w:type="pct"/>
            <w:tcBorders>
              <w:top w:val="single" w:sz="4" w:space="0" w:color="auto"/>
              <w:left w:val="single" w:sz="4" w:space="0" w:color="auto"/>
              <w:bottom w:val="single" w:sz="4" w:space="0" w:color="auto"/>
              <w:right w:val="single" w:sz="4" w:space="0" w:color="auto"/>
            </w:tcBorders>
            <w:hideMark/>
          </w:tcPr>
          <w:p w14:paraId="6716D53D"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31D8CB9E"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6D343170"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Μονάδας ανακύκλωσης φωτοβολταϊκών πάνελ, η δημιουργία μονάδας ανακύκλωσης μπαταριών,</w:t>
            </w:r>
          </w:p>
        </w:tc>
        <w:tc>
          <w:tcPr>
            <w:tcW w:w="2541" w:type="pct"/>
            <w:tcBorders>
              <w:top w:val="single" w:sz="4" w:space="0" w:color="auto"/>
              <w:left w:val="single" w:sz="4" w:space="0" w:color="auto"/>
              <w:bottom w:val="single" w:sz="4" w:space="0" w:color="auto"/>
              <w:right w:val="single" w:sz="4" w:space="0" w:color="auto"/>
            </w:tcBorders>
            <w:hideMark/>
          </w:tcPr>
          <w:p w14:paraId="06597B38"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34E73AAE" w14:textId="77777777" w:rsidTr="00D02F13">
        <w:trPr>
          <w:trHeight w:val="576"/>
        </w:trPr>
        <w:tc>
          <w:tcPr>
            <w:tcW w:w="2459" w:type="pct"/>
            <w:tcBorders>
              <w:top w:val="single" w:sz="4" w:space="0" w:color="auto"/>
              <w:left w:val="single" w:sz="4" w:space="0" w:color="auto"/>
              <w:bottom w:val="single" w:sz="4" w:space="0" w:color="auto"/>
              <w:right w:val="single" w:sz="4" w:space="0" w:color="auto"/>
            </w:tcBorders>
            <w:hideMark/>
          </w:tcPr>
          <w:p w14:paraId="65082FAF"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Προσαρμογή των Μονάδων Μηχανικής και Βιολογικής Επεξεργασίας (ΜΕΑ-ΜΕΒΑ)</w:t>
            </w:r>
          </w:p>
        </w:tc>
        <w:tc>
          <w:tcPr>
            <w:tcW w:w="2541" w:type="pct"/>
            <w:tcBorders>
              <w:top w:val="single" w:sz="4" w:space="0" w:color="auto"/>
              <w:left w:val="single" w:sz="4" w:space="0" w:color="auto"/>
              <w:bottom w:val="single" w:sz="4" w:space="0" w:color="auto"/>
              <w:right w:val="single" w:sz="4" w:space="0" w:color="auto"/>
            </w:tcBorders>
            <w:hideMark/>
          </w:tcPr>
          <w:p w14:paraId="061A2AC3"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r w:rsidR="007527EB" w:rsidRPr="00981A28" w14:paraId="435AF76E" w14:textId="77777777" w:rsidTr="00D02F13">
        <w:trPr>
          <w:gridAfter w:val="1"/>
          <w:wAfter w:w="2541" w:type="pct"/>
          <w:trHeight w:val="288"/>
        </w:trPr>
        <w:tc>
          <w:tcPr>
            <w:tcW w:w="245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C2F5C3" w14:textId="77777777" w:rsidR="007527EB" w:rsidRPr="00981A28"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szCs w:val="22"/>
              </w:rPr>
            </w:pPr>
          </w:p>
        </w:tc>
      </w:tr>
      <w:tr w:rsidR="000357ED" w14:paraId="535C718E" w14:textId="77777777" w:rsidTr="00F3100D">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8EAADB" w:themeFill="accent5" w:themeFillTint="99"/>
            <w:hideMark/>
          </w:tcPr>
          <w:p w14:paraId="24FE85B7" w14:textId="422F3E4F" w:rsidR="000357ED" w:rsidRDefault="000357ED" w:rsidP="000357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heme="minorHAnsi"/>
                <w:b/>
                <w:szCs w:val="22"/>
              </w:rPr>
            </w:pPr>
            <w:r>
              <w:rPr>
                <w:rFonts w:eastAsia="Times New Roman" w:cstheme="minorHAnsi"/>
                <w:b/>
                <w:bCs/>
                <w:szCs w:val="22"/>
              </w:rPr>
              <w:t>Απορρύπανση εδαφών</w:t>
            </w:r>
          </w:p>
        </w:tc>
      </w:tr>
      <w:tr w:rsidR="007527EB" w:rsidRPr="00981A28" w14:paraId="5F8C5A01" w14:textId="77777777" w:rsidTr="00D02F13">
        <w:trPr>
          <w:trHeight w:val="699"/>
        </w:trPr>
        <w:tc>
          <w:tcPr>
            <w:tcW w:w="2459" w:type="pct"/>
            <w:tcBorders>
              <w:top w:val="single" w:sz="4" w:space="0" w:color="auto"/>
              <w:left w:val="single" w:sz="4" w:space="0" w:color="auto"/>
              <w:bottom w:val="single" w:sz="4" w:space="0" w:color="auto"/>
              <w:right w:val="single" w:sz="4" w:space="0" w:color="auto"/>
            </w:tcBorders>
            <w:hideMark/>
          </w:tcPr>
          <w:p w14:paraId="1C7D37A5"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Αναγέννηση, απορρύπανση και αποκατάσταση των υποβαθμισμένων εκτάσεων και εγκαταστάσεων (απολιγνιτοποίηση)</w:t>
            </w:r>
          </w:p>
        </w:tc>
        <w:tc>
          <w:tcPr>
            <w:tcW w:w="2541" w:type="pct"/>
            <w:tcBorders>
              <w:top w:val="single" w:sz="4" w:space="0" w:color="auto"/>
              <w:left w:val="single" w:sz="4" w:space="0" w:color="auto"/>
              <w:bottom w:val="single" w:sz="4" w:space="0" w:color="auto"/>
              <w:right w:val="single" w:sz="4" w:space="0" w:color="auto"/>
            </w:tcBorders>
            <w:hideMark/>
          </w:tcPr>
          <w:p w14:paraId="0ACC6D5E" w14:textId="77777777" w:rsidR="007527EB" w:rsidRPr="00686F7E" w:rsidRDefault="007527EB" w:rsidP="00D02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Cs/>
                <w:sz w:val="20"/>
              </w:rPr>
            </w:pPr>
            <w:r w:rsidRPr="00686F7E">
              <w:rPr>
                <w:rFonts w:eastAsia="Times New Roman" w:cstheme="minorHAnsi"/>
                <w:bCs/>
                <w:sz w:val="20"/>
              </w:rPr>
              <w:t>Δεν αναμένεται να απαιτηθεί υπολογισμός ανθρακικού αποτυπώματος</w:t>
            </w:r>
          </w:p>
        </w:tc>
      </w:tr>
    </w:tbl>
    <w:p w14:paraId="470C2113" w14:textId="7D651829" w:rsidR="00E47021" w:rsidRDefault="00E47021" w:rsidP="007527EB">
      <w:pPr>
        <w:rPr>
          <w:i/>
        </w:rPr>
      </w:pPr>
    </w:p>
    <w:p w14:paraId="2A5CE21E" w14:textId="7F2333DE" w:rsidR="00FA3856" w:rsidRDefault="00FE1E3E" w:rsidP="00135668">
      <w:pPr>
        <w:jc w:val="both"/>
        <w:rPr>
          <w:i/>
        </w:rPr>
      </w:pPr>
      <w:r>
        <w:rPr>
          <w:i/>
        </w:rPr>
        <w:t xml:space="preserve">Σημείωση: </w:t>
      </w:r>
      <w:r w:rsidR="00FA3856" w:rsidRPr="00FA3856">
        <w:rPr>
          <w:i/>
        </w:rPr>
        <w:t>Όπου απαιτείται ο υπολογισμός εκπομπών ενός έργου για να αποφασιστεί αν οι εκπομπές του είναι λιγότερες από το όριο των 20.000 tnCO2eq/έτος, τότε θα πρέπει να λαμβάνονται υπόψη οι εκπομπές πεδίου κατηγορίας 1 και 2 που αφορούν αντίστοιχα τις άμεσες και έμμεσες εκπομπές από ηλεκτρισμό και θερμότητα, όπως ορίζονται στα διεθνή πρότυπα GHG protocol και ISO 14064-1 και στον Εθνικό Κλιματικό Νόμο. Για τους υπολογισμούς του Προελέγχου δεν απαιτείται να λαμβάνονται υπόψη οι εκπομπές πεδίου κατηγορίας 3 ούτε οι εκπομπές που σχετίζονται με την κατασκευή και την αποκατάσταση μετά το τέλος του χρόνου ζωής του έργου.</w:t>
      </w:r>
    </w:p>
    <w:p w14:paraId="5DFB2FB6" w14:textId="7269CF68" w:rsidR="00FA3856" w:rsidRDefault="00FA3856" w:rsidP="00135668">
      <w:pPr>
        <w:jc w:val="both"/>
        <w:rPr>
          <w:i/>
        </w:rPr>
      </w:pPr>
    </w:p>
    <w:p w14:paraId="6046C0D1" w14:textId="155FEB78" w:rsidR="00A36E95" w:rsidRDefault="00A36E95" w:rsidP="00135668">
      <w:pPr>
        <w:jc w:val="both"/>
        <w:rPr>
          <w:i/>
        </w:rPr>
      </w:pPr>
    </w:p>
    <w:p w14:paraId="1BD91065" w14:textId="77777777" w:rsidR="00A36E95" w:rsidRDefault="00A36E95" w:rsidP="00135668">
      <w:pPr>
        <w:jc w:val="both"/>
        <w:rPr>
          <w:i/>
        </w:rPr>
      </w:pPr>
    </w:p>
    <w:p w14:paraId="2665D4AC" w14:textId="1AF882B4" w:rsidR="007527EB" w:rsidRPr="00290953" w:rsidRDefault="00EA56E8" w:rsidP="00135668">
      <w:pPr>
        <w:jc w:val="both"/>
        <w:rPr>
          <w:i/>
          <w:sz w:val="24"/>
          <w:szCs w:val="24"/>
          <w:u w:val="single"/>
        </w:rPr>
      </w:pPr>
      <w:r w:rsidRPr="00290953">
        <w:rPr>
          <w:i/>
          <w:sz w:val="24"/>
          <w:szCs w:val="24"/>
          <w:u w:val="single"/>
        </w:rPr>
        <w:lastRenderedPageBreak/>
        <w:t>Όρια ισοδύναμου πληθυσμού</w:t>
      </w:r>
      <w:r w:rsidR="00E47021" w:rsidRPr="00356BB8">
        <w:rPr>
          <w:i/>
          <w:sz w:val="24"/>
          <w:szCs w:val="24"/>
        </w:rPr>
        <w:tab/>
      </w:r>
    </w:p>
    <w:p w14:paraId="40C080B3" w14:textId="4D713945" w:rsidR="00E47021" w:rsidRPr="00A36E95" w:rsidRDefault="00546143" w:rsidP="00A36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szCs w:val="22"/>
        </w:rPr>
      </w:pPr>
      <w:r w:rsidRPr="00A36E95">
        <w:rPr>
          <w:rFonts w:eastAsia="Times New Roman" w:cstheme="minorHAnsi"/>
          <w:bCs/>
          <w:szCs w:val="22"/>
        </w:rPr>
        <w:t>Για τον τύπο υποδομής</w:t>
      </w:r>
      <w:r w:rsidRPr="00A36E95">
        <w:rPr>
          <w:rFonts w:eastAsia="Times New Roman" w:cstheme="minorHAnsi"/>
          <w:b/>
          <w:bCs/>
          <w:szCs w:val="22"/>
        </w:rPr>
        <w:t xml:space="preserve"> «</w:t>
      </w:r>
      <w:r w:rsidR="0077439D" w:rsidRPr="00A36E95">
        <w:rPr>
          <w:rFonts w:eastAsia="Times New Roman" w:cstheme="minorHAnsi"/>
          <w:b/>
          <w:bCs/>
          <w:szCs w:val="22"/>
        </w:rPr>
        <w:t>Αποχέτευση και επεξεργασία λυμάτων</w:t>
      </w:r>
      <w:r w:rsidRPr="00A36E95">
        <w:rPr>
          <w:rFonts w:eastAsia="Times New Roman" w:cstheme="minorHAnsi"/>
          <w:b/>
          <w:bCs/>
          <w:szCs w:val="22"/>
        </w:rPr>
        <w:t>»</w:t>
      </w:r>
      <w:r w:rsidR="0077439D" w:rsidRPr="00A36E95">
        <w:rPr>
          <w:rFonts w:cstheme="minorHAnsi"/>
          <w:szCs w:val="22"/>
        </w:rPr>
        <w:t xml:space="preserve"> </w:t>
      </w:r>
      <w:r w:rsidRPr="00A36E95">
        <w:rPr>
          <w:rFonts w:cstheme="minorHAnsi"/>
          <w:szCs w:val="22"/>
        </w:rPr>
        <w:t xml:space="preserve">ο </w:t>
      </w:r>
      <w:r w:rsidR="00E47021" w:rsidRPr="00A36E95">
        <w:rPr>
          <w:rFonts w:cstheme="minorHAnsi"/>
          <w:szCs w:val="22"/>
        </w:rPr>
        <w:t>Πίνακας 3</w:t>
      </w:r>
      <w:r w:rsidR="00EA56E8" w:rsidRPr="00A36E95">
        <w:rPr>
          <w:rFonts w:cstheme="minorHAnsi"/>
          <w:szCs w:val="22"/>
        </w:rPr>
        <w:t>, που ακολουθεί,</w:t>
      </w:r>
      <w:r w:rsidR="00E47021" w:rsidRPr="00A36E95">
        <w:rPr>
          <w:rFonts w:cstheme="minorHAnsi"/>
          <w:szCs w:val="22"/>
        </w:rPr>
        <w:t xml:space="preserve"> παρέχει μια ένδειξη του ορίου ισοδύναμου πληθυσμού πάνω από το οποίο απαιτείται ο υπολογισμός ανθρακικού αποτυπώματος σύμφωνα με το είδος της επεξεργασίας. Ο υπολογισμός του ισοδύναμου πληθυσμού βασίστηκε στην μεθοδολογία της Ε.Τ.Επ.</w:t>
      </w:r>
    </w:p>
    <w:p w14:paraId="3AECC219" w14:textId="7156B633" w:rsidR="00E47021" w:rsidRDefault="0077439D" w:rsidP="00A36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i/>
          <w:szCs w:val="22"/>
        </w:rPr>
      </w:pPr>
      <w:r w:rsidRPr="00A36E95">
        <w:rPr>
          <w:rFonts w:cstheme="minorHAnsi"/>
          <w:i/>
          <w:szCs w:val="22"/>
        </w:rPr>
        <w:t>[</w:t>
      </w:r>
      <w:r w:rsidR="00E47021" w:rsidRPr="00A36E95">
        <w:rPr>
          <w:rFonts w:cstheme="minorHAnsi"/>
          <w:i/>
          <w:szCs w:val="22"/>
        </w:rPr>
        <w:t>Για παράδειγμα, αν το έργο περιλαμβάνει δευτεροβάθμια επεξεργασία χωρίς αναερόβια χώνευση και απόρριψη της ιλύος σε ΧΥΤΥ, πρέπει ο ισοδύναμος πληθυσμός να είναι μεγαλύτερος από 140.000 για να απαιτείται ανθρακικό αποτύπωμα.</w:t>
      </w:r>
      <w:r w:rsidR="00A36E95" w:rsidRPr="00A36E95">
        <w:rPr>
          <w:rFonts w:cstheme="minorHAnsi"/>
          <w:i/>
          <w:szCs w:val="22"/>
        </w:rPr>
        <w:t xml:space="preserve"> </w:t>
      </w:r>
      <w:r w:rsidR="00E47021" w:rsidRPr="00A36E95">
        <w:rPr>
          <w:rFonts w:cstheme="minorHAnsi"/>
          <w:i/>
          <w:szCs w:val="22"/>
        </w:rPr>
        <w:t>Για οικισμούς Γ προτεραιότητας πιθανότατα δεν θα απαιτείται ανθρακικό αποτύπωμα ακόμη και στην περίπτωση σηπτικών δεξαμενών</w:t>
      </w:r>
      <w:r w:rsidRPr="00A36E95">
        <w:rPr>
          <w:rFonts w:cstheme="minorHAnsi"/>
          <w:i/>
          <w:szCs w:val="22"/>
        </w:rPr>
        <w:t>]</w:t>
      </w:r>
    </w:p>
    <w:p w14:paraId="6092B0AA" w14:textId="198A718B" w:rsidR="00536058" w:rsidRDefault="00536058" w:rsidP="00A36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i/>
          <w:szCs w:val="22"/>
        </w:rPr>
      </w:pPr>
    </w:p>
    <w:p w14:paraId="6F3294E5" w14:textId="77777777" w:rsidR="00536058" w:rsidRPr="0077439D" w:rsidRDefault="00536058" w:rsidP="00A36E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i/>
          <w:szCs w:val="22"/>
        </w:rPr>
      </w:pPr>
    </w:p>
    <w:p w14:paraId="0378581D" w14:textId="14D8D51A" w:rsidR="007527EB" w:rsidRPr="00EF5A0A" w:rsidRDefault="007527EB" w:rsidP="00A36E95">
      <w:pPr>
        <w:pStyle w:val="ae"/>
        <w:keepNext/>
        <w:jc w:val="center"/>
        <w:rPr>
          <w:rFonts w:asciiTheme="minorHAnsi" w:hAnsiTheme="minorHAnsi" w:cstheme="minorHAnsi"/>
          <w:b/>
          <w:bCs/>
          <w:sz w:val="22"/>
          <w:szCs w:val="22"/>
          <w:lang w:val="el-GR"/>
        </w:rPr>
      </w:pPr>
      <w:r w:rsidRPr="00EF5A0A">
        <w:rPr>
          <w:rFonts w:asciiTheme="minorHAnsi" w:hAnsiTheme="minorHAnsi" w:cstheme="minorHAnsi"/>
          <w:b/>
          <w:bCs/>
          <w:sz w:val="22"/>
          <w:szCs w:val="22"/>
          <w:lang w:val="el-GR"/>
        </w:rPr>
        <w:t xml:space="preserve">Πίνακας 3: Ενδεικτικοί ισοδύναμοι πληθυσμοί (ι.π.) ανά είδος τεχνολογίας επεξεργασίας λυμάτων και απόρριψης της ιλύος </w:t>
      </w:r>
      <w:r w:rsidR="00EF5A0A" w:rsidRPr="00EF5A0A">
        <w:rPr>
          <w:rFonts w:asciiTheme="minorHAnsi" w:hAnsiTheme="minorHAnsi" w:cstheme="minorHAnsi"/>
          <w:b/>
          <w:bCs/>
          <w:sz w:val="22"/>
          <w:szCs w:val="22"/>
          <w:lang w:val="el-GR"/>
        </w:rPr>
        <w:t>(</w:t>
      </w:r>
      <w:r w:rsidRPr="00EF5A0A">
        <w:rPr>
          <w:rFonts w:asciiTheme="minorHAnsi" w:hAnsiTheme="minorHAnsi" w:cstheme="minorHAnsi"/>
          <w:b/>
          <w:bCs/>
          <w:sz w:val="22"/>
          <w:szCs w:val="22"/>
          <w:lang w:val="el-GR"/>
        </w:rPr>
        <w:t>πηγή Jaspers)</w:t>
      </w:r>
    </w:p>
    <w:tbl>
      <w:tblPr>
        <w:tblW w:w="4971" w:type="pct"/>
        <w:jc w:val="center"/>
        <w:tblLayout w:type="fixed"/>
        <w:tblLook w:val="04A0" w:firstRow="1" w:lastRow="0" w:firstColumn="1" w:lastColumn="0" w:noHBand="0" w:noVBand="1"/>
      </w:tblPr>
      <w:tblGrid>
        <w:gridCol w:w="3635"/>
        <w:gridCol w:w="2269"/>
        <w:gridCol w:w="793"/>
        <w:gridCol w:w="1776"/>
      </w:tblGrid>
      <w:tr w:rsidR="007527EB" w:rsidRPr="00144E41" w14:paraId="21C4A2C2" w14:textId="77777777" w:rsidTr="00A36E95">
        <w:trPr>
          <w:trHeight w:val="1365"/>
          <w:tblHeader/>
          <w:jc w:val="center"/>
        </w:trPr>
        <w:tc>
          <w:tcPr>
            <w:tcW w:w="2145" w:type="pct"/>
            <w:tcBorders>
              <w:top w:val="single" w:sz="8" w:space="0" w:color="auto"/>
              <w:left w:val="single" w:sz="8" w:space="0" w:color="auto"/>
              <w:bottom w:val="single" w:sz="8" w:space="0" w:color="auto"/>
              <w:right w:val="single" w:sz="8" w:space="0" w:color="auto"/>
            </w:tcBorders>
            <w:shd w:val="clear" w:color="auto" w:fill="2F5496" w:themeFill="accent5" w:themeFillShade="BF"/>
            <w:noWrap/>
            <w:vAlign w:val="center"/>
            <w:hideMark/>
          </w:tcPr>
          <w:p w14:paraId="3AD8F660" w14:textId="77777777" w:rsidR="007527EB" w:rsidRPr="000357ED" w:rsidRDefault="007527EB" w:rsidP="00A36E95">
            <w:pPr>
              <w:spacing w:after="0" w:line="240" w:lineRule="auto"/>
              <w:jc w:val="center"/>
              <w:rPr>
                <w:rFonts w:eastAsia="Times New Roman" w:cstheme="minorHAnsi"/>
                <w:b/>
                <w:bCs/>
                <w:color w:val="FFFFFF" w:themeColor="background1"/>
                <w:szCs w:val="22"/>
              </w:rPr>
            </w:pPr>
            <w:r w:rsidRPr="000357ED">
              <w:rPr>
                <w:rFonts w:eastAsia="Times New Roman" w:cstheme="minorHAnsi"/>
                <w:b/>
                <w:bCs/>
                <w:color w:val="FFFFFF" w:themeColor="background1"/>
                <w:szCs w:val="22"/>
              </w:rPr>
              <w:t>Διεργασία επεξεργασίας λυμάτων</w:t>
            </w:r>
          </w:p>
        </w:tc>
        <w:tc>
          <w:tcPr>
            <w:tcW w:w="1807" w:type="pct"/>
            <w:gridSpan w:val="2"/>
            <w:tcBorders>
              <w:top w:val="single" w:sz="8" w:space="0" w:color="auto"/>
              <w:left w:val="nil"/>
              <w:bottom w:val="single" w:sz="8" w:space="0" w:color="auto"/>
              <w:right w:val="single" w:sz="8" w:space="0" w:color="auto"/>
            </w:tcBorders>
            <w:shd w:val="clear" w:color="auto" w:fill="2F5496" w:themeFill="accent5" w:themeFillShade="BF"/>
            <w:noWrap/>
            <w:vAlign w:val="center"/>
            <w:hideMark/>
          </w:tcPr>
          <w:p w14:paraId="3070904D" w14:textId="696C5EA9" w:rsidR="007527EB" w:rsidRPr="000357ED" w:rsidRDefault="007527EB" w:rsidP="00A36E95">
            <w:pPr>
              <w:spacing w:after="0" w:line="240" w:lineRule="auto"/>
              <w:jc w:val="center"/>
              <w:rPr>
                <w:rFonts w:eastAsia="Times New Roman" w:cstheme="minorHAnsi"/>
                <w:b/>
                <w:bCs/>
                <w:color w:val="FFFFFF" w:themeColor="background1"/>
                <w:szCs w:val="22"/>
              </w:rPr>
            </w:pPr>
            <w:r w:rsidRPr="000357ED">
              <w:rPr>
                <w:rFonts w:eastAsia="Times New Roman" w:cstheme="minorHAnsi"/>
                <w:b/>
                <w:bCs/>
                <w:color w:val="FFFFFF" w:themeColor="background1"/>
                <w:szCs w:val="22"/>
              </w:rPr>
              <w:t>Απόρριψη ιλύος</w:t>
            </w:r>
          </w:p>
        </w:tc>
        <w:tc>
          <w:tcPr>
            <w:tcW w:w="1048" w:type="pct"/>
            <w:tcBorders>
              <w:top w:val="single" w:sz="8" w:space="0" w:color="auto"/>
              <w:left w:val="single" w:sz="8" w:space="0" w:color="auto"/>
              <w:bottom w:val="single" w:sz="8" w:space="0" w:color="auto"/>
              <w:right w:val="single" w:sz="8" w:space="0" w:color="auto"/>
            </w:tcBorders>
            <w:shd w:val="clear" w:color="auto" w:fill="2F5496" w:themeFill="accent5" w:themeFillShade="BF"/>
            <w:vAlign w:val="center"/>
            <w:hideMark/>
          </w:tcPr>
          <w:p w14:paraId="695CA220" w14:textId="7D786750" w:rsidR="007527EB" w:rsidRPr="000357ED" w:rsidRDefault="007527EB" w:rsidP="00A36E95">
            <w:pPr>
              <w:spacing w:after="0" w:line="240" w:lineRule="auto"/>
              <w:jc w:val="center"/>
              <w:rPr>
                <w:rFonts w:eastAsia="Times New Roman" w:cstheme="minorHAnsi"/>
                <w:b/>
                <w:bCs/>
                <w:color w:val="FFFFFF" w:themeColor="background1"/>
                <w:szCs w:val="22"/>
              </w:rPr>
            </w:pPr>
            <w:r w:rsidRPr="000357ED">
              <w:rPr>
                <w:rFonts w:eastAsia="Times New Roman" w:cstheme="minorHAnsi"/>
                <w:b/>
                <w:bCs/>
                <w:color w:val="FFFFFF" w:themeColor="background1"/>
                <w:szCs w:val="22"/>
              </w:rPr>
              <w:t>Ενδεικτικός ι</w:t>
            </w:r>
            <w:r w:rsidR="00536058">
              <w:rPr>
                <w:rFonts w:eastAsia="Times New Roman" w:cstheme="minorHAnsi"/>
                <w:b/>
                <w:bCs/>
                <w:color w:val="FFFFFF" w:themeColor="background1"/>
                <w:szCs w:val="22"/>
              </w:rPr>
              <w:t xml:space="preserve">σοδύναμος </w:t>
            </w:r>
            <w:r w:rsidRPr="000357ED">
              <w:rPr>
                <w:rFonts w:eastAsia="Times New Roman" w:cstheme="minorHAnsi"/>
                <w:b/>
                <w:bCs/>
                <w:color w:val="FFFFFF" w:themeColor="background1"/>
                <w:szCs w:val="22"/>
              </w:rPr>
              <w:t>π</w:t>
            </w:r>
            <w:r w:rsidR="00536058">
              <w:rPr>
                <w:rFonts w:eastAsia="Times New Roman" w:cstheme="minorHAnsi"/>
                <w:b/>
                <w:bCs/>
                <w:color w:val="FFFFFF" w:themeColor="background1"/>
                <w:szCs w:val="22"/>
              </w:rPr>
              <w:t>ληθυσμός</w:t>
            </w:r>
          </w:p>
        </w:tc>
      </w:tr>
      <w:tr w:rsidR="007527EB" w:rsidRPr="00144E41" w14:paraId="45557EA6" w14:textId="77777777" w:rsidTr="00A36E95">
        <w:trPr>
          <w:trHeight w:val="340"/>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14:paraId="0FA4ACFE" w14:textId="77777777" w:rsidR="007527EB" w:rsidRPr="00144E41" w:rsidRDefault="007527EB" w:rsidP="00D02F13">
            <w:pPr>
              <w:spacing w:after="0" w:line="240" w:lineRule="auto"/>
              <w:rPr>
                <w:rFonts w:eastAsia="Times New Roman" w:cstheme="minorHAnsi"/>
                <w:color w:val="000000"/>
                <w:szCs w:val="22"/>
                <w:lang w:val="en-US"/>
              </w:rPr>
            </w:pPr>
            <w:r w:rsidRPr="00144E41">
              <w:rPr>
                <w:rFonts w:eastAsia="Times New Roman" w:cstheme="minorHAnsi"/>
                <w:color w:val="000000"/>
                <w:szCs w:val="22"/>
              </w:rPr>
              <w:t xml:space="preserve">Σηπτικές δεξαμενές, δεξαμενές </w:t>
            </w:r>
            <w:r w:rsidRPr="00144E41">
              <w:rPr>
                <w:rFonts w:eastAsia="Times New Roman" w:cstheme="minorHAnsi"/>
                <w:color w:val="000000"/>
                <w:szCs w:val="22"/>
                <w:lang w:val="en-US"/>
              </w:rPr>
              <w:t>Imhoff</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3B8D4ECF"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715406E"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70,000 </w:t>
            </w:r>
          </w:p>
        </w:tc>
      </w:tr>
      <w:tr w:rsidR="007527EB" w:rsidRPr="00272A0C" w14:paraId="0275210C"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7BE8731A"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F94B39E"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Εγκατάσταση επεξεργασίας ιλύος σηπτικών δεξαμενών</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26BB81F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115,000</w:t>
            </w:r>
          </w:p>
        </w:tc>
      </w:tr>
      <w:tr w:rsidR="007527EB" w:rsidRPr="00272A0C" w14:paraId="41D90B1E"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2816DB3"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A5A498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Εγκατάσταση επεξεργασίας</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14C417FD"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137,000 </w:t>
            </w:r>
          </w:p>
        </w:tc>
      </w:tr>
      <w:tr w:rsidR="007527EB" w:rsidRPr="00272A0C" w14:paraId="2D593EC6"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3E8C5F4E"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A311246"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Μη προσδιοριζόμενο</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796C03A"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99,000 </w:t>
            </w:r>
          </w:p>
        </w:tc>
      </w:tr>
      <w:tr w:rsidR="007527EB" w:rsidRPr="00144E41" w14:paraId="0B35EC26"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14:paraId="53C9F344"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Πρωτοβάθμια επεξεργασία</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5866088"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F31F94E"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177,000 </w:t>
            </w:r>
          </w:p>
        </w:tc>
      </w:tr>
      <w:tr w:rsidR="007527EB" w:rsidRPr="00272A0C" w14:paraId="219F0DB7"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2EB113DF"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A540FFA"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5F5CBF9"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220,000 </w:t>
            </w:r>
          </w:p>
        </w:tc>
      </w:tr>
      <w:tr w:rsidR="007527EB" w:rsidRPr="00272A0C" w14:paraId="07CA1707"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DDDDB6D"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337DC68"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10F6CB4"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253,000 </w:t>
            </w:r>
          </w:p>
        </w:tc>
      </w:tr>
      <w:tr w:rsidR="007527EB" w:rsidRPr="00272A0C" w14:paraId="06A5D931"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EE20EA7"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15915D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1A734E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294,000 </w:t>
            </w:r>
          </w:p>
        </w:tc>
      </w:tr>
      <w:tr w:rsidR="007527EB" w:rsidRPr="00144E41" w14:paraId="0E932371"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14:paraId="2389DAA9"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Πρωτοβάθμια επεξεργασία με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A964AA8"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2BB17F6"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275,000 </w:t>
            </w:r>
          </w:p>
        </w:tc>
      </w:tr>
      <w:tr w:rsidR="007527EB" w:rsidRPr="00272A0C" w14:paraId="03A74E0B"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3DC36F42"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D8FFC3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7CB7729"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318,000 </w:t>
            </w:r>
          </w:p>
        </w:tc>
      </w:tr>
      <w:tr w:rsidR="007527EB" w:rsidRPr="00272A0C" w14:paraId="1DD9122F"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4469AFEC"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58EC5D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1492338"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346,000 </w:t>
            </w:r>
          </w:p>
        </w:tc>
      </w:tr>
      <w:tr w:rsidR="007527EB" w:rsidRPr="00272A0C" w14:paraId="7A389759"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2B9B4BD9"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FB9953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D9DCFC6"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379,000 </w:t>
            </w:r>
          </w:p>
        </w:tc>
      </w:tr>
      <w:tr w:rsidR="007527EB" w:rsidRPr="00144E41" w14:paraId="21E333F6"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681328EA"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Δευτεροβάθμια επεξεργασία χωρίς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42159550"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510E0503"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136,000 </w:t>
            </w:r>
          </w:p>
        </w:tc>
      </w:tr>
      <w:tr w:rsidR="007527EB" w:rsidRPr="00272A0C" w14:paraId="4D41D67D"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244D1F1D"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3DAF5E99"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BCCDCDE"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181,000 </w:t>
            </w:r>
          </w:p>
        </w:tc>
      </w:tr>
      <w:tr w:rsidR="007527EB" w:rsidRPr="00272A0C" w14:paraId="13922F8A"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71CE48D5"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1CD01E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0CEAB6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220,000 </w:t>
            </w:r>
          </w:p>
        </w:tc>
      </w:tr>
      <w:tr w:rsidR="007527EB" w:rsidRPr="00272A0C" w14:paraId="61A82E88"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A367F8C"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47C80EF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0F2E781"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276,000 </w:t>
            </w:r>
          </w:p>
        </w:tc>
      </w:tr>
      <w:tr w:rsidR="007527EB" w:rsidRPr="00144E41" w14:paraId="2012973C"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14:paraId="0C0DFC1D"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Δευτεροβάθμια επεξεργασία με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F8D9CCF"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6C5747C"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257,000 </w:t>
            </w:r>
          </w:p>
        </w:tc>
      </w:tr>
      <w:tr w:rsidR="007527EB" w:rsidRPr="00272A0C" w14:paraId="5EE85A6C"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044098A4"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3D2C75C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DAE9DC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330,000 </w:t>
            </w:r>
          </w:p>
        </w:tc>
      </w:tr>
      <w:tr w:rsidR="007527EB" w:rsidRPr="00272A0C" w14:paraId="5BEC0DBD"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12E1CDCF"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BA1393D"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31DDE74"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387,000</w:t>
            </w:r>
          </w:p>
        </w:tc>
      </w:tr>
      <w:tr w:rsidR="007527EB" w:rsidRPr="00272A0C" w14:paraId="7AEB694F"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09D7E068"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39C8B9F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4931DCF"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469,000</w:t>
            </w:r>
          </w:p>
        </w:tc>
      </w:tr>
      <w:tr w:rsidR="007527EB" w:rsidRPr="00144E41" w14:paraId="0694FC08"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noWrap/>
            <w:vAlign w:val="center"/>
            <w:hideMark/>
          </w:tcPr>
          <w:p w14:paraId="3433F71B"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Δευτεροβάθμια επεξεργασία με ενισχυμένη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489BA6F1"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1660471E"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307,000 </w:t>
            </w:r>
          </w:p>
        </w:tc>
      </w:tr>
      <w:tr w:rsidR="007527EB" w:rsidRPr="00272A0C" w14:paraId="5699A56E"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1C955FE1"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98BEB38"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7CB8AD2"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390,000 </w:t>
            </w:r>
          </w:p>
        </w:tc>
      </w:tr>
      <w:tr w:rsidR="007527EB" w:rsidRPr="00272A0C" w14:paraId="4AAB45A4"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5F6C52A3"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9AB23B6"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1585D78F"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452,000 </w:t>
            </w:r>
          </w:p>
        </w:tc>
      </w:tr>
      <w:tr w:rsidR="007527EB" w:rsidRPr="00272A0C" w14:paraId="26D7F913"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279B835D"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40B580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123C1AAC"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537,000 </w:t>
            </w:r>
          </w:p>
        </w:tc>
      </w:tr>
      <w:tr w:rsidR="007527EB" w:rsidRPr="00144E41" w14:paraId="483F262F" w14:textId="77777777" w:rsidTr="00A36E95">
        <w:trPr>
          <w:trHeight w:val="300"/>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467B1768"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Τριτοβάθμια επεξεργασία (απομάκρυνση αζώτου και φωσφόρου) χωρίς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B3DD1E3"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DA9DAE4"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136,000 </w:t>
            </w:r>
          </w:p>
        </w:tc>
      </w:tr>
      <w:tr w:rsidR="007527EB" w:rsidRPr="00272A0C" w14:paraId="0B95A821"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39A8AC3F"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6E4B831"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5F7AF854"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182,000</w:t>
            </w:r>
          </w:p>
        </w:tc>
      </w:tr>
      <w:tr w:rsidR="007527EB" w:rsidRPr="00272A0C" w14:paraId="7A89F271"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075FA5E6"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7B6C2CF6"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005D35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220,000 </w:t>
            </w:r>
          </w:p>
        </w:tc>
      </w:tr>
      <w:tr w:rsidR="007527EB" w:rsidRPr="00272A0C" w14:paraId="47CAD79A"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shd w:val="clear" w:color="auto" w:fill="auto"/>
            <w:vAlign w:val="center"/>
            <w:hideMark/>
          </w:tcPr>
          <w:p w14:paraId="1926D596"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1DC9890"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6D5813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278,000 </w:t>
            </w:r>
          </w:p>
        </w:tc>
      </w:tr>
      <w:tr w:rsidR="007527EB" w:rsidRPr="00144E41" w14:paraId="7A7ECEBF" w14:textId="77777777" w:rsidTr="00A36E95">
        <w:trPr>
          <w:trHeight w:val="34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4BBDF764"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Τριτοβάθμια επεξεργασία (απομάκρυνση αζώτου και φωσφόρου) με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1C89AAF"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17E2FFDF"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271,000 </w:t>
            </w:r>
          </w:p>
        </w:tc>
      </w:tr>
      <w:tr w:rsidR="007527EB" w:rsidRPr="00272A0C" w14:paraId="4B47C2D2"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DCE7330"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425F7BE"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5F9DFEE0"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346,000 </w:t>
            </w:r>
          </w:p>
        </w:tc>
      </w:tr>
      <w:tr w:rsidR="007527EB" w:rsidRPr="00272A0C" w14:paraId="6E2ED150"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1B09DE43"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64A0805D"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C694952"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410,000 </w:t>
            </w:r>
          </w:p>
        </w:tc>
      </w:tr>
      <w:tr w:rsidR="007527EB" w:rsidRPr="00272A0C" w14:paraId="5AEC9CCC"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1520D417"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7752AB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54F5207F"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491,000 </w:t>
            </w:r>
          </w:p>
        </w:tc>
      </w:tr>
      <w:tr w:rsidR="007527EB" w:rsidRPr="00144E41" w14:paraId="74E32FE6" w14:textId="77777777" w:rsidTr="00A36E95">
        <w:trPr>
          <w:trHeight w:val="34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42483732"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Τριτοβάθμια επεξεργασία (απομάκρυνση αζώτου και φωσφόρου) με ενισχυμένη αναερόβια χώνευση</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677A4105"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581D3E12"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317,000 </w:t>
            </w:r>
          </w:p>
        </w:tc>
      </w:tr>
      <w:tr w:rsidR="007527EB" w:rsidRPr="00272A0C" w14:paraId="3246CE46"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4AB171F5"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146D90F5"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A5ECF62"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408,000 </w:t>
            </w:r>
          </w:p>
        </w:tc>
      </w:tr>
      <w:tr w:rsidR="007527EB" w:rsidRPr="00272A0C" w14:paraId="2A0DD7C6"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1642DF1"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B43609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2DCC211"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476,000 </w:t>
            </w:r>
          </w:p>
        </w:tc>
      </w:tr>
      <w:tr w:rsidR="007527EB" w:rsidRPr="00272A0C" w14:paraId="14302353"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701B9959"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6DD6E40A"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67F74572"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571,000 </w:t>
            </w:r>
          </w:p>
        </w:tc>
      </w:tr>
      <w:tr w:rsidR="007527EB" w:rsidRPr="00144E41" w14:paraId="2DED51BE" w14:textId="77777777" w:rsidTr="00A36E95">
        <w:trPr>
          <w:gridAfter w:val="2"/>
          <w:wAfter w:w="1516" w:type="pct"/>
          <w:trHeight w:val="315"/>
          <w:jc w:val="center"/>
        </w:trPr>
        <w:tc>
          <w:tcPr>
            <w:tcW w:w="3484" w:type="pct"/>
            <w:gridSpan w:val="2"/>
            <w:tcBorders>
              <w:top w:val="nil"/>
              <w:left w:val="nil"/>
              <w:bottom w:val="nil"/>
            </w:tcBorders>
            <w:shd w:val="clear" w:color="auto" w:fill="auto"/>
            <w:noWrap/>
            <w:vAlign w:val="bottom"/>
            <w:hideMark/>
          </w:tcPr>
          <w:p w14:paraId="15C7D2C3" w14:textId="77777777" w:rsidR="007527EB" w:rsidRPr="00144E41" w:rsidRDefault="007527EB" w:rsidP="00D02F13">
            <w:pPr>
              <w:spacing w:after="0" w:line="240" w:lineRule="auto"/>
              <w:rPr>
                <w:rFonts w:eastAsia="Times New Roman" w:cstheme="minorHAnsi"/>
                <w:szCs w:val="22"/>
              </w:rPr>
            </w:pPr>
            <w:r w:rsidRPr="00144E41">
              <w:rPr>
                <w:rFonts w:eastAsia="Times New Roman" w:cstheme="minorHAnsi"/>
                <w:b/>
                <w:bCs/>
                <w:color w:val="000000"/>
                <w:szCs w:val="22"/>
              </w:rPr>
              <w:t>Άλλες διεργασίες</w:t>
            </w:r>
          </w:p>
        </w:tc>
      </w:tr>
      <w:tr w:rsidR="007527EB" w:rsidRPr="00144E41" w14:paraId="146C26E2" w14:textId="77777777" w:rsidTr="00A36E95">
        <w:trPr>
          <w:trHeight w:val="315"/>
          <w:jc w:val="center"/>
        </w:trPr>
        <w:tc>
          <w:tcPr>
            <w:tcW w:w="214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65A3C5"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Trickling filters, βιοφίλτρα</w:t>
            </w:r>
          </w:p>
        </w:tc>
        <w:tc>
          <w:tcPr>
            <w:tcW w:w="1807"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86374"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C3D65"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139,000 </w:t>
            </w:r>
          </w:p>
        </w:tc>
      </w:tr>
      <w:tr w:rsidR="007527EB" w:rsidRPr="00272A0C" w14:paraId="7C07CF5E" w14:textId="77777777" w:rsidTr="00A36E95">
        <w:trPr>
          <w:trHeight w:val="315"/>
          <w:jc w:val="center"/>
        </w:trPr>
        <w:tc>
          <w:tcPr>
            <w:tcW w:w="2145" w:type="pct"/>
            <w:vMerge/>
            <w:tcBorders>
              <w:top w:val="single" w:sz="4" w:space="0" w:color="auto"/>
              <w:left w:val="single" w:sz="8" w:space="0" w:color="auto"/>
              <w:bottom w:val="single" w:sz="8" w:space="0" w:color="000000"/>
              <w:right w:val="single" w:sz="8" w:space="0" w:color="auto"/>
            </w:tcBorders>
            <w:vAlign w:val="center"/>
            <w:hideMark/>
          </w:tcPr>
          <w:p w14:paraId="141C61C1"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single" w:sz="4" w:space="0" w:color="auto"/>
              <w:left w:val="nil"/>
              <w:bottom w:val="single" w:sz="8" w:space="0" w:color="auto"/>
              <w:right w:val="single" w:sz="8" w:space="0" w:color="auto"/>
            </w:tcBorders>
            <w:shd w:val="clear" w:color="auto" w:fill="auto"/>
            <w:noWrap/>
            <w:vAlign w:val="center"/>
            <w:hideMark/>
          </w:tcPr>
          <w:p w14:paraId="1FDEDEB0"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411DAE8"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187,000 </w:t>
            </w:r>
          </w:p>
        </w:tc>
      </w:tr>
      <w:tr w:rsidR="007527EB" w:rsidRPr="00272A0C" w14:paraId="40894751"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52AB483A"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FFEB54F"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97E622E"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228,000 </w:t>
            </w:r>
          </w:p>
        </w:tc>
      </w:tr>
      <w:tr w:rsidR="007527EB" w:rsidRPr="00272A0C" w14:paraId="2EB7B5D0"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6D81C8A3"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6FB09B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7B10FCC"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291,000 </w:t>
            </w:r>
          </w:p>
        </w:tc>
      </w:tr>
      <w:tr w:rsidR="007527EB" w:rsidRPr="00144E41" w14:paraId="28173A82"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58C6C8F3"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Carrousel (παρατεταμένος αερισμός)</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D17EAB1"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79936F06"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200,000</w:t>
            </w:r>
          </w:p>
        </w:tc>
      </w:tr>
      <w:tr w:rsidR="007527EB" w:rsidRPr="00272A0C" w14:paraId="2AA5D4A6"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1E2C547C"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5B1E8EC"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5417157"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248,000 </w:t>
            </w:r>
          </w:p>
        </w:tc>
      </w:tr>
      <w:tr w:rsidR="007527EB" w:rsidRPr="00272A0C" w14:paraId="11B35BE0"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36DBA711"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23A50AF3"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0DA1C29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279,000</w:t>
            </w:r>
          </w:p>
        </w:tc>
      </w:tr>
      <w:tr w:rsidR="007527EB" w:rsidRPr="00272A0C" w14:paraId="5A482520"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28D85042"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0D8BAA14"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2087A49"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318,000 </w:t>
            </w:r>
          </w:p>
        </w:tc>
      </w:tr>
      <w:tr w:rsidR="007527EB" w:rsidRPr="00144E41" w14:paraId="399EE7FB" w14:textId="77777777" w:rsidTr="00A36E95">
        <w:trPr>
          <w:trHeight w:val="315"/>
          <w:jc w:val="center"/>
        </w:trPr>
        <w:tc>
          <w:tcPr>
            <w:tcW w:w="2145"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1CC517F7"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Αντιδραστήρες UASB (ανοδικής ροής με κουβέρτα ιλύος)</w:t>
            </w: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0352251"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ΧΥΤΥ</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2172511F" w14:textId="77777777" w:rsidR="007527EB" w:rsidRPr="00144E41" w:rsidRDefault="007527EB" w:rsidP="00D02F13">
            <w:pPr>
              <w:spacing w:after="0" w:line="240" w:lineRule="auto"/>
              <w:rPr>
                <w:rFonts w:eastAsia="Times New Roman" w:cstheme="minorHAnsi"/>
                <w:color w:val="000000"/>
                <w:szCs w:val="22"/>
              </w:rPr>
            </w:pPr>
            <w:r w:rsidRPr="00144E41">
              <w:rPr>
                <w:rFonts w:eastAsia="Times New Roman" w:cstheme="minorHAnsi"/>
                <w:color w:val="000000"/>
                <w:szCs w:val="22"/>
              </w:rPr>
              <w:t xml:space="preserve">         166,000 </w:t>
            </w:r>
          </w:p>
        </w:tc>
      </w:tr>
      <w:tr w:rsidR="007527EB" w:rsidRPr="00272A0C" w14:paraId="2FC340A2"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20365A3B"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60305F4D"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Διασπορά στη γη χωρίς άλλη επεξεργασία</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AC4ECF5"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201,000 </w:t>
            </w:r>
          </w:p>
        </w:tc>
      </w:tr>
      <w:tr w:rsidR="007527EB" w:rsidRPr="00272A0C" w14:paraId="414D91A3"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70934138"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5C39EE4A"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Κομποστοποίηση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35776AEB"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223,000 </w:t>
            </w:r>
          </w:p>
        </w:tc>
      </w:tr>
      <w:tr w:rsidR="007527EB" w:rsidRPr="00272A0C" w14:paraId="2D728D09" w14:textId="77777777" w:rsidTr="00A36E95">
        <w:trPr>
          <w:trHeight w:val="315"/>
          <w:jc w:val="center"/>
        </w:trPr>
        <w:tc>
          <w:tcPr>
            <w:tcW w:w="2145" w:type="pct"/>
            <w:vMerge/>
            <w:tcBorders>
              <w:top w:val="nil"/>
              <w:left w:val="single" w:sz="8" w:space="0" w:color="auto"/>
              <w:bottom w:val="single" w:sz="8" w:space="0" w:color="000000"/>
              <w:right w:val="single" w:sz="8" w:space="0" w:color="auto"/>
            </w:tcBorders>
            <w:vAlign w:val="center"/>
            <w:hideMark/>
          </w:tcPr>
          <w:p w14:paraId="57D8F301" w14:textId="77777777" w:rsidR="007527EB" w:rsidRPr="00272A0C" w:rsidRDefault="007527EB" w:rsidP="00D02F13">
            <w:pPr>
              <w:spacing w:after="0" w:line="240" w:lineRule="auto"/>
              <w:rPr>
                <w:rFonts w:eastAsia="Times New Roman" w:cstheme="minorHAnsi"/>
                <w:color w:val="000000"/>
                <w:szCs w:val="22"/>
              </w:rPr>
            </w:pPr>
          </w:p>
        </w:tc>
        <w:tc>
          <w:tcPr>
            <w:tcW w:w="1807" w:type="pct"/>
            <w:gridSpan w:val="2"/>
            <w:tcBorders>
              <w:top w:val="nil"/>
              <w:left w:val="nil"/>
              <w:bottom w:val="single" w:sz="8" w:space="0" w:color="auto"/>
              <w:right w:val="single" w:sz="8" w:space="0" w:color="auto"/>
            </w:tcBorders>
            <w:shd w:val="clear" w:color="auto" w:fill="auto"/>
            <w:noWrap/>
            <w:vAlign w:val="center"/>
            <w:hideMark/>
          </w:tcPr>
          <w:p w14:paraId="38EF5092"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Αποτέφρωση</w:t>
            </w:r>
          </w:p>
        </w:tc>
        <w:tc>
          <w:tcPr>
            <w:tcW w:w="1048" w:type="pct"/>
            <w:tcBorders>
              <w:top w:val="nil"/>
              <w:left w:val="single" w:sz="8" w:space="0" w:color="auto"/>
              <w:bottom w:val="single" w:sz="8" w:space="0" w:color="auto"/>
              <w:right w:val="single" w:sz="8" w:space="0" w:color="auto"/>
            </w:tcBorders>
            <w:shd w:val="clear" w:color="auto" w:fill="auto"/>
            <w:noWrap/>
            <w:vAlign w:val="center"/>
            <w:hideMark/>
          </w:tcPr>
          <w:p w14:paraId="4FF2B765" w14:textId="77777777" w:rsidR="007527EB" w:rsidRPr="00272A0C" w:rsidRDefault="007527EB" w:rsidP="00D02F13">
            <w:pPr>
              <w:spacing w:after="0" w:line="240" w:lineRule="auto"/>
              <w:rPr>
                <w:rFonts w:eastAsia="Times New Roman" w:cstheme="minorHAnsi"/>
                <w:color w:val="000000"/>
                <w:szCs w:val="22"/>
              </w:rPr>
            </w:pPr>
            <w:r w:rsidRPr="00272A0C">
              <w:rPr>
                <w:rFonts w:eastAsia="Times New Roman" w:cstheme="minorHAnsi"/>
                <w:color w:val="000000"/>
                <w:szCs w:val="22"/>
              </w:rPr>
              <w:t xml:space="preserve">         251,000 </w:t>
            </w:r>
          </w:p>
        </w:tc>
      </w:tr>
    </w:tbl>
    <w:p w14:paraId="1E9968F7" w14:textId="77777777" w:rsidR="007527EB" w:rsidRDefault="007527EB" w:rsidP="00752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szCs w:val="22"/>
        </w:rPr>
      </w:pPr>
    </w:p>
    <w:p w14:paraId="6DCE48D2" w14:textId="0432468F" w:rsidR="00BC590D" w:rsidRPr="008040EF" w:rsidRDefault="00BC590D" w:rsidP="00FE35BE">
      <w:pPr>
        <w:pStyle w:val="2"/>
        <w:numPr>
          <w:ilvl w:val="1"/>
          <w:numId w:val="10"/>
        </w:numPr>
        <w:spacing w:after="120" w:line="276" w:lineRule="auto"/>
        <w:ind w:left="788" w:hanging="431"/>
        <w:jc w:val="both"/>
      </w:pPr>
      <w:bookmarkStart w:id="14" w:name="_Toc122091341"/>
      <w:r w:rsidRPr="008040EF">
        <w:lastRenderedPageBreak/>
        <w:t>Λεπτομερής ανάλυση</w:t>
      </w:r>
      <w:r w:rsidR="00D17D02" w:rsidRPr="008040EF">
        <w:t xml:space="preserve"> κλιματικής ουδετερότητας</w:t>
      </w:r>
      <w:bookmarkEnd w:id="14"/>
    </w:p>
    <w:p w14:paraId="6CCF9C1C" w14:textId="6809C925" w:rsidR="00C80FC3" w:rsidRPr="004D161B" w:rsidRDefault="007107DF" w:rsidP="00A36E95">
      <w:pPr>
        <w:jc w:val="both"/>
        <w:rPr>
          <w:rFonts w:cstheme="minorHAnsi"/>
          <w:szCs w:val="22"/>
        </w:rPr>
      </w:pPr>
      <w:r w:rsidRPr="004D161B">
        <w:t>Η Τεχνική οδηγία προβλέπει την ποσοτικοποίηση και οικονομική ανάλυση των εκπομπών</w:t>
      </w:r>
      <w:r w:rsidR="00A36E95">
        <w:t xml:space="preserve">/ </w:t>
      </w:r>
      <w:r w:rsidR="003421BE" w:rsidRPr="004D161B">
        <w:t xml:space="preserve">απορροφήσεων </w:t>
      </w:r>
      <w:r w:rsidR="00A36E95">
        <w:t>άνω</w:t>
      </w:r>
      <w:r w:rsidR="003421BE" w:rsidRPr="004D161B">
        <w:t xml:space="preserve"> </w:t>
      </w:r>
      <w:r w:rsidR="008040EF">
        <w:t>του ορίου</w:t>
      </w:r>
      <w:r w:rsidRPr="004D161B">
        <w:t xml:space="preserve"> των </w:t>
      </w:r>
      <w:r w:rsidRPr="004D161B">
        <w:rPr>
          <w:rFonts w:cstheme="minorHAnsi"/>
          <w:szCs w:val="22"/>
        </w:rPr>
        <w:t>20.000 τόνων CO</w:t>
      </w:r>
      <w:r w:rsidRPr="004D161B">
        <w:rPr>
          <w:rFonts w:cstheme="minorHAnsi"/>
          <w:szCs w:val="22"/>
          <w:vertAlign w:val="subscript"/>
        </w:rPr>
        <w:t>2</w:t>
      </w:r>
      <w:r w:rsidRPr="004D161B">
        <w:rPr>
          <w:rFonts w:cstheme="minorHAnsi"/>
          <w:szCs w:val="22"/>
          <w:vertAlign w:val="subscript"/>
          <w:lang w:val="en-US"/>
        </w:rPr>
        <w:t>eq</w:t>
      </w:r>
      <w:r w:rsidRPr="004D161B">
        <w:rPr>
          <w:rFonts w:cstheme="minorHAnsi"/>
          <w:szCs w:val="22"/>
        </w:rPr>
        <w:t xml:space="preserve"> ετησίως. </w:t>
      </w:r>
    </w:p>
    <w:p w14:paraId="1DCC970E" w14:textId="235D7DF3" w:rsidR="00BC590D" w:rsidRPr="00B5718E" w:rsidRDefault="00BC590D" w:rsidP="00BC590D">
      <w:pPr>
        <w:spacing w:before="120" w:after="120" w:line="276" w:lineRule="auto"/>
        <w:jc w:val="both"/>
        <w:rPr>
          <w:rFonts w:cstheme="minorHAnsi"/>
          <w:szCs w:val="22"/>
        </w:rPr>
      </w:pPr>
      <w:r w:rsidRPr="00B5718E">
        <w:rPr>
          <w:rFonts w:cstheme="minorHAnsi"/>
          <w:szCs w:val="22"/>
        </w:rPr>
        <w:t>Η λεπτομερής ανάλυση για το ποιες υποδομές εμπίπτουν σε αυτό το πεδίο εφαρμογής περιλαμβάνει την ποσοτικοποίηση των εκπομπών</w:t>
      </w:r>
      <w:r w:rsidR="00A36E95">
        <w:rPr>
          <w:rFonts w:cstheme="minorHAnsi"/>
          <w:szCs w:val="22"/>
        </w:rPr>
        <w:t>/απορροφήσεων</w:t>
      </w:r>
      <w:r w:rsidRPr="00B5718E">
        <w:rPr>
          <w:rFonts w:cstheme="minorHAnsi"/>
          <w:szCs w:val="22"/>
        </w:rPr>
        <w:t xml:space="preserve"> και τη συνέπειά τους  με τους στόχους μετριασμού της κλιματικής αλλαγής για το 2030</w:t>
      </w:r>
      <w:r w:rsidR="0047519F">
        <w:rPr>
          <w:rFonts w:cstheme="minorHAnsi"/>
          <w:szCs w:val="22"/>
        </w:rPr>
        <w:t>, 2040</w:t>
      </w:r>
      <w:r w:rsidRPr="00B5718E">
        <w:rPr>
          <w:rFonts w:cstheme="minorHAnsi"/>
          <w:szCs w:val="22"/>
        </w:rPr>
        <w:t xml:space="preserve"> και το 2050. Η αξιολόγηση περιλαμβάνει συνήθως τα ακόλουθα κύρια βήματα:</w:t>
      </w:r>
    </w:p>
    <w:p w14:paraId="4CCBA3D1" w14:textId="7C043E8C" w:rsidR="00BC590D" w:rsidRPr="004371F4" w:rsidRDefault="00BC590D" w:rsidP="00FE35BE">
      <w:pPr>
        <w:pStyle w:val="a3"/>
        <w:numPr>
          <w:ilvl w:val="0"/>
          <w:numId w:val="16"/>
        </w:numPr>
        <w:spacing w:after="120" w:line="276" w:lineRule="auto"/>
        <w:ind w:left="714" w:hanging="357"/>
        <w:contextualSpacing w:val="0"/>
        <w:jc w:val="both"/>
        <w:rPr>
          <w:rFonts w:cstheme="minorHAnsi"/>
          <w:szCs w:val="22"/>
        </w:rPr>
      </w:pPr>
      <w:r w:rsidRPr="004371F4">
        <w:rPr>
          <w:rFonts w:cstheme="minorHAnsi"/>
          <w:szCs w:val="22"/>
        </w:rPr>
        <w:t>Καθορισμό</w:t>
      </w:r>
      <w:r w:rsidR="004371F4" w:rsidRPr="004371F4">
        <w:rPr>
          <w:rFonts w:cstheme="minorHAnsi"/>
          <w:szCs w:val="22"/>
        </w:rPr>
        <w:t>ς</w:t>
      </w:r>
      <w:r w:rsidRPr="004371F4">
        <w:rPr>
          <w:rFonts w:cstheme="minorHAnsi"/>
          <w:szCs w:val="22"/>
        </w:rPr>
        <w:t xml:space="preserve"> </w:t>
      </w:r>
      <w:r w:rsidR="004371F4" w:rsidRPr="004371F4">
        <w:rPr>
          <w:rFonts w:cstheme="minorHAnsi"/>
          <w:szCs w:val="22"/>
        </w:rPr>
        <w:t xml:space="preserve">των οργανωτικών και λειτουργικών </w:t>
      </w:r>
      <w:r w:rsidRPr="004371F4">
        <w:rPr>
          <w:rFonts w:cstheme="minorHAnsi"/>
          <w:szCs w:val="22"/>
        </w:rPr>
        <w:t>ορίων</w:t>
      </w:r>
      <w:r w:rsidR="004371F4" w:rsidRPr="004371F4">
        <w:rPr>
          <w:rFonts w:cstheme="minorHAnsi"/>
          <w:szCs w:val="22"/>
        </w:rPr>
        <w:t xml:space="preserve"> του έργου για την</w:t>
      </w:r>
      <w:r w:rsidRPr="004371F4">
        <w:rPr>
          <w:rFonts w:cstheme="minorHAnsi"/>
          <w:szCs w:val="22"/>
        </w:rPr>
        <w:t xml:space="preserve"> αξιολόγηση</w:t>
      </w:r>
      <w:r w:rsidR="004371F4" w:rsidRPr="004371F4">
        <w:rPr>
          <w:rFonts w:cstheme="minorHAnsi"/>
          <w:szCs w:val="22"/>
        </w:rPr>
        <w:t xml:space="preserve"> των</w:t>
      </w:r>
      <w:r w:rsidRPr="004371F4">
        <w:rPr>
          <w:rFonts w:cstheme="minorHAnsi"/>
          <w:szCs w:val="22"/>
        </w:rPr>
        <w:t xml:space="preserve"> εκπομπών αερίων του θερμοκηπίου</w:t>
      </w:r>
      <w:r w:rsidR="0047519F">
        <w:rPr>
          <w:rFonts w:cstheme="minorHAnsi"/>
          <w:szCs w:val="22"/>
        </w:rPr>
        <w:t>, σύμφωνα με τα προβλεπόμενα πρότυπα</w:t>
      </w:r>
      <w:r w:rsidR="00A36E95">
        <w:rPr>
          <w:rFonts w:cstheme="minorHAnsi"/>
          <w:szCs w:val="22"/>
        </w:rPr>
        <w:t>.</w:t>
      </w:r>
    </w:p>
    <w:p w14:paraId="3B585774" w14:textId="12E9EE7E" w:rsidR="00BC590D" w:rsidRPr="00AF22C0" w:rsidRDefault="00BC590D" w:rsidP="00FE35BE">
      <w:pPr>
        <w:pStyle w:val="a3"/>
        <w:numPr>
          <w:ilvl w:val="0"/>
          <w:numId w:val="16"/>
        </w:numPr>
        <w:spacing w:after="120" w:line="276" w:lineRule="auto"/>
        <w:ind w:left="714" w:hanging="357"/>
        <w:contextualSpacing w:val="0"/>
        <w:jc w:val="both"/>
        <w:rPr>
          <w:rFonts w:cstheme="minorHAnsi"/>
          <w:szCs w:val="22"/>
        </w:rPr>
      </w:pPr>
      <w:r w:rsidRPr="00AF22C0">
        <w:rPr>
          <w:rFonts w:cstheme="minorHAnsi"/>
          <w:szCs w:val="22"/>
        </w:rPr>
        <w:t>Προσδιορισμό</w:t>
      </w:r>
      <w:r w:rsidR="004371F4" w:rsidRPr="00AF22C0">
        <w:rPr>
          <w:rFonts w:cstheme="minorHAnsi"/>
          <w:szCs w:val="22"/>
        </w:rPr>
        <w:t>ς</w:t>
      </w:r>
      <w:r w:rsidR="00AF22C0" w:rsidRPr="00AF22C0">
        <w:rPr>
          <w:rFonts w:cstheme="minorHAnsi"/>
          <w:szCs w:val="22"/>
        </w:rPr>
        <w:t xml:space="preserve"> αφενός</w:t>
      </w:r>
      <w:r w:rsidRPr="00AF22C0">
        <w:rPr>
          <w:rFonts w:cstheme="minorHAnsi"/>
          <w:szCs w:val="22"/>
        </w:rPr>
        <w:t xml:space="preserve"> </w:t>
      </w:r>
      <w:r w:rsidR="00AF22C0" w:rsidRPr="00AF22C0">
        <w:rPr>
          <w:rFonts w:cstheme="minorHAnsi"/>
          <w:szCs w:val="22"/>
        </w:rPr>
        <w:t xml:space="preserve">του βασικού σεναρίου </w:t>
      </w:r>
      <w:r w:rsidR="00307C53">
        <w:rPr>
          <w:rFonts w:cstheme="minorHAnsi"/>
          <w:szCs w:val="22"/>
        </w:rPr>
        <w:t xml:space="preserve">(υφιστάμενη κατάσταση) </w:t>
      </w:r>
      <w:r w:rsidRPr="00AF22C0">
        <w:rPr>
          <w:rFonts w:cstheme="minorHAnsi"/>
          <w:szCs w:val="22"/>
        </w:rPr>
        <w:t>και</w:t>
      </w:r>
      <w:r w:rsidR="00AF22C0" w:rsidRPr="00AF22C0">
        <w:rPr>
          <w:rFonts w:cstheme="minorHAnsi"/>
          <w:szCs w:val="22"/>
        </w:rPr>
        <w:t xml:space="preserve"> αφετέρου</w:t>
      </w:r>
      <w:r w:rsidRPr="00AF22C0">
        <w:rPr>
          <w:rFonts w:cstheme="minorHAnsi"/>
          <w:szCs w:val="22"/>
        </w:rPr>
        <w:t xml:space="preserve"> </w:t>
      </w:r>
      <w:r w:rsidR="00AF22C0" w:rsidRPr="00AF22C0">
        <w:rPr>
          <w:rFonts w:cstheme="minorHAnsi"/>
          <w:szCs w:val="22"/>
        </w:rPr>
        <w:t>του</w:t>
      </w:r>
      <w:r w:rsidRPr="00AF22C0">
        <w:rPr>
          <w:rFonts w:cstheme="minorHAnsi"/>
          <w:szCs w:val="22"/>
        </w:rPr>
        <w:t xml:space="preserve"> εναλλακτικ</w:t>
      </w:r>
      <w:r w:rsidR="00307C53">
        <w:rPr>
          <w:rFonts w:cstheme="minorHAnsi"/>
          <w:szCs w:val="22"/>
        </w:rPr>
        <w:t xml:space="preserve">ών επιλογών για την υποδομή, </w:t>
      </w:r>
      <w:r w:rsidRPr="00AF22C0">
        <w:rPr>
          <w:rFonts w:cstheme="minorHAnsi"/>
          <w:szCs w:val="22"/>
        </w:rPr>
        <w:t xml:space="preserve">που θα </w:t>
      </w:r>
      <w:r w:rsidR="00AF22C0" w:rsidRPr="00AF22C0">
        <w:rPr>
          <w:rFonts w:cstheme="minorHAnsi"/>
          <w:szCs w:val="22"/>
        </w:rPr>
        <w:t>θεωρηθούν</w:t>
      </w:r>
      <w:r w:rsidRPr="00AF22C0">
        <w:rPr>
          <w:rFonts w:cstheme="minorHAnsi"/>
          <w:szCs w:val="22"/>
        </w:rPr>
        <w:t xml:space="preserve"> στην αξιολόγηση</w:t>
      </w:r>
      <w:r w:rsidR="00AF22C0">
        <w:rPr>
          <w:rFonts w:cstheme="minorHAnsi"/>
          <w:szCs w:val="22"/>
        </w:rPr>
        <w:t xml:space="preserve">. </w:t>
      </w:r>
    </w:p>
    <w:p w14:paraId="471FBE67" w14:textId="13E3B18A" w:rsidR="00BC590D" w:rsidRPr="00AF22C0" w:rsidRDefault="00BC590D" w:rsidP="00FE35BE">
      <w:pPr>
        <w:pStyle w:val="a3"/>
        <w:numPr>
          <w:ilvl w:val="0"/>
          <w:numId w:val="16"/>
        </w:numPr>
        <w:spacing w:after="120" w:line="276" w:lineRule="auto"/>
        <w:ind w:left="714" w:hanging="357"/>
        <w:contextualSpacing w:val="0"/>
        <w:jc w:val="both"/>
        <w:rPr>
          <w:rFonts w:cstheme="minorHAnsi"/>
          <w:szCs w:val="22"/>
        </w:rPr>
      </w:pPr>
      <w:r w:rsidRPr="00AF22C0">
        <w:rPr>
          <w:rFonts w:cstheme="minorHAnsi"/>
          <w:szCs w:val="22"/>
        </w:rPr>
        <w:t xml:space="preserve">Εκτίμηση των εκπομπών αερίων του θερμοκηπίου για </w:t>
      </w:r>
      <w:r w:rsidR="00AF22C0" w:rsidRPr="00AF22C0">
        <w:rPr>
          <w:rFonts w:cstheme="minorHAnsi"/>
          <w:szCs w:val="22"/>
        </w:rPr>
        <w:t>το βασικό σενάριο</w:t>
      </w:r>
      <w:r w:rsidRPr="00AF22C0">
        <w:rPr>
          <w:rFonts w:cstheme="minorHAnsi"/>
          <w:szCs w:val="22"/>
        </w:rPr>
        <w:t xml:space="preserve"> και</w:t>
      </w:r>
      <w:r w:rsidR="00AF22C0" w:rsidRPr="00AF22C0">
        <w:rPr>
          <w:rFonts w:cstheme="minorHAnsi"/>
          <w:szCs w:val="22"/>
        </w:rPr>
        <w:t xml:space="preserve"> για</w:t>
      </w:r>
      <w:r w:rsidRPr="00AF22C0">
        <w:rPr>
          <w:rFonts w:cstheme="minorHAnsi"/>
          <w:szCs w:val="22"/>
        </w:rPr>
        <w:t xml:space="preserve"> τις εναλλακτικές</w:t>
      </w:r>
      <w:r w:rsidR="00307C53">
        <w:rPr>
          <w:rFonts w:cstheme="minorHAnsi"/>
          <w:szCs w:val="22"/>
        </w:rPr>
        <w:t xml:space="preserve"> επιλογές,</w:t>
      </w:r>
      <w:r w:rsidR="00AF22C0">
        <w:rPr>
          <w:rFonts w:cstheme="minorHAnsi"/>
          <w:szCs w:val="22"/>
        </w:rPr>
        <w:t xml:space="preserve"> σύμφωνα με ένα από τα διεθνή πρότυπα που αναφέρονται στην παράγραφο 2.3.</w:t>
      </w:r>
      <w:r w:rsidRPr="00AF22C0">
        <w:rPr>
          <w:rFonts w:cstheme="minorHAnsi"/>
          <w:szCs w:val="22"/>
        </w:rPr>
        <w:t xml:space="preserve"> </w:t>
      </w:r>
    </w:p>
    <w:p w14:paraId="27D85747" w14:textId="49E07872" w:rsidR="00BC590D" w:rsidRPr="00C0343A" w:rsidRDefault="00BC590D" w:rsidP="00FE35BE">
      <w:pPr>
        <w:pStyle w:val="a3"/>
        <w:numPr>
          <w:ilvl w:val="0"/>
          <w:numId w:val="16"/>
        </w:numPr>
        <w:spacing w:after="120" w:line="276" w:lineRule="auto"/>
        <w:ind w:left="714" w:hanging="357"/>
        <w:contextualSpacing w:val="0"/>
        <w:jc w:val="both"/>
        <w:rPr>
          <w:rFonts w:cstheme="minorHAnsi"/>
          <w:szCs w:val="22"/>
        </w:rPr>
      </w:pPr>
      <w:r w:rsidRPr="00AF22C0">
        <w:rPr>
          <w:rFonts w:cstheme="minorHAnsi"/>
          <w:szCs w:val="22"/>
        </w:rPr>
        <w:t xml:space="preserve">Εκτίμηση του εξωτερικού κόστους του άνθρακα χρησιμοποιώντας σκιώδεις τιμές άνθρακα και συμπερίληψή του στην </w:t>
      </w:r>
      <w:r w:rsidR="00AF22C0" w:rsidRPr="00AF22C0">
        <w:rPr>
          <w:rFonts w:cstheme="minorHAnsi"/>
          <w:szCs w:val="22"/>
        </w:rPr>
        <w:t>ανάλυση κόστους – οφέλους (</w:t>
      </w:r>
      <w:r w:rsidR="00AF22C0" w:rsidRPr="00AF22C0">
        <w:rPr>
          <w:rFonts w:cstheme="minorHAnsi"/>
          <w:szCs w:val="22"/>
          <w:lang w:val="en-US"/>
        </w:rPr>
        <w:t>cost</w:t>
      </w:r>
      <w:r w:rsidR="00AF22C0" w:rsidRPr="00277AC4">
        <w:rPr>
          <w:rFonts w:cstheme="minorHAnsi"/>
          <w:szCs w:val="22"/>
        </w:rPr>
        <w:t xml:space="preserve"> </w:t>
      </w:r>
      <w:r w:rsidR="00AF22C0" w:rsidRPr="00AF22C0">
        <w:rPr>
          <w:rFonts w:cstheme="minorHAnsi"/>
          <w:szCs w:val="22"/>
          <w:lang w:val="en-US"/>
        </w:rPr>
        <w:t>benefit</w:t>
      </w:r>
      <w:r w:rsidR="00AF22C0" w:rsidRPr="00277AC4">
        <w:rPr>
          <w:rFonts w:cstheme="minorHAnsi"/>
          <w:szCs w:val="22"/>
        </w:rPr>
        <w:t xml:space="preserve"> </w:t>
      </w:r>
      <w:r w:rsidR="00AF22C0" w:rsidRPr="00AF22C0">
        <w:rPr>
          <w:rFonts w:cstheme="minorHAnsi"/>
          <w:szCs w:val="22"/>
          <w:lang w:val="en-US"/>
        </w:rPr>
        <w:t>assessment</w:t>
      </w:r>
      <w:r w:rsidR="00AF22C0" w:rsidRPr="00277AC4">
        <w:rPr>
          <w:rFonts w:cstheme="minorHAnsi"/>
          <w:szCs w:val="22"/>
        </w:rPr>
        <w:t>)</w:t>
      </w:r>
      <w:r w:rsidRPr="00AF22C0">
        <w:rPr>
          <w:rFonts w:cstheme="minorHAnsi"/>
          <w:szCs w:val="22"/>
        </w:rPr>
        <w:t xml:space="preserve"> ή</w:t>
      </w:r>
      <w:r w:rsidR="00AF22C0" w:rsidRPr="00277AC4">
        <w:rPr>
          <w:rFonts w:cstheme="minorHAnsi"/>
          <w:szCs w:val="22"/>
        </w:rPr>
        <w:t xml:space="preserve"> </w:t>
      </w:r>
      <w:r w:rsidR="00AF22C0" w:rsidRPr="00AF22C0">
        <w:rPr>
          <w:rFonts w:cstheme="minorHAnsi"/>
          <w:szCs w:val="22"/>
        </w:rPr>
        <w:t>σε άλλη</w:t>
      </w:r>
      <w:r w:rsidRPr="00AF22C0">
        <w:rPr>
          <w:rFonts w:cstheme="minorHAnsi"/>
          <w:szCs w:val="22"/>
        </w:rPr>
        <w:t xml:space="preserve"> εναλλακτική μέθοδο οικονομικής αξιολόγησης που </w:t>
      </w:r>
      <w:r w:rsidRPr="00C0343A">
        <w:rPr>
          <w:rFonts w:cstheme="minorHAnsi"/>
          <w:szCs w:val="22"/>
        </w:rPr>
        <w:t>χρησιμοποιείται</w:t>
      </w:r>
      <w:r w:rsidR="00AF22C0" w:rsidRPr="00277AC4">
        <w:rPr>
          <w:rFonts w:cstheme="minorHAnsi"/>
          <w:szCs w:val="22"/>
        </w:rPr>
        <w:t xml:space="preserve"> </w:t>
      </w:r>
      <w:r w:rsidR="00AF22C0" w:rsidRPr="00C0343A">
        <w:rPr>
          <w:rFonts w:cstheme="minorHAnsi"/>
          <w:szCs w:val="22"/>
        </w:rPr>
        <w:t>για την αξιολόγηση του έργου</w:t>
      </w:r>
      <w:r w:rsidR="00A36E95">
        <w:rPr>
          <w:rFonts w:cstheme="minorHAnsi"/>
          <w:szCs w:val="22"/>
        </w:rPr>
        <w:t>.</w:t>
      </w:r>
    </w:p>
    <w:p w14:paraId="3198FAD0" w14:textId="1126E56F" w:rsidR="00BC590D" w:rsidRPr="00C0343A" w:rsidRDefault="00BC590D" w:rsidP="00FE35BE">
      <w:pPr>
        <w:pStyle w:val="a3"/>
        <w:numPr>
          <w:ilvl w:val="0"/>
          <w:numId w:val="16"/>
        </w:numPr>
        <w:spacing w:after="120" w:line="276" w:lineRule="auto"/>
        <w:ind w:left="714" w:hanging="357"/>
        <w:contextualSpacing w:val="0"/>
        <w:jc w:val="both"/>
        <w:rPr>
          <w:rFonts w:cstheme="minorHAnsi"/>
          <w:szCs w:val="22"/>
        </w:rPr>
      </w:pPr>
      <w:r w:rsidRPr="00C0343A">
        <w:rPr>
          <w:rFonts w:cstheme="minorHAnsi"/>
          <w:szCs w:val="22"/>
        </w:rPr>
        <w:t>Επαλήθευση της συμβατότητας</w:t>
      </w:r>
      <w:r w:rsidR="00C0343A" w:rsidRPr="00C0343A">
        <w:rPr>
          <w:rFonts w:cstheme="minorHAnsi"/>
          <w:szCs w:val="22"/>
        </w:rPr>
        <w:t xml:space="preserve"> του έργου</w:t>
      </w:r>
      <w:r w:rsidRPr="00C0343A">
        <w:rPr>
          <w:rFonts w:cstheme="minorHAnsi"/>
          <w:szCs w:val="22"/>
        </w:rPr>
        <w:t xml:space="preserve"> </w:t>
      </w:r>
      <w:r w:rsidR="00C0343A" w:rsidRPr="00C0343A">
        <w:rPr>
          <w:rFonts w:cstheme="minorHAnsi"/>
          <w:szCs w:val="22"/>
        </w:rPr>
        <w:t>με την πορεία για την επίτευξη των  στόχων της Ε.Ε. για τις εκπομπές αερίων του θερμοκηπίου για τα έτη 2030</w:t>
      </w:r>
      <w:r w:rsidR="00A36E95">
        <w:rPr>
          <w:rFonts w:cstheme="minorHAnsi"/>
          <w:szCs w:val="22"/>
        </w:rPr>
        <w:t>, 2040</w:t>
      </w:r>
      <w:r w:rsidR="00C0343A" w:rsidRPr="00C0343A">
        <w:rPr>
          <w:rFonts w:cstheme="minorHAnsi"/>
          <w:szCs w:val="22"/>
        </w:rPr>
        <w:t xml:space="preserve"> και 2050</w:t>
      </w:r>
      <w:r w:rsidR="00A36E95">
        <w:rPr>
          <w:rFonts w:cstheme="minorHAnsi"/>
          <w:szCs w:val="22"/>
        </w:rPr>
        <w:t>.</w:t>
      </w:r>
    </w:p>
    <w:p w14:paraId="54DAC3FF" w14:textId="029FB1CD" w:rsidR="00BC590D" w:rsidRPr="00157B1E" w:rsidRDefault="00BC590D" w:rsidP="00BC590D">
      <w:pPr>
        <w:spacing w:before="120" w:after="120" w:line="276" w:lineRule="auto"/>
        <w:jc w:val="both"/>
        <w:rPr>
          <w:rFonts w:cstheme="minorHAnsi"/>
          <w:szCs w:val="22"/>
        </w:rPr>
      </w:pPr>
      <w:r w:rsidRPr="00B5718E">
        <w:rPr>
          <w:rFonts w:cstheme="minorHAnsi"/>
          <w:szCs w:val="22"/>
        </w:rPr>
        <w:t xml:space="preserve">Ο υπολογισμός του αποτυπώματος άνθρακα θα πρέπει να γίνεται σύμφωνα με μια αξιόπιστη μεθοδολογία αποτυπώματος άνθρακα. </w:t>
      </w:r>
      <w:r w:rsidR="00F26AC3">
        <w:rPr>
          <w:rFonts w:cstheme="minorHAnsi"/>
          <w:szCs w:val="22"/>
        </w:rPr>
        <w:t xml:space="preserve">Τα γνωστότερα και διεθνώς αποδεκτά πρότυπα περιλαμβάνουν </w:t>
      </w:r>
      <w:r w:rsidR="00157B1E">
        <w:rPr>
          <w:rFonts w:cstheme="minorHAnsi"/>
          <w:szCs w:val="22"/>
        </w:rPr>
        <w:t xml:space="preserve">το </w:t>
      </w:r>
      <w:r w:rsidR="00157B1E">
        <w:rPr>
          <w:rFonts w:cstheme="minorHAnsi"/>
          <w:szCs w:val="22"/>
          <w:lang w:val="en-US"/>
        </w:rPr>
        <w:t>GHG</w:t>
      </w:r>
      <w:r w:rsidR="00157B1E" w:rsidRPr="00277AC4">
        <w:rPr>
          <w:rFonts w:cstheme="minorHAnsi"/>
          <w:szCs w:val="22"/>
        </w:rPr>
        <w:t xml:space="preserve"> </w:t>
      </w:r>
      <w:r w:rsidR="00157B1E">
        <w:rPr>
          <w:rFonts w:cstheme="minorHAnsi"/>
          <w:szCs w:val="22"/>
          <w:lang w:val="en-US"/>
        </w:rPr>
        <w:t>protocol</w:t>
      </w:r>
      <w:r w:rsidR="00157B1E" w:rsidRPr="00277AC4">
        <w:rPr>
          <w:rFonts w:cstheme="minorHAnsi"/>
          <w:szCs w:val="22"/>
        </w:rPr>
        <w:t xml:space="preserve"> </w:t>
      </w:r>
      <w:r w:rsidR="00157B1E">
        <w:rPr>
          <w:rFonts w:cstheme="minorHAnsi"/>
          <w:szCs w:val="22"/>
        </w:rPr>
        <w:t xml:space="preserve">και το </w:t>
      </w:r>
      <w:r w:rsidR="00157B1E">
        <w:rPr>
          <w:rFonts w:cstheme="minorHAnsi"/>
          <w:szCs w:val="22"/>
          <w:lang w:val="en-US"/>
        </w:rPr>
        <w:t>ISO</w:t>
      </w:r>
      <w:r w:rsidR="00157B1E" w:rsidRPr="00277AC4">
        <w:rPr>
          <w:rFonts w:cstheme="minorHAnsi"/>
          <w:szCs w:val="22"/>
        </w:rPr>
        <w:t xml:space="preserve"> 14064</w:t>
      </w:r>
      <w:r w:rsidR="00B94C03">
        <w:rPr>
          <w:rFonts w:cstheme="minorHAnsi"/>
          <w:szCs w:val="22"/>
        </w:rPr>
        <w:t xml:space="preserve">, τα οποία παρέχουν το πλαίσιο για τον ορισμό των ορίων </w:t>
      </w:r>
      <w:r w:rsidR="00CB1541">
        <w:rPr>
          <w:rFonts w:cstheme="minorHAnsi"/>
          <w:szCs w:val="22"/>
        </w:rPr>
        <w:t xml:space="preserve">ενός έργου, την ταξινόμηση των άμεσων και έμμεσων εκπομπών και τη διαχείριση </w:t>
      </w:r>
      <w:r w:rsidR="00B9445A">
        <w:rPr>
          <w:rFonts w:cstheme="minorHAnsi"/>
          <w:szCs w:val="22"/>
        </w:rPr>
        <w:t>της παρακολούθησης και της αναφοράς τους</w:t>
      </w:r>
      <w:r w:rsidRPr="00B5718E">
        <w:rPr>
          <w:rFonts w:cstheme="minorHAnsi"/>
          <w:szCs w:val="22"/>
        </w:rPr>
        <w:t>.</w:t>
      </w:r>
      <w:r w:rsidR="00157B1E" w:rsidRPr="00277AC4">
        <w:rPr>
          <w:rFonts w:cstheme="minorHAnsi"/>
          <w:szCs w:val="22"/>
        </w:rPr>
        <w:t xml:space="preserve"> </w:t>
      </w:r>
      <w:r w:rsidR="00157B1E">
        <w:rPr>
          <w:rFonts w:cstheme="minorHAnsi"/>
          <w:szCs w:val="22"/>
        </w:rPr>
        <w:t xml:space="preserve">Επιπλέον, ο οδηγός μεθοδολογιών της Ε.Τ.Επ. </w:t>
      </w:r>
      <w:r w:rsidR="00C0343A">
        <w:rPr>
          <w:rFonts w:cstheme="minorHAnsi"/>
          <w:szCs w:val="22"/>
        </w:rPr>
        <w:t>και τα πρότυπα τ</w:t>
      </w:r>
      <w:r w:rsidR="004C58FC">
        <w:rPr>
          <w:rFonts w:cstheme="minorHAnsi"/>
          <w:szCs w:val="22"/>
        </w:rPr>
        <w:t>ων Διεθνών Χρηματοπιστωτικών Ιδρυμάτων (</w:t>
      </w:r>
      <w:r w:rsidR="004C58FC">
        <w:rPr>
          <w:rFonts w:cstheme="minorHAnsi"/>
          <w:szCs w:val="22"/>
          <w:lang w:val="en-US"/>
        </w:rPr>
        <w:t>International</w:t>
      </w:r>
      <w:r w:rsidR="004C58FC" w:rsidRPr="00307C53">
        <w:rPr>
          <w:rFonts w:cstheme="minorHAnsi"/>
          <w:szCs w:val="22"/>
        </w:rPr>
        <w:t xml:space="preserve"> </w:t>
      </w:r>
      <w:r w:rsidR="004C58FC">
        <w:rPr>
          <w:rFonts w:cstheme="minorHAnsi"/>
          <w:szCs w:val="22"/>
          <w:lang w:val="en-US"/>
        </w:rPr>
        <w:t>Financial</w:t>
      </w:r>
      <w:r w:rsidR="004C58FC" w:rsidRPr="00307C53">
        <w:rPr>
          <w:rFonts w:cstheme="minorHAnsi"/>
          <w:szCs w:val="22"/>
        </w:rPr>
        <w:t xml:space="preserve"> </w:t>
      </w:r>
      <w:r w:rsidR="004C58FC">
        <w:rPr>
          <w:rFonts w:cstheme="minorHAnsi"/>
          <w:szCs w:val="22"/>
          <w:lang w:val="en-US"/>
        </w:rPr>
        <w:t>Institutions</w:t>
      </w:r>
      <w:r w:rsidR="00307C53">
        <w:rPr>
          <w:rFonts w:cstheme="minorHAnsi"/>
          <w:szCs w:val="22"/>
        </w:rPr>
        <w:t xml:space="preserve"> (</w:t>
      </w:r>
      <w:r w:rsidR="00C0343A">
        <w:rPr>
          <w:rFonts w:cstheme="minorHAnsi"/>
          <w:szCs w:val="22"/>
          <w:lang w:val="en-US"/>
        </w:rPr>
        <w:t>IFI</w:t>
      </w:r>
      <w:r w:rsidR="004C58FC" w:rsidRPr="00307C53">
        <w:rPr>
          <w:rFonts w:cstheme="minorHAnsi"/>
          <w:szCs w:val="22"/>
        </w:rPr>
        <w:t>)</w:t>
      </w:r>
      <w:r w:rsidR="00C0343A" w:rsidRPr="00277AC4">
        <w:rPr>
          <w:rFonts w:cstheme="minorHAnsi"/>
          <w:szCs w:val="22"/>
        </w:rPr>
        <w:t xml:space="preserve"> </w:t>
      </w:r>
      <w:r w:rsidR="002355B2">
        <w:rPr>
          <w:rFonts w:cstheme="minorHAnsi"/>
          <w:szCs w:val="22"/>
        </w:rPr>
        <w:t xml:space="preserve">πρέπει να </w:t>
      </w:r>
      <w:r w:rsidR="00C0343A">
        <w:rPr>
          <w:rFonts w:cstheme="minorHAnsi"/>
          <w:szCs w:val="22"/>
        </w:rPr>
        <w:t>χρησιμοποιούνται για τον προσδιορισμό του βασικού σεναρίου και των απόλυτων και σχετικών εκπομπών ενός έργου</w:t>
      </w:r>
      <w:r w:rsidR="002355B2">
        <w:rPr>
          <w:rFonts w:cstheme="minorHAnsi"/>
          <w:szCs w:val="22"/>
        </w:rPr>
        <w:t>.</w:t>
      </w:r>
    </w:p>
    <w:p w14:paraId="679DDD95" w14:textId="33E188A3" w:rsidR="00BC590D" w:rsidRPr="00B5718E" w:rsidRDefault="00BC590D"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Σύμφωνα με τη μεθοδολογία</w:t>
      </w:r>
      <w:r w:rsidR="00C0343A">
        <w:rPr>
          <w:rFonts w:cstheme="minorHAnsi"/>
          <w:szCs w:val="22"/>
        </w:rPr>
        <w:t xml:space="preserve"> των Ε.Τ.Επ. και </w:t>
      </w:r>
      <w:r w:rsidR="00C0343A">
        <w:rPr>
          <w:rFonts w:cstheme="minorHAnsi"/>
          <w:szCs w:val="22"/>
          <w:lang w:val="en-US"/>
        </w:rPr>
        <w:t>IFI</w:t>
      </w:r>
      <w:r w:rsidRPr="00B5718E">
        <w:rPr>
          <w:rFonts w:cstheme="minorHAnsi"/>
          <w:szCs w:val="22"/>
        </w:rPr>
        <w:t xml:space="preserve">, υπολογίζονται οι απόλυτες και οι σχετικές εκπομπές GHG για ένα τυπικό </w:t>
      </w:r>
      <w:r w:rsidRPr="00FF58AE">
        <w:rPr>
          <w:rFonts w:cstheme="minorHAnsi"/>
          <w:szCs w:val="22"/>
        </w:rPr>
        <w:t>έτος λειτουργίας του</w:t>
      </w:r>
      <w:r w:rsidRPr="00B5718E">
        <w:rPr>
          <w:rFonts w:cstheme="minorHAnsi"/>
          <w:szCs w:val="22"/>
        </w:rPr>
        <w:t xml:space="preserve"> έργου. Οι απόλυτες και οι σχετικές εκπομπές ορίζονται ως:</w:t>
      </w:r>
    </w:p>
    <w:p w14:paraId="2E4A9611" w14:textId="148EC398" w:rsidR="00BC590D" w:rsidRPr="00B5718E" w:rsidRDefault="00BC590D" w:rsidP="00BC590D">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 xml:space="preserve">Απόλυτες εκπομπές είναι αυτές που παράγονται σε ένα </w:t>
      </w:r>
      <w:r w:rsidR="00C0343A">
        <w:rPr>
          <w:rFonts w:cstheme="minorHAnsi"/>
          <w:szCs w:val="22"/>
        </w:rPr>
        <w:t>τυπικό</w:t>
      </w:r>
      <w:r w:rsidRPr="00B5718E">
        <w:rPr>
          <w:rFonts w:cstheme="minorHAnsi"/>
          <w:szCs w:val="22"/>
        </w:rPr>
        <w:t xml:space="preserve"> έτος λειτουργίας</w:t>
      </w:r>
    </w:p>
    <w:p w14:paraId="7E6BC418" w14:textId="0FAD4DFD" w:rsidR="00BC590D" w:rsidRPr="00B5718E" w:rsidRDefault="00BC590D" w:rsidP="00BC590D">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 xml:space="preserve">Οι βασικές εκπομπές αερίων του θερμοκηπίου είναι αυτές που θα </w:t>
      </w:r>
      <w:r w:rsidR="00C0343A" w:rsidRPr="00B5718E">
        <w:rPr>
          <w:rFonts w:cstheme="minorHAnsi"/>
          <w:szCs w:val="22"/>
        </w:rPr>
        <w:t>προ</w:t>
      </w:r>
      <w:r w:rsidR="00017AA4">
        <w:rPr>
          <w:rFonts w:cstheme="minorHAnsi"/>
          <w:szCs w:val="22"/>
        </w:rPr>
        <w:t xml:space="preserve">έκυπταν </w:t>
      </w:r>
      <w:r w:rsidRPr="00B5718E">
        <w:rPr>
          <w:rFonts w:cstheme="minorHAnsi"/>
          <w:szCs w:val="22"/>
        </w:rPr>
        <w:t xml:space="preserve"> από το </w:t>
      </w:r>
      <w:r w:rsidR="00C0343A">
        <w:rPr>
          <w:rFonts w:cstheme="minorHAnsi"/>
          <w:szCs w:val="22"/>
        </w:rPr>
        <w:t>εκτιμώμενο</w:t>
      </w:r>
      <w:r w:rsidRPr="00B5718E">
        <w:rPr>
          <w:rFonts w:cstheme="minorHAnsi"/>
          <w:szCs w:val="22"/>
        </w:rPr>
        <w:t xml:space="preserve"> </w:t>
      </w:r>
      <w:r w:rsidR="00C0343A">
        <w:rPr>
          <w:rFonts w:cstheme="minorHAnsi"/>
          <w:szCs w:val="22"/>
        </w:rPr>
        <w:t>βασικό</w:t>
      </w:r>
      <w:r w:rsidRPr="00B5718E">
        <w:rPr>
          <w:rFonts w:cstheme="minorHAnsi"/>
          <w:szCs w:val="22"/>
        </w:rPr>
        <w:t xml:space="preserve"> σενάριο που θα συνέβαινε απουσία του έργου, που υπολογίζονται για ένα </w:t>
      </w:r>
      <w:r w:rsidR="00C0343A">
        <w:rPr>
          <w:rFonts w:cstheme="minorHAnsi"/>
          <w:szCs w:val="22"/>
        </w:rPr>
        <w:t>τυπικό</w:t>
      </w:r>
      <w:r w:rsidRPr="00B5718E">
        <w:rPr>
          <w:rFonts w:cstheme="minorHAnsi"/>
          <w:szCs w:val="22"/>
        </w:rPr>
        <w:t xml:space="preserve"> έτος λειτουργίας.</w:t>
      </w:r>
    </w:p>
    <w:p w14:paraId="074EB639" w14:textId="77777777" w:rsidR="00BC590D" w:rsidRPr="00B5718E" w:rsidRDefault="00BC590D" w:rsidP="00BC590D">
      <w:pPr>
        <w:pStyle w:val="a3"/>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Οι σχετικές εκπομπές είναι η διαφορά μεταξύ των απόλυτων εκπομπών και των εκπομπών του βασικού σεναρίου.</w:t>
      </w:r>
    </w:p>
    <w:p w14:paraId="71B15297" w14:textId="726E67BC" w:rsidR="00BC590D" w:rsidRPr="00B5718E" w:rsidRDefault="00C0343A" w:rsidP="00C034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contextualSpacing/>
        <w:jc w:val="both"/>
        <w:rPr>
          <w:rFonts w:cstheme="minorHAnsi"/>
          <w:szCs w:val="22"/>
        </w:rPr>
      </w:pPr>
      <w:r>
        <w:rPr>
          <w:rFonts w:cstheme="minorHAnsi"/>
          <w:szCs w:val="22"/>
        </w:rPr>
        <w:lastRenderedPageBreak/>
        <w:t>Σύμφωνα με τα διεθνή πρότυπα, οι εκπομπές/απορροφήσεις ενός έργου ταξινομούνται σε πεδία (κατηγορίες) ως εξής:</w:t>
      </w:r>
    </w:p>
    <w:p w14:paraId="1A00AEEC" w14:textId="03996FA2" w:rsidR="00BC590D" w:rsidRPr="00B5718E" w:rsidRDefault="00BC590D" w:rsidP="00AE2EA4">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714" w:hanging="357"/>
        <w:contextualSpacing w:val="0"/>
        <w:jc w:val="both"/>
        <w:rPr>
          <w:rFonts w:cstheme="minorHAnsi"/>
          <w:szCs w:val="22"/>
        </w:rPr>
      </w:pPr>
      <w:r w:rsidRPr="00B5718E">
        <w:rPr>
          <w:rStyle w:val="oj-bold"/>
          <w:rFonts w:cstheme="minorHAnsi"/>
          <w:b/>
          <w:bCs/>
          <w:color w:val="000000"/>
          <w:szCs w:val="22"/>
          <w:shd w:val="clear" w:color="auto" w:fill="FFFFFF"/>
        </w:rPr>
        <w:t>Πεδίο</w:t>
      </w:r>
      <w:r w:rsidR="00C0343A">
        <w:rPr>
          <w:rStyle w:val="oj-bold"/>
          <w:rFonts w:cstheme="minorHAnsi"/>
          <w:b/>
          <w:bCs/>
          <w:color w:val="000000"/>
          <w:szCs w:val="22"/>
          <w:shd w:val="clear" w:color="auto" w:fill="FFFFFF"/>
        </w:rPr>
        <w:t xml:space="preserve"> (κατηγορία)</w:t>
      </w:r>
      <w:r w:rsidRPr="00B5718E">
        <w:rPr>
          <w:rStyle w:val="oj-bold"/>
          <w:rFonts w:cstheme="minorHAnsi"/>
          <w:b/>
          <w:bCs/>
          <w:color w:val="000000"/>
          <w:szCs w:val="22"/>
          <w:shd w:val="clear" w:color="auto" w:fill="FFFFFF"/>
        </w:rPr>
        <w:t> 1: Οι άμεσες εκπομπές αερίων του θερμοκηπίου</w:t>
      </w:r>
      <w:r w:rsidRPr="00B5718E">
        <w:rPr>
          <w:rFonts w:cstheme="minorHAnsi"/>
          <w:color w:val="000000"/>
          <w:szCs w:val="22"/>
          <w:shd w:val="clear" w:color="auto" w:fill="FFFFFF"/>
        </w:rPr>
        <w:t xml:space="preserve"> προκύπτουν από πηγές που χρησιμοποιούνται </w:t>
      </w:r>
      <w:r w:rsidR="00C0343A">
        <w:rPr>
          <w:rFonts w:cstheme="minorHAnsi"/>
          <w:color w:val="000000"/>
          <w:szCs w:val="22"/>
          <w:shd w:val="clear" w:color="auto" w:fill="FFFFFF"/>
        </w:rPr>
        <w:t>εντός των λειτουργικών ορίων</w:t>
      </w:r>
      <w:r w:rsidRPr="00B5718E">
        <w:rPr>
          <w:rFonts w:cstheme="minorHAnsi"/>
          <w:color w:val="000000"/>
          <w:szCs w:val="22"/>
          <w:shd w:val="clear" w:color="auto" w:fill="FFFFFF"/>
        </w:rPr>
        <w:t xml:space="preserve"> του έργου</w:t>
      </w:r>
      <w:r w:rsidR="00AE2EA4">
        <w:rPr>
          <w:rFonts w:cstheme="minorHAnsi"/>
          <w:color w:val="000000"/>
          <w:szCs w:val="22"/>
          <w:shd w:val="clear" w:color="auto" w:fill="FFFFFF"/>
        </w:rPr>
        <w:t xml:space="preserve"> και ελέγχονται άμεσα από </w:t>
      </w:r>
      <w:r w:rsidR="00AE2EA4" w:rsidRPr="00FF58AE">
        <w:rPr>
          <w:rFonts w:cstheme="minorHAnsi"/>
          <w:color w:val="000000"/>
          <w:szCs w:val="22"/>
          <w:shd w:val="clear" w:color="auto" w:fill="FFFFFF"/>
        </w:rPr>
        <w:t xml:space="preserve">τον </w:t>
      </w:r>
      <w:r w:rsidR="00307C53" w:rsidRPr="00FF58AE">
        <w:rPr>
          <w:rFonts w:cstheme="minorHAnsi"/>
          <w:color w:val="000000"/>
          <w:szCs w:val="22"/>
          <w:shd w:val="clear" w:color="auto" w:fill="FFFFFF"/>
        </w:rPr>
        <w:t>Οργανισμό</w:t>
      </w:r>
      <w:r w:rsidR="00307C53" w:rsidRPr="00FF58AE">
        <w:rPr>
          <w:rStyle w:val="aa"/>
          <w:rFonts w:cstheme="minorHAnsi"/>
          <w:color w:val="000000"/>
          <w:szCs w:val="22"/>
          <w:shd w:val="clear" w:color="auto" w:fill="FFFFFF"/>
        </w:rPr>
        <w:footnoteReference w:id="9"/>
      </w:r>
      <w:r w:rsidR="00AE2EA4" w:rsidRPr="00FF58AE">
        <w:rPr>
          <w:rFonts w:cstheme="minorHAnsi"/>
          <w:color w:val="000000"/>
          <w:szCs w:val="22"/>
          <w:shd w:val="clear" w:color="auto" w:fill="FFFFFF"/>
        </w:rPr>
        <w:t xml:space="preserve"> που ελέγχει</w:t>
      </w:r>
      <w:r w:rsidR="00AE2EA4">
        <w:rPr>
          <w:rFonts w:cstheme="minorHAnsi"/>
          <w:color w:val="000000"/>
          <w:szCs w:val="22"/>
          <w:shd w:val="clear" w:color="auto" w:fill="FFFFFF"/>
        </w:rPr>
        <w:t xml:space="preserve"> το ίδιο το έργο</w:t>
      </w:r>
      <w:r w:rsidRPr="00B5718E">
        <w:rPr>
          <w:rFonts w:cstheme="minorHAnsi"/>
          <w:color w:val="000000"/>
          <w:szCs w:val="22"/>
          <w:shd w:val="clear" w:color="auto" w:fill="FFFFFF"/>
        </w:rPr>
        <w:t>. Για παράδειγμα, εκπομπές που παράγονται από την καύση ορυκτών καυσίμων</w:t>
      </w:r>
      <w:r w:rsidR="00AE2EA4">
        <w:rPr>
          <w:rFonts w:cstheme="minorHAnsi"/>
          <w:color w:val="000000"/>
          <w:szCs w:val="22"/>
          <w:shd w:val="clear" w:color="auto" w:fill="FFFFFF"/>
        </w:rPr>
        <w:t xml:space="preserve"> (π.χ. θέρμανση χώρων ή παραγωγή ζεστού νερού και ατμού)</w:t>
      </w:r>
      <w:r w:rsidRPr="00B5718E">
        <w:rPr>
          <w:rFonts w:cstheme="minorHAnsi"/>
          <w:color w:val="000000"/>
          <w:szCs w:val="22"/>
          <w:shd w:val="clear" w:color="auto" w:fill="FFFFFF"/>
        </w:rPr>
        <w:t>, βιομηχανικές διεργασίες</w:t>
      </w:r>
      <w:r w:rsidR="00AE2EA4">
        <w:rPr>
          <w:rFonts w:cstheme="minorHAnsi"/>
          <w:color w:val="000000"/>
          <w:szCs w:val="22"/>
          <w:shd w:val="clear" w:color="auto" w:fill="FFFFFF"/>
        </w:rPr>
        <w:t xml:space="preserve"> (π.χ. διάσπαση ανθρακικών αλάτων)</w:t>
      </w:r>
      <w:r w:rsidR="00C0343A">
        <w:rPr>
          <w:rFonts w:cstheme="minorHAnsi"/>
          <w:color w:val="000000"/>
          <w:szCs w:val="22"/>
          <w:shd w:val="clear" w:color="auto" w:fill="FFFFFF"/>
        </w:rPr>
        <w:t xml:space="preserve"> </w:t>
      </w:r>
      <w:r w:rsidRPr="00B5718E">
        <w:rPr>
          <w:rFonts w:cstheme="minorHAnsi"/>
          <w:color w:val="000000"/>
          <w:szCs w:val="22"/>
          <w:shd w:val="clear" w:color="auto" w:fill="FFFFFF"/>
        </w:rPr>
        <w:t xml:space="preserve">και </w:t>
      </w:r>
      <w:r w:rsidR="00AE2EA4">
        <w:rPr>
          <w:rFonts w:cstheme="minorHAnsi"/>
          <w:color w:val="000000"/>
          <w:szCs w:val="22"/>
          <w:shd w:val="clear" w:color="auto" w:fill="FFFFFF"/>
        </w:rPr>
        <w:t>διαφυγούσες</w:t>
      </w:r>
      <w:r w:rsidRPr="00B5718E">
        <w:rPr>
          <w:rFonts w:cstheme="minorHAnsi"/>
          <w:color w:val="000000"/>
          <w:szCs w:val="22"/>
          <w:shd w:val="clear" w:color="auto" w:fill="FFFFFF"/>
        </w:rPr>
        <w:t xml:space="preserve"> εκπομπές</w:t>
      </w:r>
      <w:r w:rsidR="00AE2EA4">
        <w:rPr>
          <w:rFonts w:cstheme="minorHAnsi"/>
          <w:color w:val="000000"/>
          <w:szCs w:val="22"/>
          <w:shd w:val="clear" w:color="auto" w:fill="FFFFFF"/>
        </w:rPr>
        <w:t xml:space="preserve"> (π.χ. διαρροές ψυκτικών από μονάδες κλιματισμού ή διαφυγή μεθανίου)</w:t>
      </w:r>
      <w:r w:rsidRPr="00B5718E">
        <w:rPr>
          <w:rFonts w:cstheme="minorHAnsi"/>
          <w:color w:val="000000"/>
          <w:szCs w:val="22"/>
          <w:shd w:val="clear" w:color="auto" w:fill="FFFFFF"/>
        </w:rPr>
        <w:t>.</w:t>
      </w:r>
      <w:r w:rsidR="00AE2EA4">
        <w:rPr>
          <w:rFonts w:cstheme="minorHAnsi"/>
          <w:color w:val="000000"/>
          <w:szCs w:val="22"/>
          <w:shd w:val="clear" w:color="auto" w:fill="FFFFFF"/>
        </w:rPr>
        <w:t xml:space="preserve"> Στις άμεσες εκπομπές του έργου δεν περιλαμβάνονται εκπομπές από την καύση βιομάζας.</w:t>
      </w:r>
    </w:p>
    <w:p w14:paraId="2743664F" w14:textId="72380F71" w:rsidR="00BC590D" w:rsidRPr="00B5718E" w:rsidRDefault="00BC590D" w:rsidP="00AE2EA4">
      <w:pPr>
        <w:pStyle w:val="a3"/>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ind w:left="714" w:hanging="357"/>
        <w:contextualSpacing w:val="0"/>
        <w:jc w:val="both"/>
        <w:rPr>
          <w:rFonts w:cstheme="minorHAnsi"/>
          <w:szCs w:val="22"/>
        </w:rPr>
      </w:pPr>
      <w:r w:rsidRPr="00B5718E">
        <w:rPr>
          <w:rStyle w:val="oj-bold"/>
          <w:rFonts w:cstheme="minorHAnsi"/>
          <w:b/>
          <w:bCs/>
          <w:color w:val="000000"/>
          <w:szCs w:val="22"/>
          <w:shd w:val="clear" w:color="auto" w:fill="FFFFFF"/>
        </w:rPr>
        <w:t>Πεδίο</w:t>
      </w:r>
      <w:r w:rsidR="004D60B1">
        <w:rPr>
          <w:rStyle w:val="oj-bold"/>
          <w:rFonts w:cstheme="minorHAnsi"/>
          <w:b/>
          <w:bCs/>
          <w:color w:val="000000"/>
          <w:szCs w:val="22"/>
          <w:shd w:val="clear" w:color="auto" w:fill="FFFFFF"/>
        </w:rPr>
        <w:t xml:space="preserve"> (κατηγορία)</w:t>
      </w:r>
      <w:r w:rsidRPr="00B5718E">
        <w:rPr>
          <w:rStyle w:val="oj-bold"/>
          <w:rFonts w:cstheme="minorHAnsi"/>
          <w:b/>
          <w:bCs/>
          <w:color w:val="000000"/>
          <w:szCs w:val="22"/>
          <w:shd w:val="clear" w:color="auto" w:fill="FFFFFF"/>
        </w:rPr>
        <w:t> 2: Έμμεσες εκπομπές αερίων του θερμοκηπίου</w:t>
      </w:r>
      <w:r w:rsidRPr="00B5718E">
        <w:rPr>
          <w:rFonts w:cstheme="minorHAnsi"/>
          <w:color w:val="000000"/>
          <w:szCs w:val="22"/>
          <w:shd w:val="clear" w:color="auto" w:fill="FFFFFF"/>
        </w:rPr>
        <w:t> </w:t>
      </w:r>
      <w:r w:rsidR="00AE2EA4">
        <w:rPr>
          <w:rFonts w:cstheme="minorHAnsi"/>
          <w:color w:val="000000"/>
          <w:szCs w:val="22"/>
          <w:shd w:val="clear" w:color="auto" w:fill="FFFFFF"/>
        </w:rPr>
        <w:t xml:space="preserve">είναι οι εκπομπές που προκύπτουν από την παραγωγή ενέργειας (ηλεκτρικής ενέργειας και θερμότητας), η οποία εισάγεται από εξωτερικούς παρόχους και καταναλώνεται εντός των λειτουργικών ορίων του έργου. </w:t>
      </w:r>
      <w:r w:rsidRPr="00B5718E">
        <w:rPr>
          <w:rFonts w:cstheme="minorHAnsi"/>
          <w:color w:val="000000"/>
          <w:szCs w:val="22"/>
          <w:shd w:val="clear" w:color="auto" w:fill="FFFFFF"/>
        </w:rPr>
        <w:t xml:space="preserve">Οι εκπομπές αυτές περιλαμβάνονται διότι </w:t>
      </w:r>
      <w:r w:rsidR="00873F9E">
        <w:rPr>
          <w:rFonts w:cstheme="minorHAnsi"/>
          <w:color w:val="000000"/>
          <w:szCs w:val="22"/>
          <w:shd w:val="clear" w:color="auto" w:fill="FFFFFF"/>
        </w:rPr>
        <w:t xml:space="preserve">ο </w:t>
      </w:r>
      <w:r w:rsidR="00307C53">
        <w:rPr>
          <w:rFonts w:cstheme="minorHAnsi"/>
          <w:color w:val="000000"/>
          <w:szCs w:val="22"/>
          <w:shd w:val="clear" w:color="auto" w:fill="FFFFFF"/>
        </w:rPr>
        <w:t xml:space="preserve">Οργανισμός </w:t>
      </w:r>
      <w:r w:rsidRPr="00B5718E">
        <w:rPr>
          <w:rFonts w:cstheme="minorHAnsi"/>
          <w:color w:val="000000"/>
          <w:szCs w:val="22"/>
          <w:shd w:val="clear" w:color="auto" w:fill="FFFFFF"/>
        </w:rPr>
        <w:t>το</w:t>
      </w:r>
      <w:r w:rsidR="00873F9E">
        <w:rPr>
          <w:rFonts w:cstheme="minorHAnsi"/>
          <w:color w:val="000000"/>
          <w:szCs w:val="22"/>
          <w:shd w:val="clear" w:color="auto" w:fill="FFFFFF"/>
        </w:rPr>
        <w:t>υ</w:t>
      </w:r>
      <w:r w:rsidRPr="00B5718E">
        <w:rPr>
          <w:rFonts w:cstheme="minorHAnsi"/>
          <w:color w:val="000000"/>
          <w:szCs w:val="22"/>
          <w:shd w:val="clear" w:color="auto" w:fill="FFFFFF"/>
        </w:rPr>
        <w:t xml:space="preserve"> έργο</w:t>
      </w:r>
      <w:r w:rsidR="00873F9E">
        <w:rPr>
          <w:rFonts w:cstheme="minorHAnsi"/>
          <w:color w:val="000000"/>
          <w:szCs w:val="22"/>
          <w:shd w:val="clear" w:color="auto" w:fill="FFFFFF"/>
        </w:rPr>
        <w:t>υ</w:t>
      </w:r>
      <w:r w:rsidRPr="00B5718E">
        <w:rPr>
          <w:rFonts w:cstheme="minorHAnsi"/>
          <w:color w:val="000000"/>
          <w:szCs w:val="22"/>
          <w:shd w:val="clear" w:color="auto" w:fill="FFFFFF"/>
        </w:rPr>
        <w:t xml:space="preserve"> ελέγχει άμεσα την κατανάλωση ενέργειας</w:t>
      </w:r>
      <w:r w:rsidR="00AE2EA4">
        <w:rPr>
          <w:rFonts w:cstheme="minorHAnsi"/>
          <w:color w:val="000000"/>
          <w:szCs w:val="22"/>
          <w:shd w:val="clear" w:color="auto" w:fill="FFFFFF"/>
        </w:rPr>
        <w:t xml:space="preserve"> εντός των λειτουργικών του ορίων</w:t>
      </w:r>
      <w:r w:rsidRPr="00B5718E">
        <w:rPr>
          <w:rFonts w:cstheme="minorHAnsi"/>
          <w:color w:val="000000"/>
          <w:szCs w:val="22"/>
          <w:shd w:val="clear" w:color="auto" w:fill="FFFFFF"/>
        </w:rPr>
        <w:t>, για παράδειγμα μειώνοντάς τη με μέτρα ενεργειακής απόδοσης ή μεταβαίνοντας στην κατανάλωση ηλεκτρικής ενέργειας από ανανεώσιμες πηγές.</w:t>
      </w:r>
    </w:p>
    <w:p w14:paraId="5FB89E9E" w14:textId="119E124A" w:rsidR="00BC590D" w:rsidRPr="004E1AAD" w:rsidRDefault="00BC590D" w:rsidP="00AE2EA4">
      <w:pPr>
        <w:pStyle w:val="a3"/>
        <w:numPr>
          <w:ilvl w:val="0"/>
          <w:numId w:val="7"/>
        </w:numPr>
        <w:spacing w:after="120" w:line="276" w:lineRule="auto"/>
        <w:contextualSpacing w:val="0"/>
        <w:jc w:val="both"/>
      </w:pPr>
      <w:r w:rsidRPr="00B5718E">
        <w:rPr>
          <w:rStyle w:val="oj-bold"/>
          <w:rFonts w:cstheme="minorHAnsi"/>
          <w:b/>
          <w:bCs/>
          <w:color w:val="000000"/>
          <w:szCs w:val="22"/>
          <w:shd w:val="clear" w:color="auto" w:fill="FFFFFF"/>
        </w:rPr>
        <w:t>Πεδίο 3: Άλλες έμμεσες εκπομπές αερίων του θερμοκηπίου</w:t>
      </w:r>
      <w:r w:rsidRPr="00B5718E">
        <w:rPr>
          <w:rFonts w:cstheme="minorHAnsi"/>
          <w:color w:val="000000"/>
          <w:szCs w:val="22"/>
          <w:shd w:val="clear" w:color="auto" w:fill="FFFFFF"/>
        </w:rPr>
        <w:t> </w:t>
      </w:r>
      <w:r w:rsidR="004D60B1">
        <w:rPr>
          <w:rFonts w:cstheme="minorHAnsi"/>
          <w:color w:val="000000"/>
          <w:szCs w:val="22"/>
          <w:shd w:val="clear" w:color="auto" w:fill="FFFFFF"/>
        </w:rPr>
        <w:t xml:space="preserve">είναι οι εκπομπές αερίων του θερμοκηπίου που σχετίζονται με τη λειτουργία του έργου αλλά παράγονται από πηγές που δεν βρίσκονται στον έλεγχο του </w:t>
      </w:r>
      <w:r w:rsidR="00307C53">
        <w:rPr>
          <w:rFonts w:cstheme="minorHAnsi"/>
          <w:color w:val="000000"/>
          <w:szCs w:val="22"/>
          <w:shd w:val="clear" w:color="auto" w:fill="FFFFFF"/>
        </w:rPr>
        <w:t>Οργανισμού</w:t>
      </w:r>
      <w:r w:rsidR="00873F9E">
        <w:rPr>
          <w:rFonts w:cstheme="minorHAnsi"/>
          <w:color w:val="000000"/>
          <w:szCs w:val="22"/>
          <w:shd w:val="clear" w:color="auto" w:fill="FFFFFF"/>
        </w:rPr>
        <w:t xml:space="preserve"> </w:t>
      </w:r>
      <w:r w:rsidR="004D60B1">
        <w:rPr>
          <w:rFonts w:cstheme="minorHAnsi"/>
          <w:color w:val="000000"/>
          <w:szCs w:val="22"/>
          <w:shd w:val="clear" w:color="auto" w:fill="FFFFFF"/>
        </w:rPr>
        <w:t xml:space="preserve"> που ελέγχει το έργο. Παραδείγματα εκπομπών πεδίου (κατηγορίας) 3 είναι οι εκπομπές από την κατανάλωση ενέργειας από μεταφορικά μέσα που χρησιμοποιούν μια μεταφορική υποδομή. Για παράδειγμα, οι εκπομπές των οχημάτων που χρησιμοποιούν έναν αυτοκινητόδρομο θεωρούνται εκπομπές πεδίου 3 για τον </w:t>
      </w:r>
      <w:r w:rsidR="00307C53">
        <w:rPr>
          <w:rFonts w:cstheme="minorHAnsi"/>
          <w:color w:val="000000"/>
          <w:szCs w:val="22"/>
          <w:shd w:val="clear" w:color="auto" w:fill="FFFFFF"/>
        </w:rPr>
        <w:t xml:space="preserve">Οργανισμό </w:t>
      </w:r>
      <w:r w:rsidR="004D60B1">
        <w:rPr>
          <w:rFonts w:cstheme="minorHAnsi"/>
          <w:color w:val="000000"/>
          <w:szCs w:val="22"/>
          <w:shd w:val="clear" w:color="auto" w:fill="FFFFFF"/>
        </w:rPr>
        <w:t>που ελέγχει τον αυτοκινητόδρομο. Αντίστοιχα, οι εκπομπές των πλοίων που χρησιμοποιούν μια λιμενική εγκατάσταση, οι εκπομπές των τραίνων που χρησιμοποιούν μια σιδηροδρομική υποδομή, κλπ. Εκπομπές πεδίου 3 μπορεί να σχετίζονται με δραστηριότητες ανάντ</w:t>
      </w:r>
      <w:r w:rsidR="0024018F">
        <w:rPr>
          <w:rFonts w:cstheme="minorHAnsi"/>
          <w:color w:val="000000"/>
          <w:szCs w:val="22"/>
          <w:shd w:val="clear" w:color="auto" w:fill="FFFFFF"/>
        </w:rPr>
        <w:t>η</w:t>
      </w:r>
      <w:r w:rsidR="004D60B1">
        <w:rPr>
          <w:rFonts w:cstheme="minorHAnsi"/>
          <w:color w:val="000000"/>
          <w:szCs w:val="22"/>
          <w:shd w:val="clear" w:color="auto" w:fill="FFFFFF"/>
        </w:rPr>
        <w:t xml:space="preserve"> (</w:t>
      </w:r>
      <w:r w:rsidR="004D60B1">
        <w:rPr>
          <w:rFonts w:cstheme="minorHAnsi"/>
          <w:color w:val="000000"/>
          <w:szCs w:val="22"/>
          <w:shd w:val="clear" w:color="auto" w:fill="FFFFFF"/>
          <w:lang w:val="en-US"/>
        </w:rPr>
        <w:t>upstream</w:t>
      </w:r>
      <w:r w:rsidR="004D60B1" w:rsidRPr="00277AC4">
        <w:rPr>
          <w:rFonts w:cstheme="minorHAnsi"/>
          <w:color w:val="000000"/>
          <w:szCs w:val="22"/>
          <w:shd w:val="clear" w:color="auto" w:fill="FFFFFF"/>
        </w:rPr>
        <w:t xml:space="preserve">) </w:t>
      </w:r>
      <w:r w:rsidR="004D60B1">
        <w:rPr>
          <w:rFonts w:cstheme="minorHAnsi"/>
          <w:color w:val="000000"/>
          <w:szCs w:val="22"/>
          <w:shd w:val="clear" w:color="auto" w:fill="FFFFFF"/>
        </w:rPr>
        <w:t>του έργου (π.χ. εκπομπές από την εξόρυξη ενός υλικού που χρησιμοποιείται ως πρώτη ύλη στο έργο) ή κατάντ</w:t>
      </w:r>
      <w:r w:rsidR="0024018F">
        <w:rPr>
          <w:rFonts w:cstheme="minorHAnsi"/>
          <w:color w:val="000000"/>
          <w:szCs w:val="22"/>
          <w:shd w:val="clear" w:color="auto" w:fill="FFFFFF"/>
        </w:rPr>
        <w:t>η</w:t>
      </w:r>
      <w:r w:rsidR="004D60B1">
        <w:rPr>
          <w:rFonts w:cstheme="minorHAnsi"/>
          <w:color w:val="000000"/>
          <w:szCs w:val="22"/>
          <w:shd w:val="clear" w:color="auto" w:fill="FFFFFF"/>
        </w:rPr>
        <w:t xml:space="preserve"> (</w:t>
      </w:r>
      <w:r w:rsidR="004D60B1">
        <w:rPr>
          <w:rFonts w:cstheme="minorHAnsi"/>
          <w:color w:val="000000"/>
          <w:szCs w:val="22"/>
          <w:shd w:val="clear" w:color="auto" w:fill="FFFFFF"/>
          <w:lang w:val="en-US"/>
        </w:rPr>
        <w:t>downstream</w:t>
      </w:r>
      <w:r w:rsidR="004D60B1" w:rsidRPr="00277AC4">
        <w:rPr>
          <w:rFonts w:cstheme="minorHAnsi"/>
          <w:color w:val="000000"/>
          <w:szCs w:val="22"/>
          <w:shd w:val="clear" w:color="auto" w:fill="FFFFFF"/>
        </w:rPr>
        <w:t xml:space="preserve">) </w:t>
      </w:r>
      <w:r w:rsidR="004D60B1">
        <w:rPr>
          <w:rFonts w:cstheme="minorHAnsi"/>
          <w:color w:val="000000"/>
          <w:szCs w:val="22"/>
          <w:shd w:val="clear" w:color="auto" w:fill="FFFFFF"/>
        </w:rPr>
        <w:t>του έργου (π.χ. χρήση ενός προϊόντος που παράγεται στο έργο).</w:t>
      </w:r>
    </w:p>
    <w:p w14:paraId="57305F2D" w14:textId="77777777" w:rsidR="00FE1E3E" w:rsidRDefault="004E1AAD" w:rsidP="004E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C7DB4">
        <w:rPr>
          <w:rFonts w:cstheme="minorHAnsi"/>
          <w:szCs w:val="22"/>
        </w:rPr>
        <w:t>Εάν οι σχετικές εκπομπές υπερβαίνουν το όριο των 20.000 τόνων CO</w:t>
      </w:r>
      <w:r w:rsidRPr="00BC7DB4">
        <w:rPr>
          <w:rFonts w:cstheme="minorHAnsi"/>
          <w:szCs w:val="22"/>
          <w:vertAlign w:val="subscript"/>
        </w:rPr>
        <w:t>2</w:t>
      </w:r>
      <w:r w:rsidRPr="00BC7DB4">
        <w:rPr>
          <w:rFonts w:cstheme="minorHAnsi"/>
          <w:szCs w:val="22"/>
          <w:vertAlign w:val="subscript"/>
          <w:lang w:val="en-US"/>
        </w:rPr>
        <w:t>eq</w:t>
      </w:r>
      <w:r w:rsidRPr="00BC7DB4">
        <w:rPr>
          <w:rFonts w:cstheme="minorHAnsi"/>
          <w:szCs w:val="22"/>
        </w:rPr>
        <w:t xml:space="preserve"> ετησίως, πρέπει να γίνει οικονομική αποτίμηση των εκπομπών αερίων του θερμοκηπίου με τη μορφή ανάλυσης κόστους – οφέλους (CBA), προκειμένου να γίνει μία ορθή αποτίμηση του  εξωτερικού κόστους του άνθρακα των προτεινόμενων έργων.</w:t>
      </w:r>
    </w:p>
    <w:p w14:paraId="213035F6" w14:textId="3DDE6323" w:rsidR="004E1AAD" w:rsidRPr="00BC7DB4" w:rsidRDefault="00FE1E3E" w:rsidP="004E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eastAsia="Times New Roman" w:cstheme="minorHAnsi"/>
          <w:color w:val="202124"/>
          <w:szCs w:val="22"/>
          <w:lang w:eastAsia="el-GR"/>
        </w:rPr>
      </w:pPr>
      <w:r w:rsidRPr="00FE1E3E">
        <w:rPr>
          <w:rFonts w:cstheme="minorHAnsi"/>
          <w:szCs w:val="22"/>
        </w:rPr>
        <w:t>Το όριο των 20.000 τόνων CO2 αναφέρεται γενικά σε μεγάλα έργα υποδομής για τα οποία συνήθως εκπονείται μελέτη κόστους-οφέλους.</w:t>
      </w:r>
      <w:r w:rsidR="004E1AAD" w:rsidRPr="00BC7DB4">
        <w:rPr>
          <w:rFonts w:cstheme="minorHAnsi"/>
          <w:szCs w:val="22"/>
        </w:rPr>
        <w:t xml:space="preserve"> </w:t>
      </w:r>
    </w:p>
    <w:p w14:paraId="09F90C97" w14:textId="1E8BD4C5" w:rsidR="004E1AAD" w:rsidRPr="00981874" w:rsidRDefault="004E1AAD" w:rsidP="004E1AAD">
      <w:pPr>
        <w:spacing w:before="120" w:after="120" w:line="276" w:lineRule="auto"/>
        <w:jc w:val="both"/>
        <w:rPr>
          <w:rFonts w:cstheme="minorHAnsi"/>
          <w:szCs w:val="22"/>
        </w:rPr>
      </w:pPr>
      <w:r w:rsidRPr="00854FAA">
        <w:rPr>
          <w:rFonts w:cstheme="minorHAnsi"/>
          <w:szCs w:val="22"/>
        </w:rPr>
        <w:t>Περαιτέρω καθοδήγηση σχετικά με την οικονομική αξιολόγηση των επενδύσεων μπορεί</w:t>
      </w:r>
      <w:r w:rsidRPr="00981874">
        <w:rPr>
          <w:rFonts w:cstheme="minorHAnsi"/>
          <w:szCs w:val="22"/>
        </w:rPr>
        <w:t xml:space="preserve"> να </w:t>
      </w:r>
      <w:r w:rsidR="0032703C" w:rsidRPr="00AB4E1D">
        <w:rPr>
          <w:rFonts w:cstheme="minorHAnsi"/>
          <w:szCs w:val="22"/>
        </w:rPr>
        <w:t xml:space="preserve">αναζητηθεί </w:t>
      </w:r>
      <w:r w:rsidRPr="00AB4E1D">
        <w:rPr>
          <w:rFonts w:cstheme="minorHAnsi"/>
          <w:szCs w:val="22"/>
        </w:rPr>
        <w:t>στον Οδηγό της ΕΕ για την ανάλυση κόστους-οφέλους επενδυτικών έργων – Εργαλείο οικονομικής αξιολόγησης για την πολιτική συνοχής 2014-2020 (</w:t>
      </w:r>
      <w:r w:rsidRPr="00854FAA">
        <w:rPr>
          <w:rFonts w:cstheme="minorHAnsi"/>
          <w:szCs w:val="22"/>
          <w:lang w:val="en-US"/>
        </w:rPr>
        <w:t>E</w:t>
      </w:r>
      <w:hyperlink r:id="rId14" w:history="1">
        <w:r w:rsidRPr="00981874">
          <w:rPr>
            <w:rFonts w:cstheme="minorHAnsi"/>
            <w:szCs w:val="22"/>
          </w:rPr>
          <w:t xml:space="preserve">C </w:t>
        </w:r>
        <w:r w:rsidRPr="00981874">
          <w:rPr>
            <w:rFonts w:cstheme="minorHAnsi"/>
            <w:szCs w:val="22"/>
            <w:lang w:val="en-US"/>
          </w:rPr>
          <w:t>Guide</w:t>
        </w:r>
        <w:r w:rsidRPr="00981874">
          <w:rPr>
            <w:rFonts w:cstheme="minorHAnsi"/>
            <w:szCs w:val="22"/>
          </w:rPr>
          <w:t xml:space="preserve"> </w:t>
        </w:r>
        <w:r w:rsidRPr="00981874">
          <w:rPr>
            <w:rFonts w:cstheme="minorHAnsi"/>
            <w:szCs w:val="22"/>
            <w:lang w:val="en-US"/>
          </w:rPr>
          <w:t>to</w:t>
        </w:r>
        <w:r w:rsidRPr="00981874">
          <w:rPr>
            <w:rFonts w:cstheme="minorHAnsi"/>
            <w:szCs w:val="22"/>
          </w:rPr>
          <w:t xml:space="preserve"> </w:t>
        </w:r>
        <w:r w:rsidRPr="00981874">
          <w:rPr>
            <w:rFonts w:cstheme="minorHAnsi"/>
            <w:szCs w:val="22"/>
            <w:lang w:val="en-US"/>
          </w:rPr>
          <w:t>Cost</w:t>
        </w:r>
        <w:r w:rsidRPr="00981874">
          <w:rPr>
            <w:rFonts w:cstheme="minorHAnsi"/>
            <w:szCs w:val="22"/>
          </w:rPr>
          <w:t>-</w:t>
        </w:r>
        <w:r w:rsidRPr="00981874">
          <w:rPr>
            <w:rFonts w:cstheme="minorHAnsi"/>
            <w:szCs w:val="22"/>
            <w:lang w:val="en-US"/>
          </w:rPr>
          <w:lastRenderedPageBreak/>
          <w:t>Benefit</w:t>
        </w:r>
        <w:r w:rsidRPr="00981874">
          <w:rPr>
            <w:rFonts w:cstheme="minorHAnsi"/>
            <w:szCs w:val="22"/>
          </w:rPr>
          <w:t xml:space="preserve"> </w:t>
        </w:r>
        <w:r w:rsidRPr="00981874">
          <w:rPr>
            <w:rFonts w:cstheme="minorHAnsi"/>
            <w:szCs w:val="22"/>
            <w:lang w:val="en-US"/>
          </w:rPr>
          <w:t>Analysis</w:t>
        </w:r>
        <w:r w:rsidRPr="00981874">
          <w:rPr>
            <w:rFonts w:cstheme="minorHAnsi"/>
            <w:szCs w:val="22"/>
          </w:rPr>
          <w:t xml:space="preserve"> of Investment </w:t>
        </w:r>
        <w:r w:rsidRPr="00981874">
          <w:rPr>
            <w:rFonts w:cstheme="minorHAnsi"/>
            <w:szCs w:val="22"/>
            <w:lang w:val="en-US"/>
          </w:rPr>
          <w:t>Projects</w:t>
        </w:r>
        <w:r w:rsidRPr="00981874">
          <w:rPr>
            <w:rFonts w:cstheme="minorHAnsi"/>
            <w:szCs w:val="22"/>
          </w:rPr>
          <w:t xml:space="preserve"> – Economic </w:t>
        </w:r>
        <w:r w:rsidRPr="00981874">
          <w:rPr>
            <w:rFonts w:cstheme="minorHAnsi"/>
            <w:szCs w:val="22"/>
            <w:lang w:val="en-US"/>
          </w:rPr>
          <w:t>appraisal</w:t>
        </w:r>
        <w:r w:rsidRPr="00981874">
          <w:rPr>
            <w:rFonts w:cstheme="minorHAnsi"/>
            <w:szCs w:val="22"/>
          </w:rPr>
          <w:t xml:space="preserve"> </w:t>
        </w:r>
        <w:r w:rsidRPr="00981874">
          <w:rPr>
            <w:rFonts w:cstheme="minorHAnsi"/>
            <w:szCs w:val="22"/>
            <w:lang w:val="en-US"/>
          </w:rPr>
          <w:t>tool</w:t>
        </w:r>
        <w:r w:rsidRPr="00981874">
          <w:rPr>
            <w:rFonts w:cstheme="minorHAnsi"/>
            <w:szCs w:val="22"/>
          </w:rPr>
          <w:t xml:space="preserve"> for </w:t>
        </w:r>
        <w:r w:rsidRPr="00981874">
          <w:rPr>
            <w:rFonts w:cstheme="minorHAnsi"/>
            <w:szCs w:val="22"/>
            <w:lang w:val="en-US"/>
          </w:rPr>
          <w:t>Cohesion</w:t>
        </w:r>
        <w:r w:rsidRPr="00981874">
          <w:rPr>
            <w:rFonts w:cstheme="minorHAnsi"/>
            <w:szCs w:val="22"/>
          </w:rPr>
          <w:t xml:space="preserve"> Policy 2014-2020</w:t>
        </w:r>
      </w:hyperlink>
      <w:r w:rsidRPr="00981874">
        <w:rPr>
          <w:rFonts w:cstheme="minorHAnsi"/>
          <w:szCs w:val="22"/>
        </w:rPr>
        <w:t xml:space="preserve">) και στον οδηγό οικονομικής αξιολόγησης 2021-2027 (Economic </w:t>
      </w:r>
      <w:r w:rsidRPr="00981874">
        <w:rPr>
          <w:rFonts w:cstheme="minorHAnsi"/>
          <w:szCs w:val="22"/>
          <w:lang w:val="en-US"/>
        </w:rPr>
        <w:t>Appraisal</w:t>
      </w:r>
      <w:r w:rsidRPr="00981874">
        <w:rPr>
          <w:rFonts w:cstheme="minorHAnsi"/>
          <w:szCs w:val="22"/>
        </w:rPr>
        <w:t xml:space="preserve"> </w:t>
      </w:r>
      <w:r w:rsidRPr="00981874">
        <w:rPr>
          <w:rFonts w:cstheme="minorHAnsi"/>
          <w:szCs w:val="22"/>
          <w:lang w:val="en-US"/>
        </w:rPr>
        <w:t>Vademecum</w:t>
      </w:r>
      <w:r w:rsidRPr="00981874">
        <w:rPr>
          <w:rFonts w:cstheme="minorHAnsi"/>
          <w:szCs w:val="22"/>
        </w:rPr>
        <w:t xml:space="preserve"> 2021-2027</w:t>
      </w:r>
      <w:r w:rsidR="00E3403B">
        <w:rPr>
          <w:rStyle w:val="aa"/>
          <w:rFonts w:cstheme="minorHAnsi"/>
          <w:szCs w:val="22"/>
        </w:rPr>
        <w:footnoteReference w:id="10"/>
      </w:r>
      <w:r w:rsidRPr="00981874">
        <w:rPr>
          <w:rFonts w:cstheme="minorHAnsi"/>
          <w:szCs w:val="22"/>
        </w:rPr>
        <w:t>).</w:t>
      </w:r>
    </w:p>
    <w:p w14:paraId="31CA8F67" w14:textId="42CE09A1" w:rsidR="004D0CFA" w:rsidRDefault="004E1AAD" w:rsidP="004E1AAD">
      <w:pPr>
        <w:spacing w:before="120" w:after="120" w:line="276" w:lineRule="auto"/>
        <w:jc w:val="both"/>
        <w:rPr>
          <w:rFonts w:cstheme="minorHAnsi"/>
          <w:szCs w:val="22"/>
        </w:rPr>
      </w:pPr>
      <w:r w:rsidRPr="00AB4E1D">
        <w:rPr>
          <w:rFonts w:cstheme="minorHAnsi"/>
          <w:szCs w:val="22"/>
        </w:rPr>
        <w:t xml:space="preserve">Η Τεχνική Οδηγία της ΕΕ προτείνει τη χρήση του σκιώδους κόστους του άνθρακα που δημοσιεύει η Ε.Τ.Επ. για την εκτίμηση της αξίας των εκπομπών άνθρακα,  σε αναλύσεις κόστους-οφέλους, οι οποίες αποτυπώνουν το κοινωνικό όφελος μία επένδυσης. </w:t>
      </w:r>
      <w:r w:rsidR="00FD2045">
        <w:rPr>
          <w:rFonts w:cstheme="minorHAnsi"/>
          <w:szCs w:val="22"/>
        </w:rPr>
        <w:t xml:space="preserve">Όπως </w:t>
      </w:r>
      <w:r w:rsidRPr="00854FAA">
        <w:rPr>
          <w:rFonts w:cstheme="minorHAnsi"/>
          <w:szCs w:val="22"/>
        </w:rPr>
        <w:t>φαίνεται στον παρακάτω πίνακα, το σκιώδες κόστος του άνθρακα αναμένεται να αυξηθεί με την πάροδο του χρόνου και μπορεί να αποτελέσει παράγοντα για την οικονομική αξιολόγηση των προτεινόμενων έργων</w:t>
      </w:r>
      <w:r w:rsidR="004D0CFA">
        <w:rPr>
          <w:rFonts w:cstheme="minorHAnsi"/>
          <w:szCs w:val="22"/>
        </w:rPr>
        <w:t>.</w:t>
      </w:r>
    </w:p>
    <w:p w14:paraId="7554337C" w14:textId="77777777" w:rsidR="004D0CFA" w:rsidRDefault="004D0CFA" w:rsidP="004E1AAD">
      <w:pPr>
        <w:spacing w:before="120" w:after="120" w:line="276" w:lineRule="auto"/>
        <w:jc w:val="both"/>
        <w:rPr>
          <w:rFonts w:cstheme="minorHAnsi"/>
          <w:szCs w:val="22"/>
        </w:rPr>
      </w:pPr>
    </w:p>
    <w:p w14:paraId="44D801EC" w14:textId="4280903E" w:rsidR="00BC590D" w:rsidRPr="008F6A15" w:rsidRDefault="00BC590D" w:rsidP="00A36E95">
      <w:pPr>
        <w:pStyle w:val="ae"/>
        <w:keepNext/>
        <w:jc w:val="center"/>
        <w:rPr>
          <w:rFonts w:cstheme="minorHAnsi"/>
          <w:i w:val="0"/>
          <w:iCs w:val="0"/>
          <w:sz w:val="22"/>
          <w:szCs w:val="22"/>
          <w:lang w:val="el-GR"/>
        </w:rPr>
      </w:pPr>
      <w:r w:rsidRPr="008F6A15">
        <w:rPr>
          <w:rFonts w:asciiTheme="minorHAnsi" w:hAnsiTheme="minorHAnsi" w:cstheme="minorHAnsi"/>
          <w:b/>
          <w:bCs/>
          <w:sz w:val="22"/>
          <w:szCs w:val="22"/>
          <w:lang w:val="el-GR"/>
        </w:rPr>
        <w:t xml:space="preserve">Πίνακας </w:t>
      </w:r>
      <w:r w:rsidR="00FD2045">
        <w:rPr>
          <w:rFonts w:asciiTheme="minorHAnsi" w:hAnsiTheme="minorHAnsi" w:cstheme="minorHAnsi"/>
          <w:b/>
          <w:bCs/>
          <w:sz w:val="22"/>
          <w:szCs w:val="22"/>
          <w:lang w:val="el-GR"/>
        </w:rPr>
        <w:t>4</w:t>
      </w:r>
      <w:r w:rsidRPr="008F6A15">
        <w:rPr>
          <w:rFonts w:asciiTheme="minorHAnsi" w:hAnsiTheme="minorHAnsi" w:cstheme="minorHAnsi"/>
          <w:b/>
          <w:bCs/>
          <w:sz w:val="22"/>
          <w:szCs w:val="22"/>
          <w:lang w:val="el-GR"/>
        </w:rPr>
        <w:t>:</w:t>
      </w:r>
      <w:r w:rsidRPr="008F6A15">
        <w:rPr>
          <w:rFonts w:asciiTheme="minorHAnsi" w:hAnsiTheme="minorHAnsi" w:cstheme="minorHAnsi"/>
          <w:sz w:val="22"/>
          <w:szCs w:val="22"/>
          <w:lang w:val="el-GR"/>
        </w:rPr>
        <w:t xml:space="preserve"> Σκιώδες κόστος του άνθρακα για τις εκπομπές αερίων του θερμοκηπίου και τις μειώσεις τους σε EUR/tCO2e, τιμές 2016 </w:t>
      </w:r>
      <w:r w:rsidR="00FD2045">
        <w:rPr>
          <w:rFonts w:asciiTheme="minorHAnsi" w:hAnsiTheme="minorHAnsi" w:cstheme="minorHAnsi"/>
          <w:sz w:val="22"/>
          <w:szCs w:val="22"/>
          <w:lang w:val="el-GR"/>
        </w:rPr>
        <w:t>[</w:t>
      </w:r>
      <w:r w:rsidRPr="008F6A15">
        <w:rPr>
          <w:rFonts w:asciiTheme="minorHAnsi" w:hAnsiTheme="minorHAnsi" w:cstheme="minorHAnsi"/>
          <w:sz w:val="22"/>
          <w:szCs w:val="22"/>
          <w:lang w:val="el-GR"/>
        </w:rPr>
        <w:t>Πηγή: Οδικός Χάρτης της Τράπεζας για το Κλίμα του Ομίλου ΕΤΕπ 2021-2025</w:t>
      </w:r>
      <w:r w:rsidR="00FD2045">
        <w:rPr>
          <w:rFonts w:asciiTheme="minorHAnsi" w:hAnsiTheme="minorHAnsi" w:cstheme="minorHAnsi"/>
          <w:sz w:val="22"/>
          <w:szCs w:val="22"/>
          <w:lang w:val="el-GR"/>
        </w:rPr>
        <w:t>]</w:t>
      </w:r>
    </w:p>
    <w:tbl>
      <w:tblPr>
        <w:tblStyle w:val="a5"/>
        <w:tblW w:w="0" w:type="auto"/>
        <w:jc w:val="center"/>
        <w:tblLook w:val="04A0" w:firstRow="1" w:lastRow="0" w:firstColumn="1" w:lastColumn="0" w:noHBand="0" w:noVBand="1"/>
      </w:tblPr>
      <w:tblGrid>
        <w:gridCol w:w="1093"/>
        <w:gridCol w:w="1029"/>
        <w:gridCol w:w="1029"/>
        <w:gridCol w:w="1029"/>
        <w:gridCol w:w="1029"/>
        <w:gridCol w:w="1029"/>
        <w:gridCol w:w="1029"/>
        <w:gridCol w:w="1029"/>
      </w:tblGrid>
      <w:tr w:rsidR="00BC590D" w:rsidRPr="00B5718E" w14:paraId="5CEA4888" w14:textId="77777777" w:rsidTr="00A36E95">
        <w:trPr>
          <w:jc w:val="center"/>
        </w:trPr>
        <w:tc>
          <w:tcPr>
            <w:tcW w:w="1093" w:type="dxa"/>
            <w:shd w:val="clear" w:color="auto" w:fill="5B9BD5" w:themeFill="accent1"/>
          </w:tcPr>
          <w:p w14:paraId="2DCEA37C"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Year</w:t>
            </w:r>
          </w:p>
        </w:tc>
        <w:tc>
          <w:tcPr>
            <w:tcW w:w="1029" w:type="dxa"/>
            <w:shd w:val="clear" w:color="auto" w:fill="5B9BD5" w:themeFill="accent1"/>
          </w:tcPr>
          <w:p w14:paraId="6B62A356"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2020</w:t>
            </w:r>
          </w:p>
        </w:tc>
        <w:tc>
          <w:tcPr>
            <w:tcW w:w="1029" w:type="dxa"/>
            <w:shd w:val="clear" w:color="auto" w:fill="5B9BD5" w:themeFill="accent1"/>
          </w:tcPr>
          <w:p w14:paraId="42210B89"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2025</w:t>
            </w:r>
          </w:p>
        </w:tc>
        <w:tc>
          <w:tcPr>
            <w:tcW w:w="1029" w:type="dxa"/>
            <w:shd w:val="clear" w:color="auto" w:fill="5B9BD5" w:themeFill="accent1"/>
          </w:tcPr>
          <w:p w14:paraId="08C452D3"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2030</w:t>
            </w:r>
          </w:p>
        </w:tc>
        <w:tc>
          <w:tcPr>
            <w:tcW w:w="1029" w:type="dxa"/>
            <w:shd w:val="clear" w:color="auto" w:fill="5B9BD5" w:themeFill="accent1"/>
          </w:tcPr>
          <w:p w14:paraId="6EAA2A23"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2035</w:t>
            </w:r>
          </w:p>
        </w:tc>
        <w:tc>
          <w:tcPr>
            <w:tcW w:w="1029" w:type="dxa"/>
            <w:shd w:val="clear" w:color="auto" w:fill="5B9BD5" w:themeFill="accent1"/>
          </w:tcPr>
          <w:p w14:paraId="111F777B"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2040</w:t>
            </w:r>
          </w:p>
        </w:tc>
        <w:tc>
          <w:tcPr>
            <w:tcW w:w="1029" w:type="dxa"/>
            <w:shd w:val="clear" w:color="auto" w:fill="5B9BD5" w:themeFill="accent1"/>
          </w:tcPr>
          <w:p w14:paraId="7F375969"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2045</w:t>
            </w:r>
          </w:p>
        </w:tc>
        <w:tc>
          <w:tcPr>
            <w:tcW w:w="1029" w:type="dxa"/>
            <w:shd w:val="clear" w:color="auto" w:fill="5B9BD5" w:themeFill="accent1"/>
          </w:tcPr>
          <w:p w14:paraId="096E0609" w14:textId="77777777" w:rsidR="00BC590D" w:rsidRPr="00B5718E" w:rsidRDefault="00BC590D" w:rsidP="004203D2">
            <w:pPr>
              <w:spacing w:line="276" w:lineRule="auto"/>
              <w:jc w:val="both"/>
              <w:rPr>
                <w:rFonts w:cstheme="minorHAnsi"/>
                <w:color w:val="FFFFFF" w:themeColor="background1"/>
                <w:szCs w:val="22"/>
              </w:rPr>
            </w:pPr>
            <w:r w:rsidRPr="00B5718E">
              <w:rPr>
                <w:rFonts w:cstheme="minorHAnsi"/>
                <w:color w:val="FFFFFF" w:themeColor="background1"/>
                <w:szCs w:val="22"/>
              </w:rPr>
              <w:t>2050</w:t>
            </w:r>
          </w:p>
        </w:tc>
      </w:tr>
      <w:tr w:rsidR="00BC590D" w:rsidRPr="00B5718E" w14:paraId="01CE636B" w14:textId="77777777" w:rsidTr="00A36E95">
        <w:trPr>
          <w:jc w:val="center"/>
        </w:trPr>
        <w:tc>
          <w:tcPr>
            <w:tcW w:w="1093" w:type="dxa"/>
            <w:shd w:val="clear" w:color="auto" w:fill="BDD6EE" w:themeFill="accent1" w:themeFillTint="66"/>
          </w:tcPr>
          <w:p w14:paraId="22ED6B44" w14:textId="77777777" w:rsidR="00BC590D" w:rsidRPr="00B5718E" w:rsidRDefault="00BC590D" w:rsidP="004203D2">
            <w:pPr>
              <w:spacing w:line="276" w:lineRule="auto"/>
              <w:jc w:val="both"/>
              <w:rPr>
                <w:rFonts w:cstheme="minorHAnsi"/>
                <w:szCs w:val="22"/>
              </w:rPr>
            </w:pPr>
            <w:r w:rsidRPr="00B5718E">
              <w:rPr>
                <w:rFonts w:cstheme="minorHAnsi"/>
                <w:szCs w:val="22"/>
              </w:rPr>
              <w:t>€/tCO2e</w:t>
            </w:r>
          </w:p>
        </w:tc>
        <w:tc>
          <w:tcPr>
            <w:tcW w:w="1029" w:type="dxa"/>
          </w:tcPr>
          <w:p w14:paraId="0938CBB9" w14:textId="77777777" w:rsidR="00BC590D" w:rsidRPr="00B5718E" w:rsidRDefault="00BC590D" w:rsidP="004203D2">
            <w:pPr>
              <w:spacing w:line="276" w:lineRule="auto"/>
              <w:jc w:val="both"/>
              <w:rPr>
                <w:rFonts w:cstheme="minorHAnsi"/>
                <w:szCs w:val="22"/>
              </w:rPr>
            </w:pPr>
            <w:r w:rsidRPr="00B5718E">
              <w:rPr>
                <w:rFonts w:cstheme="minorHAnsi"/>
                <w:szCs w:val="22"/>
              </w:rPr>
              <w:t>80</w:t>
            </w:r>
          </w:p>
        </w:tc>
        <w:tc>
          <w:tcPr>
            <w:tcW w:w="1029" w:type="dxa"/>
          </w:tcPr>
          <w:p w14:paraId="62EC3EA3" w14:textId="77777777" w:rsidR="00BC590D" w:rsidRPr="00B5718E" w:rsidRDefault="00BC590D" w:rsidP="004203D2">
            <w:pPr>
              <w:spacing w:line="276" w:lineRule="auto"/>
              <w:jc w:val="both"/>
              <w:rPr>
                <w:rFonts w:cstheme="minorHAnsi"/>
                <w:szCs w:val="22"/>
              </w:rPr>
            </w:pPr>
            <w:r w:rsidRPr="00B5718E">
              <w:rPr>
                <w:rFonts w:cstheme="minorHAnsi"/>
                <w:szCs w:val="22"/>
              </w:rPr>
              <w:t>165</w:t>
            </w:r>
          </w:p>
        </w:tc>
        <w:tc>
          <w:tcPr>
            <w:tcW w:w="1029" w:type="dxa"/>
          </w:tcPr>
          <w:p w14:paraId="1C2BE987" w14:textId="77777777" w:rsidR="00BC590D" w:rsidRPr="00B5718E" w:rsidRDefault="00BC590D" w:rsidP="004203D2">
            <w:pPr>
              <w:spacing w:line="276" w:lineRule="auto"/>
              <w:jc w:val="both"/>
              <w:rPr>
                <w:rFonts w:cstheme="minorHAnsi"/>
                <w:szCs w:val="22"/>
              </w:rPr>
            </w:pPr>
            <w:r w:rsidRPr="00B5718E">
              <w:rPr>
                <w:rFonts w:cstheme="minorHAnsi"/>
                <w:szCs w:val="22"/>
              </w:rPr>
              <w:t>250</w:t>
            </w:r>
          </w:p>
        </w:tc>
        <w:tc>
          <w:tcPr>
            <w:tcW w:w="1029" w:type="dxa"/>
          </w:tcPr>
          <w:p w14:paraId="5BAAB29D" w14:textId="77777777" w:rsidR="00BC590D" w:rsidRPr="00B5718E" w:rsidRDefault="00BC590D" w:rsidP="004203D2">
            <w:pPr>
              <w:spacing w:line="276" w:lineRule="auto"/>
              <w:jc w:val="both"/>
              <w:rPr>
                <w:rFonts w:cstheme="minorHAnsi"/>
                <w:szCs w:val="22"/>
              </w:rPr>
            </w:pPr>
            <w:r w:rsidRPr="00B5718E">
              <w:rPr>
                <w:rFonts w:cstheme="minorHAnsi"/>
                <w:szCs w:val="22"/>
              </w:rPr>
              <w:t>390</w:t>
            </w:r>
          </w:p>
        </w:tc>
        <w:tc>
          <w:tcPr>
            <w:tcW w:w="1029" w:type="dxa"/>
          </w:tcPr>
          <w:p w14:paraId="3E931152" w14:textId="77777777" w:rsidR="00BC590D" w:rsidRPr="00B5718E" w:rsidRDefault="00BC590D" w:rsidP="004203D2">
            <w:pPr>
              <w:spacing w:line="276" w:lineRule="auto"/>
              <w:jc w:val="both"/>
              <w:rPr>
                <w:rFonts w:cstheme="minorHAnsi"/>
                <w:szCs w:val="22"/>
              </w:rPr>
            </w:pPr>
            <w:r w:rsidRPr="00B5718E">
              <w:rPr>
                <w:rFonts w:cstheme="minorHAnsi"/>
                <w:szCs w:val="22"/>
              </w:rPr>
              <w:t>525</w:t>
            </w:r>
          </w:p>
        </w:tc>
        <w:tc>
          <w:tcPr>
            <w:tcW w:w="1029" w:type="dxa"/>
          </w:tcPr>
          <w:p w14:paraId="2B0C39ED" w14:textId="77777777" w:rsidR="00BC590D" w:rsidRPr="00B5718E" w:rsidRDefault="00BC590D" w:rsidP="004203D2">
            <w:pPr>
              <w:spacing w:line="276" w:lineRule="auto"/>
              <w:jc w:val="both"/>
              <w:rPr>
                <w:rFonts w:cstheme="minorHAnsi"/>
                <w:szCs w:val="22"/>
              </w:rPr>
            </w:pPr>
            <w:r w:rsidRPr="00B5718E">
              <w:rPr>
                <w:rFonts w:cstheme="minorHAnsi"/>
                <w:szCs w:val="22"/>
              </w:rPr>
              <w:t>660</w:t>
            </w:r>
          </w:p>
        </w:tc>
        <w:tc>
          <w:tcPr>
            <w:tcW w:w="1029" w:type="dxa"/>
          </w:tcPr>
          <w:p w14:paraId="0F170959" w14:textId="77777777" w:rsidR="00BC590D" w:rsidRPr="00B5718E" w:rsidRDefault="00BC590D" w:rsidP="004203D2">
            <w:pPr>
              <w:spacing w:line="276" w:lineRule="auto"/>
              <w:jc w:val="both"/>
              <w:rPr>
                <w:rFonts w:cstheme="minorHAnsi"/>
                <w:szCs w:val="22"/>
              </w:rPr>
            </w:pPr>
            <w:r w:rsidRPr="00B5718E">
              <w:rPr>
                <w:rFonts w:cstheme="minorHAnsi"/>
                <w:szCs w:val="22"/>
              </w:rPr>
              <w:t>800</w:t>
            </w:r>
          </w:p>
        </w:tc>
      </w:tr>
    </w:tbl>
    <w:p w14:paraId="52954C90" w14:textId="77777777" w:rsidR="004D0CFA" w:rsidRDefault="004D0CFA" w:rsidP="00135668">
      <w:pPr>
        <w:jc w:val="both"/>
        <w:rPr>
          <w:rFonts w:cstheme="minorHAnsi"/>
          <w:szCs w:val="22"/>
        </w:rPr>
      </w:pPr>
    </w:p>
    <w:p w14:paraId="72D0FFCA" w14:textId="3773050B" w:rsidR="00E567A1" w:rsidRPr="00FF3F00" w:rsidRDefault="00E567A1" w:rsidP="00135668">
      <w:pPr>
        <w:jc w:val="both"/>
        <w:rPr>
          <w:rFonts w:cstheme="minorHAnsi"/>
          <w:szCs w:val="22"/>
        </w:rPr>
      </w:pPr>
      <w:r w:rsidRPr="00FF3F00">
        <w:rPr>
          <w:rFonts w:cstheme="minorHAnsi"/>
          <w:szCs w:val="22"/>
        </w:rPr>
        <w:t xml:space="preserve">Με το </w:t>
      </w:r>
      <w:r w:rsidR="00FF3F00" w:rsidRPr="00FF3F00">
        <w:rPr>
          <w:rFonts w:cstheme="minorHAnsi"/>
          <w:szCs w:val="22"/>
        </w:rPr>
        <w:t>παρόν</w:t>
      </w:r>
      <w:r w:rsidRPr="00FF3F00">
        <w:rPr>
          <w:rFonts w:cstheme="minorHAnsi"/>
          <w:szCs w:val="22"/>
        </w:rPr>
        <w:t xml:space="preserve"> προσωρινό Πλαίσιο, προτείνεται να γίνεται οικονομική ανάλυση των εκπομπών σύμφωνα με την Τεχνική Οδηγία, μόνο στην περίπτωση όπου ο υπολογισμός του ανθρακικού αποτυπώματος καταλήγει σε σχετικές θετικές εκπομπές πάνω από  20.000 </w:t>
      </w:r>
      <w:r w:rsidR="00FF3F00" w:rsidRPr="00FF3F00">
        <w:rPr>
          <w:rFonts w:cstheme="minorHAnsi"/>
          <w:szCs w:val="22"/>
        </w:rPr>
        <w:t>τόν</w:t>
      </w:r>
      <w:r w:rsidR="00FF3F00">
        <w:rPr>
          <w:rFonts w:cstheme="minorHAnsi"/>
          <w:szCs w:val="22"/>
        </w:rPr>
        <w:t>ους</w:t>
      </w:r>
      <w:r w:rsidR="00FF3F00" w:rsidRPr="00FF3F00">
        <w:rPr>
          <w:rFonts w:cstheme="minorHAnsi"/>
          <w:szCs w:val="22"/>
        </w:rPr>
        <w:t xml:space="preserve"> </w:t>
      </w:r>
      <w:r w:rsidR="00FF3F00" w:rsidRPr="00BC7DB4">
        <w:rPr>
          <w:rFonts w:cstheme="minorHAnsi"/>
          <w:szCs w:val="22"/>
        </w:rPr>
        <w:t>CO</w:t>
      </w:r>
      <w:r w:rsidR="00FF3F00" w:rsidRPr="00BC7DB4">
        <w:rPr>
          <w:rFonts w:cstheme="minorHAnsi"/>
          <w:szCs w:val="22"/>
          <w:vertAlign w:val="subscript"/>
        </w:rPr>
        <w:t>2</w:t>
      </w:r>
      <w:r w:rsidR="00FF3F00" w:rsidRPr="00BC7DB4">
        <w:rPr>
          <w:rFonts w:cstheme="minorHAnsi"/>
          <w:szCs w:val="22"/>
          <w:vertAlign w:val="subscript"/>
          <w:lang w:val="en-US"/>
        </w:rPr>
        <w:t>eq</w:t>
      </w:r>
      <w:r w:rsidR="00FF3F00" w:rsidRPr="00BC7DB4">
        <w:rPr>
          <w:rFonts w:cstheme="minorHAnsi"/>
          <w:szCs w:val="22"/>
        </w:rPr>
        <w:t xml:space="preserve"> </w:t>
      </w:r>
      <w:r w:rsidR="00FF3F00" w:rsidRPr="00FF3F00" w:rsidDel="00FF3F00">
        <w:rPr>
          <w:rFonts w:cstheme="minorHAnsi"/>
          <w:szCs w:val="22"/>
        </w:rPr>
        <w:t xml:space="preserve"> </w:t>
      </w:r>
      <w:r w:rsidRPr="00FF3F00">
        <w:rPr>
          <w:rFonts w:cstheme="minorHAnsi"/>
          <w:szCs w:val="22"/>
        </w:rPr>
        <w:t>ετησίως</w:t>
      </w:r>
      <w:r w:rsidR="00FF3F00">
        <w:rPr>
          <w:rFonts w:cstheme="minorHAnsi"/>
          <w:szCs w:val="22"/>
        </w:rPr>
        <w:t>.</w:t>
      </w:r>
    </w:p>
    <w:p w14:paraId="523B607F" w14:textId="16CAAE80" w:rsidR="00981874" w:rsidRDefault="00E567A1" w:rsidP="00135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FF3F00">
        <w:rPr>
          <w:rFonts w:cstheme="minorHAnsi"/>
          <w:szCs w:val="22"/>
        </w:rPr>
        <w:t>Στην περίπτωση αυτή, ο δικαιούχος, θα πρέπει να υπολογίσει  τα οφέλη που προκύπτουν από την υποδομή, προκειμένου να αξιολογηθεί εάν το κόστος της αύξησης των εκπομπών εξισορροπείται από τα οφέλη</w:t>
      </w:r>
      <w:r w:rsidR="00FF3F00">
        <w:rPr>
          <w:rFonts w:cstheme="minorHAnsi"/>
          <w:szCs w:val="22"/>
        </w:rPr>
        <w:t>.</w:t>
      </w:r>
    </w:p>
    <w:p w14:paraId="2C513506" w14:textId="7E9A4CEC" w:rsidR="007275BA" w:rsidRDefault="00FF3F00" w:rsidP="00135668">
      <w:pPr>
        <w:jc w:val="both"/>
        <w:rPr>
          <w:rFonts w:cstheme="minorHAnsi"/>
          <w:szCs w:val="22"/>
        </w:rPr>
      </w:pPr>
      <w:r>
        <w:rPr>
          <w:rFonts w:cstheme="minorHAnsi"/>
          <w:szCs w:val="22"/>
        </w:rPr>
        <w:t>Συνοπτικά η</w:t>
      </w:r>
      <w:r w:rsidR="007275BA" w:rsidRPr="00FF3F00">
        <w:rPr>
          <w:rFonts w:cstheme="minorHAnsi"/>
          <w:szCs w:val="22"/>
        </w:rPr>
        <w:t xml:space="preserve"> διαδικασία που προτείνεται για τον προέλεγχο και την λεπτομερή ανάλυση της κλιματικής ουδετερότητας, σύμφωνα με το Προσωρινό Πλαίσιο αποτυπώνεται στο παρακάτω διάγραμμα ροής ( Σχήμα </w:t>
      </w:r>
      <w:r>
        <w:rPr>
          <w:rFonts w:cstheme="minorHAnsi"/>
          <w:szCs w:val="22"/>
        </w:rPr>
        <w:t>3).</w:t>
      </w:r>
    </w:p>
    <w:p w14:paraId="0085E4B3" w14:textId="77777777" w:rsidR="00FF3F00" w:rsidRDefault="00FF3F00" w:rsidP="00FF3F00">
      <w:pPr>
        <w:rPr>
          <w:rFonts w:cstheme="minorHAnsi"/>
          <w:szCs w:val="22"/>
        </w:rPr>
      </w:pPr>
    </w:p>
    <w:p w14:paraId="37F11E16" w14:textId="77777777" w:rsidR="00FF3F00" w:rsidRDefault="00FF3F00" w:rsidP="00FF3F00">
      <w:pPr>
        <w:rPr>
          <w:rFonts w:cstheme="minorHAnsi"/>
          <w:szCs w:val="22"/>
        </w:rPr>
      </w:pPr>
    </w:p>
    <w:p w14:paraId="64C23F80" w14:textId="26099A33" w:rsidR="00981874" w:rsidRDefault="00E567A1" w:rsidP="004E1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1131">
        <w:rPr>
          <w:rFonts w:asciiTheme="majorHAnsi" w:eastAsiaTheme="majorEastAsia" w:hAnsiTheme="majorHAnsi" w:cstheme="majorBidi"/>
          <w:noProof/>
          <w:color w:val="2E74B5" w:themeColor="accent1" w:themeShade="BF"/>
          <w:sz w:val="32"/>
          <w:szCs w:val="32"/>
          <w:lang w:eastAsia="el-GR"/>
        </w:rPr>
        <w:lastRenderedPageBreak/>
        <w:drawing>
          <wp:inline distT="0" distB="0" distL="0" distR="0" wp14:anchorId="596D59E3" wp14:editId="29BECB3F">
            <wp:extent cx="5274310" cy="5021198"/>
            <wp:effectExtent l="0" t="0" r="2540" b="8255"/>
            <wp:docPr id="1" name="Εικόνα 1" descr="\\eythy-fs2\ευθυ\CLIMATE PROOFING_DNSH\παραδοτεο 12-2022\σχημα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ythy-fs2\ευθυ\CLIMATE PROOFING_DNSH\παραδοτεο 12-2022\σχημα 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5021198"/>
                    </a:xfrm>
                    <a:prstGeom prst="rect">
                      <a:avLst/>
                    </a:prstGeom>
                    <a:noFill/>
                    <a:ln>
                      <a:noFill/>
                    </a:ln>
                  </pic:spPr>
                </pic:pic>
              </a:graphicData>
            </a:graphic>
          </wp:inline>
        </w:drawing>
      </w:r>
    </w:p>
    <w:p w14:paraId="7BBBEEBB" w14:textId="59A5BD81" w:rsidR="008F6A15" w:rsidRDefault="008F6A15"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4663E2F1" w14:textId="1E04AB77" w:rsidR="00FF3F00" w:rsidRPr="004D0CFA" w:rsidRDefault="00536058"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i/>
          <w:szCs w:val="22"/>
        </w:rPr>
      </w:pPr>
      <w:r w:rsidRPr="004D0CFA">
        <w:rPr>
          <w:rFonts w:cstheme="minorHAnsi"/>
          <w:b/>
          <w:bCs/>
          <w:i/>
          <w:szCs w:val="22"/>
        </w:rPr>
        <w:t>Σχήμα 3</w:t>
      </w:r>
      <w:r w:rsidRPr="004D0CFA">
        <w:rPr>
          <w:rFonts w:cstheme="minorHAnsi"/>
          <w:i/>
          <w:szCs w:val="22"/>
        </w:rPr>
        <w:t>: Επισκόπηση της διαδικασίας που σχετίζεται με τον μετριασμό της κλιματικής αλλαγής σύμφωνα με το προσωρινό πλαίσιο</w:t>
      </w:r>
    </w:p>
    <w:p w14:paraId="66EDDFF3" w14:textId="77777777" w:rsidR="00FF3F00" w:rsidRDefault="00FF3F00" w:rsidP="00BC5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405DBC68" w14:textId="108E247E" w:rsidR="00BC590D" w:rsidRDefault="0014768D" w:rsidP="00AB4E1D">
      <w:pPr>
        <w:pStyle w:val="2"/>
        <w:numPr>
          <w:ilvl w:val="2"/>
          <w:numId w:val="41"/>
        </w:numPr>
        <w:spacing w:after="120"/>
      </w:pPr>
      <w:bookmarkStart w:id="15" w:name="_Toc122091342"/>
      <w:r>
        <w:t>Επιβεβαίωση</w:t>
      </w:r>
      <w:r w:rsidR="00BC590D">
        <w:t xml:space="preserve"> συμβατότητας</w:t>
      </w:r>
      <w:bookmarkEnd w:id="15"/>
    </w:p>
    <w:p w14:paraId="008D81EF" w14:textId="38B43656" w:rsidR="000D5C14" w:rsidRDefault="00BC590D" w:rsidP="0002311C">
      <w:pPr>
        <w:jc w:val="both"/>
        <w:rPr>
          <w:rFonts w:cstheme="minorHAnsi"/>
          <w:szCs w:val="22"/>
        </w:rPr>
      </w:pPr>
      <w:r w:rsidRPr="00F23C63">
        <w:rPr>
          <w:rFonts w:cstheme="minorHAnsi"/>
          <w:szCs w:val="22"/>
        </w:rPr>
        <w:t>Το τελευταίο βήμα στη διασφάλιση της ουδετερότητας άνθρακα</w:t>
      </w:r>
      <w:r w:rsidR="0014768D" w:rsidRPr="00277AC4">
        <w:rPr>
          <w:rFonts w:cstheme="minorHAnsi"/>
          <w:szCs w:val="22"/>
        </w:rPr>
        <w:t xml:space="preserve"> (</w:t>
      </w:r>
      <w:r w:rsidR="0014768D" w:rsidRPr="0002311C">
        <w:rPr>
          <w:rFonts w:cstheme="minorHAnsi"/>
          <w:szCs w:val="22"/>
        </w:rPr>
        <w:t>carbon</w:t>
      </w:r>
      <w:r w:rsidR="0014768D" w:rsidRPr="00277AC4">
        <w:rPr>
          <w:rFonts w:cstheme="minorHAnsi"/>
          <w:szCs w:val="22"/>
        </w:rPr>
        <w:t xml:space="preserve"> </w:t>
      </w:r>
      <w:r w:rsidR="0014768D" w:rsidRPr="0002311C">
        <w:rPr>
          <w:rFonts w:cstheme="minorHAnsi"/>
          <w:szCs w:val="22"/>
        </w:rPr>
        <w:t>neutrality</w:t>
      </w:r>
      <w:r w:rsidR="0014768D" w:rsidRPr="00277AC4">
        <w:rPr>
          <w:rFonts w:cstheme="minorHAnsi"/>
          <w:szCs w:val="22"/>
        </w:rPr>
        <w:t xml:space="preserve"> </w:t>
      </w:r>
      <w:r w:rsidR="0014768D" w:rsidRPr="0002311C">
        <w:rPr>
          <w:rFonts w:cstheme="minorHAnsi"/>
          <w:szCs w:val="22"/>
        </w:rPr>
        <w:t>proofing</w:t>
      </w:r>
      <w:r w:rsidR="0014768D" w:rsidRPr="00277AC4">
        <w:rPr>
          <w:rFonts w:cstheme="minorHAnsi"/>
          <w:szCs w:val="22"/>
        </w:rPr>
        <w:t>)</w:t>
      </w:r>
      <w:r w:rsidRPr="00F23C63">
        <w:rPr>
          <w:rFonts w:cstheme="minorHAnsi"/>
          <w:szCs w:val="22"/>
        </w:rPr>
        <w:t xml:space="preserve"> είναι η </w:t>
      </w:r>
      <w:r w:rsidR="0014768D">
        <w:rPr>
          <w:rFonts w:cstheme="minorHAnsi"/>
          <w:szCs w:val="22"/>
        </w:rPr>
        <w:t>επιβεβαίωση</w:t>
      </w:r>
      <w:r w:rsidRPr="00F23C63">
        <w:rPr>
          <w:rFonts w:cstheme="minorHAnsi"/>
          <w:szCs w:val="22"/>
        </w:rPr>
        <w:t xml:space="preserve"> της συμβατότητας του έργου με μια ρεαλιστική πορεία </w:t>
      </w:r>
      <w:r w:rsidR="0014768D">
        <w:rPr>
          <w:rFonts w:cstheme="minorHAnsi"/>
          <w:szCs w:val="22"/>
        </w:rPr>
        <w:t>επίτευξης</w:t>
      </w:r>
      <w:r w:rsidRPr="00F23C63">
        <w:rPr>
          <w:rFonts w:cstheme="minorHAnsi"/>
          <w:szCs w:val="22"/>
        </w:rPr>
        <w:t xml:space="preserve"> </w:t>
      </w:r>
      <w:r w:rsidR="0014768D">
        <w:rPr>
          <w:rFonts w:cstheme="minorHAnsi"/>
          <w:szCs w:val="22"/>
        </w:rPr>
        <w:t>των</w:t>
      </w:r>
      <w:r w:rsidRPr="00F23C63">
        <w:rPr>
          <w:rFonts w:cstheme="minorHAnsi"/>
          <w:szCs w:val="22"/>
        </w:rPr>
        <w:t xml:space="preserve"> στόχ</w:t>
      </w:r>
      <w:r w:rsidR="0014768D">
        <w:rPr>
          <w:rFonts w:cstheme="minorHAnsi"/>
          <w:szCs w:val="22"/>
        </w:rPr>
        <w:t>ων</w:t>
      </w:r>
      <w:r w:rsidRPr="00F23C63">
        <w:rPr>
          <w:rFonts w:cstheme="minorHAnsi"/>
          <w:szCs w:val="22"/>
        </w:rPr>
        <w:t xml:space="preserve"> </w:t>
      </w:r>
      <w:r w:rsidR="0014768D">
        <w:rPr>
          <w:rFonts w:cstheme="minorHAnsi"/>
          <w:szCs w:val="22"/>
        </w:rPr>
        <w:t>της Ελλάδας</w:t>
      </w:r>
      <w:r w:rsidR="0014768D" w:rsidRPr="004F33F1">
        <w:rPr>
          <w:vertAlign w:val="superscript"/>
        </w:rPr>
        <w:footnoteReference w:id="11"/>
      </w:r>
      <w:r w:rsidR="0014768D">
        <w:rPr>
          <w:rFonts w:cstheme="minorHAnsi"/>
          <w:szCs w:val="22"/>
        </w:rPr>
        <w:t xml:space="preserve"> και της Ε.Ε.</w:t>
      </w:r>
      <w:r w:rsidR="0014768D" w:rsidRPr="00F23C63">
        <w:rPr>
          <w:rFonts w:cstheme="minorHAnsi"/>
          <w:szCs w:val="22"/>
        </w:rPr>
        <w:t xml:space="preserve"> </w:t>
      </w:r>
      <w:r w:rsidR="0014768D">
        <w:rPr>
          <w:rFonts w:cstheme="minorHAnsi"/>
          <w:szCs w:val="22"/>
        </w:rPr>
        <w:t xml:space="preserve">για τη μείωση των </w:t>
      </w:r>
      <w:r w:rsidRPr="00F23C63">
        <w:rPr>
          <w:rFonts w:cstheme="minorHAnsi"/>
          <w:szCs w:val="22"/>
        </w:rPr>
        <w:t>εκπομπών</w:t>
      </w:r>
      <w:r w:rsidR="0014768D">
        <w:rPr>
          <w:rFonts w:cstheme="minorHAnsi"/>
          <w:szCs w:val="22"/>
        </w:rPr>
        <w:t xml:space="preserve"> αερίων του θερμοκηπίου </w:t>
      </w:r>
      <w:r w:rsidRPr="00F23C63">
        <w:rPr>
          <w:rFonts w:cstheme="minorHAnsi"/>
          <w:szCs w:val="22"/>
        </w:rPr>
        <w:t>για το 2030</w:t>
      </w:r>
      <w:r w:rsidR="004F33F1">
        <w:rPr>
          <w:rFonts w:cstheme="minorHAnsi"/>
          <w:szCs w:val="22"/>
        </w:rPr>
        <w:t>, 2040</w:t>
      </w:r>
      <w:r w:rsidRPr="00F23C63">
        <w:rPr>
          <w:rFonts w:cstheme="minorHAnsi"/>
          <w:szCs w:val="22"/>
        </w:rPr>
        <w:t xml:space="preserve"> και το 2050, </w:t>
      </w:r>
      <w:r w:rsidR="0014768D">
        <w:rPr>
          <w:rFonts w:cstheme="minorHAnsi"/>
          <w:szCs w:val="22"/>
        </w:rPr>
        <w:t>των</w:t>
      </w:r>
      <w:r w:rsidRPr="00F23C63">
        <w:rPr>
          <w:rFonts w:cstheme="minorHAnsi"/>
          <w:szCs w:val="22"/>
        </w:rPr>
        <w:t xml:space="preserve"> στόχ</w:t>
      </w:r>
      <w:r w:rsidR="0014768D">
        <w:rPr>
          <w:rFonts w:cstheme="minorHAnsi"/>
          <w:szCs w:val="22"/>
        </w:rPr>
        <w:t>ων</w:t>
      </w:r>
      <w:r w:rsidRPr="00F23C63">
        <w:rPr>
          <w:rFonts w:cstheme="minorHAnsi"/>
          <w:szCs w:val="22"/>
        </w:rPr>
        <w:t xml:space="preserve"> της Συμφωνίας τ</w:t>
      </w:r>
      <w:r w:rsidR="0024018F">
        <w:rPr>
          <w:rFonts w:cstheme="minorHAnsi"/>
          <w:szCs w:val="22"/>
        </w:rPr>
        <w:t xml:space="preserve">ων Παρισίων </w:t>
      </w:r>
      <w:r w:rsidRPr="00F23C63">
        <w:rPr>
          <w:rFonts w:cstheme="minorHAnsi"/>
          <w:szCs w:val="22"/>
        </w:rPr>
        <w:t xml:space="preserve"> και </w:t>
      </w:r>
      <w:r w:rsidR="0014768D">
        <w:rPr>
          <w:rFonts w:cstheme="minorHAnsi"/>
          <w:szCs w:val="22"/>
        </w:rPr>
        <w:t>των διατάξεων του</w:t>
      </w:r>
      <w:r w:rsidRPr="00F23C63">
        <w:rPr>
          <w:rFonts w:cstheme="minorHAnsi"/>
          <w:szCs w:val="22"/>
        </w:rPr>
        <w:t xml:space="preserve">  </w:t>
      </w:r>
      <w:r w:rsidR="0014768D">
        <w:rPr>
          <w:rFonts w:cstheme="minorHAnsi"/>
          <w:szCs w:val="22"/>
        </w:rPr>
        <w:t>Ε</w:t>
      </w:r>
      <w:r w:rsidRPr="00F23C63">
        <w:rPr>
          <w:rFonts w:cstheme="minorHAnsi"/>
          <w:szCs w:val="22"/>
        </w:rPr>
        <w:t>υρωπαϊκ</w:t>
      </w:r>
      <w:r w:rsidR="0014768D">
        <w:rPr>
          <w:rFonts w:cstheme="minorHAnsi"/>
          <w:szCs w:val="22"/>
        </w:rPr>
        <w:t>ού</w:t>
      </w:r>
      <w:r w:rsidRPr="00F23C63">
        <w:rPr>
          <w:rFonts w:cstheme="minorHAnsi"/>
          <w:szCs w:val="22"/>
        </w:rPr>
        <w:t xml:space="preserve"> νόμο</w:t>
      </w:r>
      <w:r w:rsidR="0014768D">
        <w:rPr>
          <w:rFonts w:cstheme="minorHAnsi"/>
          <w:szCs w:val="22"/>
        </w:rPr>
        <w:t>υ</w:t>
      </w:r>
      <w:r w:rsidRPr="00F23C63">
        <w:rPr>
          <w:rFonts w:cstheme="minorHAnsi"/>
          <w:szCs w:val="22"/>
        </w:rPr>
        <w:t xml:space="preserve"> για το κλίμα</w:t>
      </w:r>
      <w:r w:rsidR="0014768D" w:rsidRPr="004F33F1">
        <w:rPr>
          <w:vertAlign w:val="superscript"/>
        </w:rPr>
        <w:footnoteReference w:id="12"/>
      </w:r>
      <w:r w:rsidRPr="00F23C63">
        <w:rPr>
          <w:rFonts w:cstheme="minorHAnsi"/>
          <w:szCs w:val="22"/>
        </w:rPr>
        <w:t>.</w:t>
      </w:r>
      <w:r w:rsidR="003A719B">
        <w:rPr>
          <w:rFonts w:cstheme="minorHAnsi"/>
          <w:szCs w:val="22"/>
        </w:rPr>
        <w:t xml:space="preserve"> </w:t>
      </w:r>
      <w:r w:rsidRPr="00F23C63">
        <w:rPr>
          <w:rFonts w:cstheme="minorHAnsi"/>
          <w:szCs w:val="22"/>
        </w:rPr>
        <w:t xml:space="preserve">Η </w:t>
      </w:r>
      <w:r w:rsidR="0014768D">
        <w:rPr>
          <w:rFonts w:cstheme="minorHAnsi"/>
          <w:szCs w:val="22"/>
        </w:rPr>
        <w:t>επιβεβαίωση</w:t>
      </w:r>
      <w:r w:rsidRPr="00F23C63">
        <w:rPr>
          <w:rFonts w:cstheme="minorHAnsi"/>
          <w:szCs w:val="22"/>
        </w:rPr>
        <w:t xml:space="preserve"> θα μπορούσε ακόμη να βασίζεται</w:t>
      </w:r>
      <w:r w:rsidR="003A719B">
        <w:rPr>
          <w:rFonts w:cstheme="minorHAnsi"/>
          <w:szCs w:val="22"/>
        </w:rPr>
        <w:t xml:space="preserve"> στη σύγκριση με</w:t>
      </w:r>
      <w:r w:rsidRPr="00F23C63">
        <w:rPr>
          <w:rFonts w:cstheme="minorHAnsi"/>
          <w:szCs w:val="22"/>
        </w:rPr>
        <w:t xml:space="preserve"> </w:t>
      </w:r>
      <w:r w:rsidR="003A719B">
        <w:rPr>
          <w:rFonts w:cstheme="minorHAnsi"/>
          <w:szCs w:val="22"/>
        </w:rPr>
        <w:t>μια</w:t>
      </w:r>
      <w:r w:rsidRPr="00F23C63">
        <w:rPr>
          <w:rFonts w:cstheme="minorHAnsi"/>
          <w:szCs w:val="22"/>
        </w:rPr>
        <w:t xml:space="preserve"> μακροπρόθεσμη</w:t>
      </w:r>
      <w:r w:rsidR="003A719B">
        <w:rPr>
          <w:rFonts w:cstheme="minorHAnsi"/>
          <w:szCs w:val="22"/>
        </w:rPr>
        <w:t xml:space="preserve"> εθνική</w:t>
      </w:r>
      <w:r w:rsidRPr="00F23C63">
        <w:rPr>
          <w:rFonts w:cstheme="minorHAnsi"/>
          <w:szCs w:val="22"/>
        </w:rPr>
        <w:t xml:space="preserve"> στρατηγική</w:t>
      </w:r>
      <w:r w:rsidR="003A719B">
        <w:rPr>
          <w:rFonts w:cstheme="minorHAnsi"/>
          <w:szCs w:val="22"/>
        </w:rPr>
        <w:t xml:space="preserve"> όπως είναι </w:t>
      </w:r>
      <w:r w:rsidRPr="00F23C63">
        <w:rPr>
          <w:rFonts w:cstheme="minorHAnsi"/>
          <w:szCs w:val="22"/>
        </w:rPr>
        <w:t>τ</w:t>
      </w:r>
      <w:r w:rsidR="003A719B">
        <w:rPr>
          <w:rFonts w:cstheme="minorHAnsi"/>
          <w:szCs w:val="22"/>
        </w:rPr>
        <w:t>ο</w:t>
      </w:r>
      <w:r w:rsidRPr="00F23C63">
        <w:rPr>
          <w:rFonts w:cstheme="minorHAnsi"/>
          <w:szCs w:val="22"/>
        </w:rPr>
        <w:t xml:space="preserve"> </w:t>
      </w:r>
      <w:r w:rsidRPr="00F23C63">
        <w:rPr>
          <w:rFonts w:cstheme="minorHAnsi"/>
          <w:szCs w:val="22"/>
        </w:rPr>
        <w:lastRenderedPageBreak/>
        <w:t>Ελληνικ</w:t>
      </w:r>
      <w:r w:rsidR="003A719B">
        <w:rPr>
          <w:rFonts w:cstheme="minorHAnsi"/>
          <w:szCs w:val="22"/>
        </w:rPr>
        <w:t>ό</w:t>
      </w:r>
      <w:r w:rsidRPr="00F23C63">
        <w:rPr>
          <w:rFonts w:cstheme="minorHAnsi"/>
          <w:szCs w:val="22"/>
        </w:rPr>
        <w:t xml:space="preserve"> Εθνικ</w:t>
      </w:r>
      <w:r w:rsidR="003A719B">
        <w:rPr>
          <w:rFonts w:cstheme="minorHAnsi"/>
          <w:szCs w:val="22"/>
        </w:rPr>
        <w:t>ό</w:t>
      </w:r>
      <w:r w:rsidRPr="00F23C63">
        <w:rPr>
          <w:rFonts w:cstheme="minorHAnsi"/>
          <w:szCs w:val="22"/>
        </w:rPr>
        <w:t xml:space="preserve"> Σχέδι</w:t>
      </w:r>
      <w:r w:rsidR="003A719B">
        <w:rPr>
          <w:rFonts w:cstheme="minorHAnsi"/>
          <w:szCs w:val="22"/>
        </w:rPr>
        <w:t>ο</w:t>
      </w:r>
      <w:r w:rsidRPr="00F23C63">
        <w:rPr>
          <w:rFonts w:cstheme="minorHAnsi"/>
          <w:szCs w:val="22"/>
        </w:rPr>
        <w:t xml:space="preserve"> </w:t>
      </w:r>
      <w:r w:rsidR="003A719B">
        <w:rPr>
          <w:rFonts w:cstheme="minorHAnsi"/>
          <w:szCs w:val="22"/>
        </w:rPr>
        <w:t xml:space="preserve">για την </w:t>
      </w:r>
      <w:r w:rsidRPr="00F23C63">
        <w:rPr>
          <w:rFonts w:cstheme="minorHAnsi"/>
          <w:szCs w:val="22"/>
        </w:rPr>
        <w:t>Ενέργεια και</w:t>
      </w:r>
      <w:r w:rsidR="003A719B">
        <w:rPr>
          <w:rFonts w:cstheme="minorHAnsi"/>
          <w:szCs w:val="22"/>
        </w:rPr>
        <w:t xml:space="preserve"> το</w:t>
      </w:r>
      <w:r w:rsidRPr="00F23C63">
        <w:rPr>
          <w:rFonts w:cstheme="minorHAnsi"/>
          <w:szCs w:val="22"/>
        </w:rPr>
        <w:t xml:space="preserve"> Κλίμα (ΕΣΕΚ) που καλύπτ</w:t>
      </w:r>
      <w:r w:rsidR="003A719B">
        <w:rPr>
          <w:rFonts w:cstheme="minorHAnsi"/>
          <w:szCs w:val="22"/>
        </w:rPr>
        <w:t>ει</w:t>
      </w:r>
      <w:r w:rsidRPr="00F23C63">
        <w:rPr>
          <w:rFonts w:cstheme="minorHAnsi"/>
          <w:szCs w:val="22"/>
        </w:rPr>
        <w:t xml:space="preserve"> δεκαετείς περιόδους από το 2021 έως το 2030</w:t>
      </w:r>
      <w:r w:rsidR="003A719B">
        <w:rPr>
          <w:rFonts w:cstheme="minorHAnsi"/>
          <w:szCs w:val="22"/>
        </w:rPr>
        <w:t xml:space="preserve"> και άλλα σχετικά επίσημα έγγραφα</w:t>
      </w:r>
      <w:r w:rsidRPr="00F23C63">
        <w:rPr>
          <w:rFonts w:cstheme="minorHAnsi"/>
          <w:szCs w:val="22"/>
        </w:rPr>
        <w:t>.</w:t>
      </w:r>
    </w:p>
    <w:p w14:paraId="27386B48" w14:textId="447099D6" w:rsidR="000D5C14" w:rsidRPr="0002311C" w:rsidRDefault="000D5C14" w:rsidP="0002311C">
      <w:pPr>
        <w:jc w:val="both"/>
        <w:rPr>
          <w:rFonts w:cstheme="minorHAnsi"/>
          <w:szCs w:val="22"/>
        </w:rPr>
      </w:pPr>
    </w:p>
    <w:p w14:paraId="3530EEC5" w14:textId="2B7AEDD2" w:rsidR="00DE79AF" w:rsidRDefault="005D7D8D" w:rsidP="00FE35BE">
      <w:pPr>
        <w:pStyle w:val="1"/>
        <w:numPr>
          <w:ilvl w:val="0"/>
          <w:numId w:val="10"/>
        </w:numPr>
        <w:spacing w:after="120" w:line="276" w:lineRule="auto"/>
        <w:ind w:left="357" w:hanging="357"/>
      </w:pPr>
      <w:bookmarkStart w:id="16" w:name="_Toc122091343"/>
      <w:r w:rsidRPr="00B8386F">
        <w:t>Προσαρμογή στην κλιματική αλλαγή</w:t>
      </w:r>
      <w:r w:rsidR="000A4BAE" w:rsidRPr="00B8386F">
        <w:t>/Κλιματική ανθεκτικότητα</w:t>
      </w:r>
      <w:bookmarkEnd w:id="16"/>
      <w:r w:rsidR="000A4BAE" w:rsidRPr="00B8386F">
        <w:t xml:space="preserve"> </w:t>
      </w:r>
    </w:p>
    <w:p w14:paraId="26024E82" w14:textId="77777777" w:rsidR="008D7573" w:rsidRPr="008D7573" w:rsidRDefault="008D7573" w:rsidP="008D7573"/>
    <w:p w14:paraId="3305F36C" w14:textId="19FBE34D" w:rsidR="000D5C14" w:rsidRDefault="000D5C14" w:rsidP="007670DC">
      <w:pPr>
        <w:rPr>
          <w:rFonts w:asciiTheme="majorHAnsi" w:eastAsiaTheme="majorEastAsia" w:hAnsiTheme="majorHAnsi" w:cstheme="majorBidi"/>
          <w:color w:val="2E74B5" w:themeColor="accent1" w:themeShade="BF"/>
          <w:sz w:val="26"/>
          <w:szCs w:val="26"/>
        </w:rPr>
      </w:pPr>
      <w:r w:rsidRPr="007670DC">
        <w:rPr>
          <w:rFonts w:asciiTheme="majorHAnsi" w:eastAsiaTheme="majorEastAsia" w:hAnsiTheme="majorHAnsi" w:cstheme="majorBidi"/>
          <w:color w:val="2E74B5" w:themeColor="accent1" w:themeShade="BF"/>
          <w:sz w:val="26"/>
          <w:szCs w:val="26"/>
        </w:rPr>
        <w:t>5</w:t>
      </w:r>
      <w:r>
        <w:rPr>
          <w:rFonts w:asciiTheme="majorHAnsi" w:eastAsiaTheme="majorEastAsia" w:hAnsiTheme="majorHAnsi" w:cstheme="majorBidi"/>
          <w:color w:val="2E74B5" w:themeColor="accent1" w:themeShade="BF"/>
          <w:sz w:val="26"/>
          <w:szCs w:val="26"/>
        </w:rPr>
        <w:t>.</w:t>
      </w:r>
      <w:r w:rsidRPr="007670DC">
        <w:rPr>
          <w:rFonts w:asciiTheme="majorHAnsi" w:eastAsiaTheme="majorEastAsia" w:hAnsiTheme="majorHAnsi" w:cstheme="majorBidi"/>
          <w:color w:val="2E74B5" w:themeColor="accent1" w:themeShade="BF"/>
          <w:sz w:val="26"/>
          <w:szCs w:val="26"/>
        </w:rPr>
        <w:t xml:space="preserve">1 </w:t>
      </w:r>
      <w:r>
        <w:rPr>
          <w:rFonts w:asciiTheme="majorHAnsi" w:eastAsiaTheme="majorEastAsia" w:hAnsiTheme="majorHAnsi" w:cstheme="majorBidi"/>
          <w:color w:val="2E74B5" w:themeColor="accent1" w:themeShade="BF"/>
          <w:sz w:val="26"/>
          <w:szCs w:val="26"/>
        </w:rPr>
        <w:t xml:space="preserve">Εισαγωγή </w:t>
      </w:r>
      <w:r w:rsidRPr="007670DC">
        <w:rPr>
          <w:rFonts w:asciiTheme="majorHAnsi" w:eastAsiaTheme="majorEastAsia" w:hAnsiTheme="majorHAnsi" w:cstheme="majorBidi"/>
          <w:color w:val="2E74B5" w:themeColor="accent1" w:themeShade="BF"/>
          <w:sz w:val="26"/>
          <w:szCs w:val="26"/>
        </w:rPr>
        <w:t xml:space="preserve"> </w:t>
      </w:r>
    </w:p>
    <w:p w14:paraId="0C1E2517" w14:textId="6ACF1C18" w:rsidR="000D5C14" w:rsidRPr="003A719B" w:rsidRDefault="000D5C14" w:rsidP="000D5C14">
      <w:pPr>
        <w:pStyle w:val="CM1"/>
        <w:spacing w:after="160" w:line="259" w:lineRule="auto"/>
        <w:jc w:val="both"/>
        <w:rPr>
          <w:rFonts w:asciiTheme="minorHAnsi" w:hAnsiTheme="minorHAnsi" w:cstheme="minorHAnsi"/>
          <w:sz w:val="22"/>
          <w:szCs w:val="22"/>
          <w:lang w:val="el-GR"/>
        </w:rPr>
      </w:pPr>
      <w:r w:rsidRPr="003A719B">
        <w:rPr>
          <w:rFonts w:asciiTheme="minorHAnsi" w:hAnsiTheme="minorHAnsi" w:cstheme="minorHAnsi"/>
          <w:sz w:val="22"/>
          <w:szCs w:val="22"/>
          <w:lang w:val="el-GR"/>
        </w:rPr>
        <w:t xml:space="preserve">Η προσαρμογή </w:t>
      </w:r>
      <w:r>
        <w:rPr>
          <w:rFonts w:asciiTheme="minorHAnsi" w:hAnsiTheme="minorHAnsi" w:cstheme="minorHAnsi"/>
          <w:sz w:val="22"/>
          <w:szCs w:val="22"/>
          <w:lang w:val="el-GR"/>
        </w:rPr>
        <w:t xml:space="preserve">των έργων υποδομής </w:t>
      </w:r>
      <w:r w:rsidRPr="003A719B">
        <w:rPr>
          <w:rFonts w:asciiTheme="minorHAnsi" w:hAnsiTheme="minorHAnsi" w:cstheme="minorHAnsi"/>
          <w:sz w:val="22"/>
          <w:szCs w:val="22"/>
          <w:lang w:val="el-GR"/>
        </w:rPr>
        <w:t>στην κλιματική αλλαγή</w:t>
      </w:r>
      <w:r>
        <w:rPr>
          <w:rFonts w:asciiTheme="minorHAnsi" w:hAnsiTheme="minorHAnsi" w:cstheme="minorHAnsi"/>
          <w:sz w:val="22"/>
          <w:szCs w:val="22"/>
          <w:lang w:val="el-GR"/>
        </w:rPr>
        <w:t>, επικεντρώνεται</w:t>
      </w:r>
      <w:r w:rsidRPr="003A719B">
        <w:rPr>
          <w:rFonts w:asciiTheme="minorHAnsi" w:hAnsiTheme="minorHAnsi" w:cstheme="minorHAnsi"/>
          <w:sz w:val="22"/>
          <w:szCs w:val="22"/>
          <w:lang w:val="el-GR"/>
        </w:rPr>
        <w:t xml:space="preserve"> στη διασφάλιση επαρκούς επιπέδου ανθεκτικότητας </w:t>
      </w:r>
      <w:r>
        <w:rPr>
          <w:rFonts w:asciiTheme="minorHAnsi" w:hAnsiTheme="minorHAnsi" w:cstheme="minorHAnsi"/>
          <w:sz w:val="22"/>
          <w:szCs w:val="22"/>
          <w:lang w:val="el-GR"/>
        </w:rPr>
        <w:t xml:space="preserve">στους κινδύνους και </w:t>
      </w:r>
      <w:r w:rsidRPr="003A719B">
        <w:rPr>
          <w:rFonts w:asciiTheme="minorHAnsi" w:hAnsiTheme="minorHAnsi" w:cstheme="minorHAnsi"/>
          <w:sz w:val="22"/>
          <w:szCs w:val="22"/>
          <w:lang w:val="el-GR"/>
        </w:rPr>
        <w:t>τις επιπτώσεις της κλιματικής αλλαγής κατά τη διάρκεια της ζωής τ</w:t>
      </w:r>
      <w:r>
        <w:rPr>
          <w:rFonts w:asciiTheme="minorHAnsi" w:hAnsiTheme="minorHAnsi" w:cstheme="minorHAnsi"/>
          <w:sz w:val="22"/>
          <w:szCs w:val="22"/>
          <w:lang w:val="el-GR"/>
        </w:rPr>
        <w:t>ους</w:t>
      </w:r>
      <w:r w:rsidRPr="003A719B">
        <w:rPr>
          <w:rFonts w:asciiTheme="minorHAnsi" w:hAnsiTheme="minorHAnsi" w:cstheme="minorHAnsi"/>
          <w:sz w:val="22"/>
          <w:szCs w:val="22"/>
          <w:lang w:val="el-GR"/>
        </w:rPr>
        <w:t xml:space="preserve">. </w:t>
      </w:r>
      <w:r w:rsidRPr="00D76EBD">
        <w:rPr>
          <w:rFonts w:asciiTheme="minorHAnsi" w:hAnsiTheme="minorHAnsi" w:cstheme="minorHAnsi"/>
          <w:sz w:val="22"/>
          <w:szCs w:val="22"/>
          <w:lang w:val="el-GR"/>
        </w:rPr>
        <w:t xml:space="preserve">Οι </w:t>
      </w:r>
      <w:r w:rsidR="004F33F1">
        <w:rPr>
          <w:rFonts w:asciiTheme="minorHAnsi" w:hAnsiTheme="minorHAnsi" w:cstheme="minorHAnsi"/>
          <w:sz w:val="22"/>
          <w:szCs w:val="22"/>
          <w:lang w:val="el-GR"/>
        </w:rPr>
        <w:t>πηγές κινδύνου</w:t>
      </w:r>
      <w:r>
        <w:rPr>
          <w:rFonts w:asciiTheme="minorHAnsi" w:hAnsiTheme="minorHAnsi" w:cstheme="minorHAnsi"/>
          <w:sz w:val="22"/>
          <w:szCs w:val="22"/>
          <w:lang w:val="el-GR"/>
        </w:rPr>
        <w:t xml:space="preserve"> (</w:t>
      </w:r>
      <w:r>
        <w:rPr>
          <w:rFonts w:asciiTheme="minorHAnsi" w:hAnsiTheme="minorHAnsi" w:cstheme="minorHAnsi"/>
          <w:sz w:val="22"/>
          <w:szCs w:val="22"/>
          <w:lang w:val="en-US"/>
        </w:rPr>
        <w:t>hazards</w:t>
      </w:r>
      <w:r w:rsidRPr="00D76EBD">
        <w:rPr>
          <w:rFonts w:asciiTheme="minorHAnsi" w:hAnsiTheme="minorHAnsi" w:cstheme="minorHAnsi"/>
          <w:sz w:val="22"/>
          <w:szCs w:val="22"/>
          <w:lang w:val="el-GR"/>
        </w:rPr>
        <w:t xml:space="preserve">) </w:t>
      </w:r>
      <w:r w:rsidRPr="003A719B">
        <w:rPr>
          <w:rFonts w:asciiTheme="minorHAnsi" w:hAnsiTheme="minorHAnsi" w:cstheme="minorHAnsi"/>
          <w:sz w:val="22"/>
          <w:szCs w:val="22"/>
          <w:lang w:val="el-GR"/>
        </w:rPr>
        <w:t xml:space="preserve">περιλαμβάνουν </w:t>
      </w:r>
      <w:r>
        <w:rPr>
          <w:rFonts w:asciiTheme="minorHAnsi" w:hAnsiTheme="minorHAnsi" w:cstheme="minorHAnsi"/>
          <w:sz w:val="22"/>
          <w:szCs w:val="22"/>
          <w:lang w:val="el-GR"/>
        </w:rPr>
        <w:t xml:space="preserve">εντονότερα και συχνότερα </w:t>
      </w:r>
      <w:r w:rsidRPr="003A719B">
        <w:rPr>
          <w:rFonts w:asciiTheme="minorHAnsi" w:hAnsiTheme="minorHAnsi" w:cstheme="minorHAnsi"/>
          <w:sz w:val="22"/>
          <w:szCs w:val="22"/>
          <w:lang w:val="el-GR"/>
        </w:rPr>
        <w:t>ακραία γεγονότα όπως πλημμύρες, ξηρασίες, καύσωνες,</w:t>
      </w:r>
      <w:r>
        <w:rPr>
          <w:rFonts w:asciiTheme="minorHAnsi" w:hAnsiTheme="minorHAnsi" w:cstheme="minorHAnsi"/>
          <w:sz w:val="22"/>
          <w:szCs w:val="22"/>
          <w:lang w:val="el-GR"/>
        </w:rPr>
        <w:t xml:space="preserve"> δασικές</w:t>
      </w:r>
      <w:r w:rsidRPr="003A719B">
        <w:rPr>
          <w:rFonts w:asciiTheme="minorHAnsi" w:hAnsiTheme="minorHAnsi" w:cstheme="minorHAnsi"/>
          <w:sz w:val="22"/>
          <w:szCs w:val="22"/>
          <w:lang w:val="el-GR"/>
        </w:rPr>
        <w:t xml:space="preserve"> πυρκαγιές, καταιγίδες και κατολισθήσεις, καθώς και χρόνια </w:t>
      </w:r>
      <w:r>
        <w:rPr>
          <w:rFonts w:asciiTheme="minorHAnsi" w:hAnsiTheme="minorHAnsi" w:cstheme="minorHAnsi"/>
          <w:sz w:val="22"/>
          <w:szCs w:val="22"/>
          <w:lang w:val="el-GR"/>
        </w:rPr>
        <w:t>φαινόμενα</w:t>
      </w:r>
      <w:r w:rsidRPr="003A719B">
        <w:rPr>
          <w:rFonts w:asciiTheme="minorHAnsi" w:hAnsiTheme="minorHAnsi" w:cstheme="minorHAnsi"/>
          <w:sz w:val="22"/>
          <w:szCs w:val="22"/>
          <w:lang w:val="el-GR"/>
        </w:rPr>
        <w:t xml:space="preserve"> όπως </w:t>
      </w:r>
      <w:r>
        <w:rPr>
          <w:rFonts w:asciiTheme="minorHAnsi" w:hAnsiTheme="minorHAnsi" w:cstheme="minorHAnsi"/>
          <w:sz w:val="22"/>
          <w:szCs w:val="22"/>
          <w:lang w:val="el-GR"/>
        </w:rPr>
        <w:t xml:space="preserve">η </w:t>
      </w:r>
      <w:r w:rsidRPr="003A719B">
        <w:rPr>
          <w:rFonts w:asciiTheme="minorHAnsi" w:hAnsiTheme="minorHAnsi" w:cstheme="minorHAnsi"/>
          <w:sz w:val="22"/>
          <w:szCs w:val="22"/>
          <w:lang w:val="el-GR"/>
        </w:rPr>
        <w:t>προβλεπόμενη άνοδος της στάθμης της θάλασσας</w:t>
      </w:r>
      <w:r>
        <w:rPr>
          <w:rFonts w:asciiTheme="minorHAnsi" w:hAnsiTheme="minorHAnsi" w:cstheme="minorHAnsi"/>
          <w:sz w:val="22"/>
          <w:szCs w:val="22"/>
          <w:lang w:val="el-GR"/>
        </w:rPr>
        <w:t>,</w:t>
      </w:r>
      <w:r w:rsidRPr="003A719B">
        <w:rPr>
          <w:rFonts w:asciiTheme="minorHAnsi" w:hAnsiTheme="minorHAnsi" w:cstheme="minorHAnsi"/>
          <w:sz w:val="22"/>
          <w:szCs w:val="22"/>
          <w:lang w:val="el-GR"/>
        </w:rPr>
        <w:t xml:space="preserve"> </w:t>
      </w:r>
      <w:r>
        <w:rPr>
          <w:rFonts w:asciiTheme="minorHAnsi" w:hAnsiTheme="minorHAnsi" w:cstheme="minorHAnsi"/>
          <w:sz w:val="22"/>
          <w:szCs w:val="22"/>
          <w:lang w:val="el-GR"/>
        </w:rPr>
        <w:t xml:space="preserve">οι </w:t>
      </w:r>
      <w:r w:rsidRPr="003A719B">
        <w:rPr>
          <w:rFonts w:asciiTheme="minorHAnsi" w:hAnsiTheme="minorHAnsi" w:cstheme="minorHAnsi"/>
          <w:sz w:val="22"/>
          <w:szCs w:val="22"/>
          <w:lang w:val="el-GR"/>
        </w:rPr>
        <w:t>αλλαγές στη μέση</w:t>
      </w:r>
      <w:r>
        <w:rPr>
          <w:rFonts w:asciiTheme="minorHAnsi" w:hAnsiTheme="minorHAnsi" w:cstheme="minorHAnsi"/>
          <w:sz w:val="22"/>
          <w:szCs w:val="22"/>
          <w:lang w:val="el-GR"/>
        </w:rPr>
        <w:t xml:space="preserve"> ετήσια</w:t>
      </w:r>
      <w:r w:rsidRPr="003A719B">
        <w:rPr>
          <w:rFonts w:asciiTheme="minorHAnsi" w:hAnsiTheme="minorHAnsi" w:cstheme="minorHAnsi"/>
          <w:sz w:val="22"/>
          <w:szCs w:val="22"/>
          <w:lang w:val="el-GR"/>
        </w:rPr>
        <w:t xml:space="preserve"> βροχόπτωση, </w:t>
      </w:r>
      <w:r>
        <w:rPr>
          <w:rFonts w:asciiTheme="minorHAnsi" w:hAnsiTheme="minorHAnsi" w:cstheme="minorHAnsi"/>
          <w:sz w:val="22"/>
          <w:szCs w:val="22"/>
          <w:lang w:val="el-GR"/>
        </w:rPr>
        <w:t xml:space="preserve">στην </w:t>
      </w:r>
      <w:r w:rsidRPr="003A719B">
        <w:rPr>
          <w:rFonts w:asciiTheme="minorHAnsi" w:hAnsiTheme="minorHAnsi" w:cstheme="minorHAnsi"/>
          <w:sz w:val="22"/>
          <w:szCs w:val="22"/>
          <w:lang w:val="el-GR"/>
        </w:rPr>
        <w:t>υγρασία του εδάφους,</w:t>
      </w:r>
      <w:r>
        <w:rPr>
          <w:rFonts w:asciiTheme="minorHAnsi" w:hAnsiTheme="minorHAnsi" w:cstheme="minorHAnsi"/>
          <w:sz w:val="22"/>
          <w:szCs w:val="22"/>
          <w:lang w:val="el-GR"/>
        </w:rPr>
        <w:t xml:space="preserve"> στη</w:t>
      </w:r>
      <w:r w:rsidRPr="003A719B">
        <w:rPr>
          <w:rFonts w:asciiTheme="minorHAnsi" w:hAnsiTheme="minorHAnsi" w:cstheme="minorHAnsi"/>
          <w:sz w:val="22"/>
          <w:szCs w:val="22"/>
          <w:lang w:val="el-GR"/>
        </w:rPr>
        <w:t xml:space="preserve"> </w:t>
      </w:r>
      <w:r>
        <w:rPr>
          <w:rFonts w:asciiTheme="minorHAnsi" w:hAnsiTheme="minorHAnsi" w:cstheme="minorHAnsi"/>
          <w:sz w:val="22"/>
          <w:szCs w:val="22"/>
          <w:lang w:val="el-GR"/>
        </w:rPr>
        <w:t>θερμοκρασία του αέρα</w:t>
      </w:r>
      <w:r w:rsidR="004F33F1">
        <w:rPr>
          <w:rFonts w:asciiTheme="minorHAnsi" w:hAnsiTheme="minorHAnsi" w:cstheme="minorHAnsi"/>
          <w:sz w:val="22"/>
          <w:szCs w:val="22"/>
          <w:lang w:val="el-GR"/>
        </w:rPr>
        <w:t>,</w:t>
      </w:r>
      <w:r w:rsidRPr="003A719B">
        <w:rPr>
          <w:rFonts w:asciiTheme="minorHAnsi" w:hAnsiTheme="minorHAnsi" w:cstheme="minorHAnsi"/>
          <w:sz w:val="22"/>
          <w:szCs w:val="22"/>
          <w:lang w:val="el-GR"/>
        </w:rPr>
        <w:t xml:space="preserve"> κλπ.</w:t>
      </w:r>
    </w:p>
    <w:p w14:paraId="7B81A703" w14:textId="5EF6C22A" w:rsidR="000D5C14" w:rsidRPr="003A719B" w:rsidRDefault="000D5C14" w:rsidP="000D5C14">
      <w:pPr>
        <w:jc w:val="both"/>
        <w:rPr>
          <w:rFonts w:cstheme="minorHAnsi"/>
          <w:szCs w:val="22"/>
        </w:rPr>
      </w:pPr>
      <w:r>
        <w:rPr>
          <w:rFonts w:cstheme="minorHAnsi"/>
          <w:szCs w:val="22"/>
        </w:rPr>
        <w:t xml:space="preserve">Ο έλεγχος της </w:t>
      </w:r>
      <w:r w:rsidRPr="003A719B">
        <w:rPr>
          <w:rFonts w:cstheme="minorHAnsi"/>
          <w:szCs w:val="22"/>
        </w:rPr>
        <w:t>κλιματική</w:t>
      </w:r>
      <w:r>
        <w:rPr>
          <w:rFonts w:cstheme="minorHAnsi"/>
          <w:szCs w:val="22"/>
        </w:rPr>
        <w:t>ς</w:t>
      </w:r>
      <w:r w:rsidRPr="003A719B">
        <w:rPr>
          <w:rFonts w:cstheme="minorHAnsi"/>
          <w:szCs w:val="22"/>
        </w:rPr>
        <w:t xml:space="preserve"> τρωτότητα</w:t>
      </w:r>
      <w:r>
        <w:rPr>
          <w:rFonts w:cstheme="minorHAnsi"/>
          <w:szCs w:val="22"/>
        </w:rPr>
        <w:t>ς</w:t>
      </w:r>
      <w:r w:rsidRPr="003A719B">
        <w:rPr>
          <w:rFonts w:cstheme="minorHAnsi"/>
          <w:szCs w:val="22"/>
        </w:rPr>
        <w:t xml:space="preserve"> και η </w:t>
      </w:r>
      <w:r>
        <w:rPr>
          <w:rFonts w:cstheme="minorHAnsi"/>
          <w:szCs w:val="22"/>
        </w:rPr>
        <w:t>ανάλυση της διακινδύνευσης</w:t>
      </w:r>
      <w:r w:rsidRPr="003A719B">
        <w:rPr>
          <w:rFonts w:cstheme="minorHAnsi"/>
          <w:szCs w:val="22"/>
        </w:rPr>
        <w:t xml:space="preserve"> </w:t>
      </w:r>
      <w:r>
        <w:rPr>
          <w:rFonts w:cstheme="minorHAnsi"/>
          <w:szCs w:val="22"/>
        </w:rPr>
        <w:t>(</w:t>
      </w:r>
      <w:r>
        <w:rPr>
          <w:rFonts w:cstheme="minorHAnsi"/>
          <w:szCs w:val="22"/>
          <w:lang w:val="en-US"/>
        </w:rPr>
        <w:t>risk</w:t>
      </w:r>
      <w:r w:rsidRPr="00D76EBD">
        <w:rPr>
          <w:rFonts w:cstheme="minorHAnsi"/>
          <w:szCs w:val="22"/>
        </w:rPr>
        <w:t xml:space="preserve"> </w:t>
      </w:r>
      <w:r w:rsidR="004F33F1">
        <w:rPr>
          <w:rFonts w:cstheme="minorHAnsi"/>
          <w:szCs w:val="22"/>
          <w:lang w:val="en-US"/>
        </w:rPr>
        <w:t>assessment</w:t>
      </w:r>
      <w:r w:rsidRPr="00D76EBD">
        <w:rPr>
          <w:rFonts w:cstheme="minorHAnsi"/>
          <w:szCs w:val="22"/>
        </w:rPr>
        <w:t>)</w:t>
      </w:r>
      <w:r>
        <w:rPr>
          <w:rFonts w:cstheme="minorHAnsi"/>
          <w:szCs w:val="22"/>
        </w:rPr>
        <w:t xml:space="preserve"> </w:t>
      </w:r>
      <w:r w:rsidRPr="003A719B">
        <w:rPr>
          <w:rFonts w:cstheme="minorHAnsi"/>
          <w:szCs w:val="22"/>
        </w:rPr>
        <w:t xml:space="preserve">βοηθά στον εντοπισμό των σημαντικών </w:t>
      </w:r>
      <w:r w:rsidR="004F33F1">
        <w:rPr>
          <w:rFonts w:cstheme="minorHAnsi"/>
          <w:szCs w:val="22"/>
        </w:rPr>
        <w:t>πηγών</w:t>
      </w:r>
      <w:r w:rsidRPr="003A719B">
        <w:rPr>
          <w:rFonts w:cstheme="minorHAnsi"/>
          <w:szCs w:val="22"/>
        </w:rPr>
        <w:t xml:space="preserve"> κινδύν</w:t>
      </w:r>
      <w:r w:rsidR="004F33F1">
        <w:rPr>
          <w:rFonts w:cstheme="minorHAnsi"/>
          <w:szCs w:val="22"/>
        </w:rPr>
        <w:t>ου</w:t>
      </w:r>
      <w:r w:rsidRPr="003A719B">
        <w:rPr>
          <w:rFonts w:cstheme="minorHAnsi"/>
          <w:szCs w:val="22"/>
        </w:rPr>
        <w:t xml:space="preserve"> για </w:t>
      </w:r>
      <w:r>
        <w:rPr>
          <w:rFonts w:cstheme="minorHAnsi"/>
          <w:szCs w:val="22"/>
        </w:rPr>
        <w:t>το έργο</w:t>
      </w:r>
      <w:r w:rsidRPr="003A719B">
        <w:rPr>
          <w:rFonts w:cstheme="minorHAnsi"/>
          <w:szCs w:val="22"/>
        </w:rPr>
        <w:t>. Αποτελεί τη βάση για τον εντοπισμό, την αξιολόγηση και την εφαρμογή στοχευμένων μέτρων προσαρμογής που θα συμβάλουν στη μείωση του υπολειπόμενου κινδύνου</w:t>
      </w:r>
      <w:r>
        <w:rPr>
          <w:rStyle w:val="aa"/>
          <w:rFonts w:cstheme="minorHAnsi"/>
          <w:szCs w:val="22"/>
        </w:rPr>
        <w:footnoteReference w:id="13"/>
      </w:r>
      <w:r w:rsidRPr="003A719B">
        <w:rPr>
          <w:rFonts w:cstheme="minorHAnsi"/>
          <w:szCs w:val="22"/>
        </w:rPr>
        <w:t xml:space="preserve"> σε αποδεκτό επίπεδο.</w:t>
      </w:r>
    </w:p>
    <w:p w14:paraId="37F11F1E" w14:textId="1071CFE0" w:rsidR="000D5C14" w:rsidRPr="003A719B" w:rsidRDefault="000D5C14" w:rsidP="000D5C14">
      <w:pPr>
        <w:jc w:val="both"/>
        <w:rPr>
          <w:rFonts w:cstheme="minorHAnsi"/>
          <w:szCs w:val="22"/>
        </w:rPr>
      </w:pPr>
      <w:r w:rsidRPr="003A719B">
        <w:rPr>
          <w:rFonts w:cstheme="minorHAnsi"/>
          <w:szCs w:val="22"/>
        </w:rPr>
        <w:t>Πρέπει να τονιστεί ότι η αξιολόγηση της κλιματικής ανθεκτικότητας</w:t>
      </w:r>
      <w:r w:rsidR="004F33F1">
        <w:rPr>
          <w:rFonts w:cstheme="minorHAnsi"/>
          <w:szCs w:val="22"/>
        </w:rPr>
        <w:t>,</w:t>
      </w:r>
      <w:r w:rsidRPr="003A719B">
        <w:rPr>
          <w:rFonts w:cstheme="minorHAnsi"/>
          <w:szCs w:val="22"/>
        </w:rPr>
        <w:t xml:space="preserve"> η ανάλυση </w:t>
      </w:r>
      <w:r w:rsidR="004F33F1">
        <w:rPr>
          <w:rFonts w:cstheme="minorHAnsi"/>
          <w:szCs w:val="22"/>
        </w:rPr>
        <w:t>τρωτότητας</w:t>
      </w:r>
      <w:r w:rsidRPr="003A719B">
        <w:rPr>
          <w:rFonts w:cstheme="minorHAnsi"/>
          <w:szCs w:val="22"/>
        </w:rPr>
        <w:t xml:space="preserve"> και η ανάλυση </w:t>
      </w:r>
      <w:r>
        <w:rPr>
          <w:rFonts w:cstheme="minorHAnsi"/>
          <w:szCs w:val="22"/>
        </w:rPr>
        <w:t>διακινδύνευσης</w:t>
      </w:r>
      <w:r w:rsidR="004F33F1">
        <w:rPr>
          <w:rFonts w:cstheme="minorHAnsi"/>
          <w:szCs w:val="22"/>
        </w:rPr>
        <w:t>,</w:t>
      </w:r>
      <w:r w:rsidRPr="003A719B">
        <w:rPr>
          <w:rFonts w:cstheme="minorHAnsi"/>
          <w:szCs w:val="22"/>
        </w:rPr>
        <w:t xml:space="preserve"> θα πρέπει να καλύπτει ολόκληρη τη διάρκεια ζωής </w:t>
      </w:r>
      <w:r>
        <w:rPr>
          <w:rFonts w:cstheme="minorHAnsi"/>
          <w:szCs w:val="22"/>
        </w:rPr>
        <w:t>του έργου</w:t>
      </w:r>
      <w:r w:rsidRPr="003A719B">
        <w:rPr>
          <w:rFonts w:cstheme="minorHAnsi"/>
          <w:szCs w:val="22"/>
        </w:rPr>
        <w:t>.</w:t>
      </w:r>
    </w:p>
    <w:p w14:paraId="384393A5" w14:textId="77777777" w:rsidR="000D5C14" w:rsidRPr="00D8419C" w:rsidRDefault="000D5C14" w:rsidP="000D5C14">
      <w:pPr>
        <w:spacing w:line="276" w:lineRule="auto"/>
        <w:jc w:val="both"/>
      </w:pPr>
      <w:r w:rsidRPr="00885D23">
        <w:t xml:space="preserve">Ταυτόχρονα, θα πρέπει να διασφαλιστεί ότι </w:t>
      </w:r>
      <w:r>
        <w:t>το έργο</w:t>
      </w:r>
      <w:r w:rsidRPr="00885D23">
        <w:t xml:space="preserve"> ευθυγραμμίζεται με τις προτεραιότητες της  Ε</w:t>
      </w:r>
      <w:r>
        <w:t>.</w:t>
      </w:r>
      <w:r w:rsidRPr="00885D23">
        <w:t>Ε</w:t>
      </w:r>
      <w:r>
        <w:t>.</w:t>
      </w:r>
      <w:r w:rsidRPr="00885D23">
        <w:t xml:space="preserve"> και, κατά περίπτωση, με τις εθνικές, περιφερειακές και τοπικές στρατηγικές και σχέδια προσαρμογής</w:t>
      </w:r>
      <w:r>
        <w:t xml:space="preserve"> στην κλιματική αλλαγή</w:t>
      </w:r>
      <w:r w:rsidRPr="00885D23">
        <w:t>.</w:t>
      </w:r>
    </w:p>
    <w:p w14:paraId="408423C2" w14:textId="455FC20F" w:rsidR="005D7D8D" w:rsidRDefault="005D7D8D" w:rsidP="003A719B">
      <w:pPr>
        <w:jc w:val="both"/>
      </w:pPr>
      <w:r w:rsidRPr="00885D23">
        <w:t>Η διαδικασία κλιματικής ανθεκτικότητας</w:t>
      </w:r>
      <w:r w:rsidR="007A5136" w:rsidRPr="00885D23">
        <w:t xml:space="preserve">/προσαρμογής στην κλιματική αλλαγή </w:t>
      </w:r>
      <w:r w:rsidRPr="00885D23">
        <w:t xml:space="preserve"> απεικονίζεται στο Σχήμα </w:t>
      </w:r>
      <w:r w:rsidR="001A25FA">
        <w:t>4</w:t>
      </w:r>
      <w:r w:rsidR="001A45D6">
        <w:t>.</w:t>
      </w:r>
      <w:r w:rsidR="001A25FA" w:rsidRPr="00885D23">
        <w:t xml:space="preserve"> </w:t>
      </w:r>
    </w:p>
    <w:p w14:paraId="5F9EDA49" w14:textId="60E7F58F" w:rsidR="00467EDE" w:rsidRDefault="00467EDE" w:rsidP="003A719B">
      <w:pPr>
        <w:jc w:val="both"/>
      </w:pPr>
    </w:p>
    <w:p w14:paraId="4F545D26" w14:textId="28CCBF75" w:rsidR="00467EDE" w:rsidRDefault="00817B55" w:rsidP="003A719B">
      <w:pPr>
        <w:jc w:val="both"/>
      </w:pPr>
      <w:r w:rsidRPr="00817B55">
        <w:rPr>
          <w:noProof/>
          <w:lang w:eastAsia="el-GR"/>
        </w:rPr>
        <w:lastRenderedPageBreak/>
        <w:drawing>
          <wp:inline distT="0" distB="0" distL="0" distR="0" wp14:anchorId="33589374" wp14:editId="006CD22D">
            <wp:extent cx="5274310" cy="5674167"/>
            <wp:effectExtent l="0" t="0" r="2540" b="3175"/>
            <wp:docPr id="4" name="Εικόνα 4" descr="\\eythy-fs2\ευθυ\CLIMATE PROOFING_DNSH\παραδοτεο 12-2022\σχημα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ythy-fs2\ευθυ\CLIMATE PROOFING_DNSH\παραδοτεο 12-2022\σχημα 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4310" cy="5674167"/>
                    </a:xfrm>
                    <a:prstGeom prst="rect">
                      <a:avLst/>
                    </a:prstGeom>
                    <a:noFill/>
                    <a:ln>
                      <a:noFill/>
                    </a:ln>
                  </pic:spPr>
                </pic:pic>
              </a:graphicData>
            </a:graphic>
          </wp:inline>
        </w:drawing>
      </w:r>
    </w:p>
    <w:p w14:paraId="14A46B7E" w14:textId="6C759E1D" w:rsidR="00467EDE" w:rsidRDefault="00467EDE" w:rsidP="003A719B">
      <w:pPr>
        <w:jc w:val="both"/>
      </w:pPr>
    </w:p>
    <w:p w14:paraId="520A8E2F" w14:textId="2C2C8350" w:rsidR="00427C6F" w:rsidRDefault="00427C6F" w:rsidP="00AF772A">
      <w:pPr>
        <w:pStyle w:val="CM1"/>
        <w:keepNext/>
        <w:spacing w:line="276" w:lineRule="auto"/>
        <w:jc w:val="both"/>
      </w:pPr>
    </w:p>
    <w:p w14:paraId="79FD7AAF" w14:textId="7ADA886D" w:rsidR="00427C6F" w:rsidRPr="003A719B" w:rsidRDefault="00427C6F" w:rsidP="003A719B">
      <w:pPr>
        <w:pStyle w:val="ae"/>
        <w:jc w:val="center"/>
        <w:rPr>
          <w:rFonts w:asciiTheme="minorHAnsi" w:hAnsiTheme="minorHAnsi" w:cstheme="minorHAnsi"/>
          <w:sz w:val="22"/>
          <w:szCs w:val="22"/>
          <w:lang w:val="el-GR"/>
        </w:rPr>
      </w:pPr>
      <w:r w:rsidRPr="003A719B">
        <w:rPr>
          <w:rFonts w:asciiTheme="minorHAnsi" w:hAnsiTheme="minorHAnsi" w:cstheme="minorHAnsi"/>
          <w:b/>
          <w:bCs/>
          <w:sz w:val="22"/>
          <w:szCs w:val="22"/>
          <w:lang w:val="el-GR"/>
        </w:rPr>
        <w:t xml:space="preserve">Σχήμα </w:t>
      </w:r>
      <w:r w:rsidR="001A25FA">
        <w:rPr>
          <w:rFonts w:asciiTheme="minorHAnsi" w:hAnsiTheme="minorHAnsi" w:cstheme="minorHAnsi"/>
          <w:b/>
          <w:sz w:val="22"/>
          <w:szCs w:val="22"/>
          <w:lang w:val="el-GR"/>
        </w:rPr>
        <w:t>4</w:t>
      </w:r>
      <w:r w:rsidRPr="003A719B">
        <w:rPr>
          <w:rFonts w:asciiTheme="minorHAnsi" w:hAnsiTheme="minorHAnsi" w:cstheme="minorHAnsi"/>
          <w:sz w:val="22"/>
          <w:szCs w:val="22"/>
          <w:lang w:val="el-GR"/>
        </w:rPr>
        <w:t xml:space="preserve">: Επισκόπηση της διαδικασίας προσαρμογής στην κλιματική αλλαγή για την ενίσχυση της ανθεκτικότητας στην κλιματική αλλαγή  </w:t>
      </w:r>
      <w:r w:rsidR="003A719B">
        <w:rPr>
          <w:rFonts w:asciiTheme="minorHAnsi" w:hAnsiTheme="minorHAnsi" w:cstheme="minorHAnsi"/>
          <w:sz w:val="22"/>
          <w:szCs w:val="22"/>
          <w:lang w:val="el-GR"/>
        </w:rPr>
        <w:t>[</w:t>
      </w:r>
      <w:r w:rsidRPr="003A719B">
        <w:rPr>
          <w:rFonts w:asciiTheme="minorHAnsi" w:hAnsiTheme="minorHAnsi" w:cstheme="minorHAnsi"/>
          <w:sz w:val="22"/>
          <w:szCs w:val="22"/>
          <w:lang w:val="el-GR"/>
        </w:rPr>
        <w:t xml:space="preserve">Πηγή: Τεχνική </w:t>
      </w:r>
      <w:r w:rsidR="008D7573">
        <w:rPr>
          <w:rFonts w:asciiTheme="minorHAnsi" w:hAnsiTheme="minorHAnsi" w:cstheme="minorHAnsi"/>
          <w:sz w:val="22"/>
          <w:szCs w:val="22"/>
          <w:lang w:val="en-US"/>
        </w:rPr>
        <w:t>O</w:t>
      </w:r>
      <w:r w:rsidRPr="003A719B">
        <w:rPr>
          <w:rFonts w:asciiTheme="minorHAnsi" w:hAnsiTheme="minorHAnsi" w:cstheme="minorHAnsi"/>
          <w:sz w:val="22"/>
          <w:szCs w:val="22"/>
          <w:lang w:val="el-GR"/>
        </w:rPr>
        <w:t>δηγία</w:t>
      </w:r>
      <w:r w:rsidR="003A719B">
        <w:rPr>
          <w:rFonts w:asciiTheme="minorHAnsi" w:hAnsiTheme="minorHAnsi" w:cstheme="minorHAnsi"/>
          <w:sz w:val="22"/>
          <w:szCs w:val="22"/>
          <w:lang w:val="el-GR"/>
        </w:rPr>
        <w:t>]</w:t>
      </w:r>
    </w:p>
    <w:p w14:paraId="7877C841" w14:textId="77777777" w:rsidR="00011BBD" w:rsidRPr="00B5718E" w:rsidRDefault="00011BBD" w:rsidP="00AF772A">
      <w:pPr>
        <w:spacing w:before="120" w:after="120" w:line="276" w:lineRule="auto"/>
        <w:jc w:val="both"/>
        <w:rPr>
          <w:rFonts w:cstheme="minorHAnsi"/>
          <w:color w:val="000000" w:themeColor="text1"/>
          <w:szCs w:val="22"/>
        </w:rPr>
      </w:pPr>
    </w:p>
    <w:p w14:paraId="486D637E" w14:textId="4F4E274D" w:rsidR="00E51DE1" w:rsidRPr="00420991" w:rsidRDefault="000D5C14" w:rsidP="007670DC">
      <w:pPr>
        <w:pStyle w:val="2"/>
        <w:spacing w:after="120" w:line="276" w:lineRule="auto"/>
        <w:ind w:left="360"/>
        <w:jc w:val="both"/>
      </w:pPr>
      <w:bookmarkStart w:id="17" w:name="_Toc122091344"/>
      <w:r>
        <w:t>5.2 Β</w:t>
      </w:r>
      <w:r w:rsidR="0046365F">
        <w:t>ασικές αρχές</w:t>
      </w:r>
      <w:bookmarkEnd w:id="17"/>
    </w:p>
    <w:p w14:paraId="4BC4AEE4" w14:textId="48A784A8" w:rsidR="0046365F" w:rsidRPr="00C51C1A" w:rsidRDefault="004F33F1" w:rsidP="007670DC">
      <w:pPr>
        <w:pStyle w:val="4"/>
        <w:numPr>
          <w:ilvl w:val="2"/>
          <w:numId w:val="38"/>
        </w:numPr>
        <w:spacing w:after="120"/>
      </w:pPr>
      <w:r>
        <w:t>Πηγές κινδύνου</w:t>
      </w:r>
      <w:r w:rsidR="00450A30">
        <w:t xml:space="preserve"> (</w:t>
      </w:r>
      <w:r w:rsidR="00450A30">
        <w:rPr>
          <w:lang w:val="en-US"/>
        </w:rPr>
        <w:t>hazards</w:t>
      </w:r>
      <w:r w:rsidR="00450A30" w:rsidRPr="007670DC">
        <w:t>)</w:t>
      </w:r>
    </w:p>
    <w:p w14:paraId="5EBFA12F" w14:textId="1CCDF931" w:rsidR="00E51DE1" w:rsidRPr="00885D23" w:rsidRDefault="00131E6A" w:rsidP="00AF772A">
      <w:pPr>
        <w:spacing w:line="276" w:lineRule="auto"/>
        <w:jc w:val="both"/>
      </w:pPr>
      <w:r w:rsidRPr="00DA4846">
        <w:t xml:space="preserve">Η κλιματική αλλαγή αναφέρεται στη μεταβολή της κατάστασης του κλίματος που μπορεί να προσδιοριστεί (π.χ. με τη χρήση στατιστικών δοκιμών) βάσει μεταβολών στον μέσο όρο και/ή στη μεταβλητότητα των ιδιοτήτων </w:t>
      </w:r>
      <w:r w:rsidR="0046365F" w:rsidRPr="00DA4846">
        <w:t>του κλίματος</w:t>
      </w:r>
      <w:r w:rsidRPr="00DA4846">
        <w:t>, και η οποία εξακολουθεί να υφίσταται για παρατεταμένη χρονική περίοδο, συνήθως δεκαετίες ή και περισσότερο.</w:t>
      </w:r>
    </w:p>
    <w:p w14:paraId="78976EA6" w14:textId="4654FA5F" w:rsidR="00E51DE1" w:rsidRPr="00885D23" w:rsidRDefault="004F33F1" w:rsidP="00AF772A">
      <w:pPr>
        <w:spacing w:line="276" w:lineRule="auto"/>
        <w:jc w:val="both"/>
      </w:pPr>
      <w:r>
        <w:t>Πηγή κινδύνου</w:t>
      </w:r>
      <w:r w:rsidR="00E51DE1" w:rsidRPr="00885D23">
        <w:t xml:space="preserve"> </w:t>
      </w:r>
      <w:r w:rsidR="00131E6A" w:rsidRPr="00885D23">
        <w:t>(</w:t>
      </w:r>
      <w:r w:rsidR="0046365F">
        <w:rPr>
          <w:lang w:val="en-US"/>
        </w:rPr>
        <w:t>hazard</w:t>
      </w:r>
      <w:r w:rsidR="00131E6A" w:rsidRPr="00885D23">
        <w:t xml:space="preserve">)  </w:t>
      </w:r>
      <w:r w:rsidR="00E51DE1" w:rsidRPr="00885D23">
        <w:t xml:space="preserve">είναι η πιθανή εμφάνιση ενός φυσικού ή ανθρωπογενούς γεγονότος ή τάσης που μπορεί να προκαλέσει απώλεια ζωής, τραυματισμό ή άλλες </w:t>
      </w:r>
      <w:r w:rsidR="00E51DE1" w:rsidRPr="00885D23">
        <w:lastRenderedPageBreak/>
        <w:t xml:space="preserve">επιπτώσεις στην υγεία, καθώς και </w:t>
      </w:r>
      <w:r w:rsidR="00131E6A" w:rsidRPr="00885D23">
        <w:t>φθορά ή απώλεια περιουσιακών στοιχείων</w:t>
      </w:r>
      <w:r w:rsidR="00E51DE1" w:rsidRPr="00885D23">
        <w:t>, υποδομ</w:t>
      </w:r>
      <w:r w:rsidR="00131E6A" w:rsidRPr="00885D23">
        <w:t>ών, μέσων βιοπορισμού</w:t>
      </w:r>
      <w:r w:rsidR="0046365F" w:rsidRPr="00277AC4">
        <w:t>,</w:t>
      </w:r>
      <w:r w:rsidR="00E51DE1" w:rsidRPr="00885D23">
        <w:t xml:space="preserve"> παροχή</w:t>
      </w:r>
      <w:r w:rsidR="00131E6A" w:rsidRPr="00885D23">
        <w:t>ς</w:t>
      </w:r>
      <w:r w:rsidR="00E51DE1" w:rsidRPr="00885D23">
        <w:t xml:space="preserve"> υπηρεσιών, </w:t>
      </w:r>
      <w:r w:rsidR="00DF51CF" w:rsidRPr="00885D23">
        <w:t>οικοσυστημάτων</w:t>
      </w:r>
      <w:r w:rsidR="002447FA">
        <w:t xml:space="preserve"> </w:t>
      </w:r>
      <w:r w:rsidR="00E51DE1" w:rsidRPr="00885D23">
        <w:t>και περιβαλλοντικ</w:t>
      </w:r>
      <w:r w:rsidR="00131E6A" w:rsidRPr="00885D23">
        <w:t>ών πόρων</w:t>
      </w:r>
      <w:r w:rsidR="00E51DE1" w:rsidRPr="00885D23">
        <w:t>.</w:t>
      </w:r>
    </w:p>
    <w:p w14:paraId="10B436B7" w14:textId="6A8F5298" w:rsidR="0048668A" w:rsidRDefault="0048668A" w:rsidP="00AF772A">
      <w:pPr>
        <w:spacing w:line="276" w:lineRule="auto"/>
        <w:jc w:val="both"/>
      </w:pPr>
      <w:r w:rsidRPr="00885D23">
        <w:t xml:space="preserve">Η ανάλυση ευαισθησίας </w:t>
      </w:r>
      <w:r w:rsidR="00DA4846" w:rsidRPr="00D76EBD">
        <w:t>(</w:t>
      </w:r>
      <w:r w:rsidR="00DA4846">
        <w:rPr>
          <w:lang w:val="en-US"/>
        </w:rPr>
        <w:t>sensitivity</w:t>
      </w:r>
      <w:r w:rsidR="00DA4846" w:rsidRPr="00D76EBD">
        <w:t xml:space="preserve">) </w:t>
      </w:r>
      <w:r w:rsidRPr="00885D23">
        <w:t xml:space="preserve">και έκθεσης </w:t>
      </w:r>
      <w:r w:rsidR="00DA4846" w:rsidRPr="00D76EBD">
        <w:t>(</w:t>
      </w:r>
      <w:r w:rsidR="00DA4846">
        <w:rPr>
          <w:lang w:val="en-US"/>
        </w:rPr>
        <w:t>exposure</w:t>
      </w:r>
      <w:r w:rsidR="00DA4846" w:rsidRPr="00D76EBD">
        <w:t xml:space="preserve">) </w:t>
      </w:r>
      <w:r w:rsidRPr="00885D23">
        <w:t xml:space="preserve">θα καθορίσει </w:t>
      </w:r>
      <w:r w:rsidR="004F33F1">
        <w:t>τις ακριβείς πηγές κινδύνου</w:t>
      </w:r>
      <w:r w:rsidRPr="00885D23">
        <w:t xml:space="preserve"> </w:t>
      </w:r>
      <w:r w:rsidR="000D5C14">
        <w:t>(</w:t>
      </w:r>
      <w:r w:rsidR="000D5C14">
        <w:rPr>
          <w:lang w:val="en-US"/>
        </w:rPr>
        <w:t>hazards</w:t>
      </w:r>
      <w:r w:rsidR="000D5C14" w:rsidRPr="007670DC">
        <w:t xml:space="preserve">) </w:t>
      </w:r>
      <w:r w:rsidRPr="00885D23">
        <w:t xml:space="preserve">που σχετίζονται με </w:t>
      </w:r>
      <w:r w:rsidR="00131E6A" w:rsidRPr="00885D23">
        <w:t xml:space="preserve">μία </w:t>
      </w:r>
      <w:r w:rsidRPr="00885D23">
        <w:t>συγκεκριμέν</w:t>
      </w:r>
      <w:r w:rsidR="00131E6A" w:rsidRPr="00885D23">
        <w:t>η υποδομή</w:t>
      </w:r>
      <w:r w:rsidR="00ED07F6">
        <w:t>,</w:t>
      </w:r>
      <w:r w:rsidR="00131E6A" w:rsidRPr="00885D23">
        <w:t xml:space="preserve"> </w:t>
      </w:r>
      <w:r w:rsidRPr="00885D23">
        <w:t xml:space="preserve">σε μια δεδομένη τοποθεσία στην Ελλάδα και </w:t>
      </w:r>
      <w:r w:rsidR="00131E6A" w:rsidRPr="00885D23">
        <w:t xml:space="preserve">οι οποίοι θα </w:t>
      </w:r>
      <w:r w:rsidRPr="00885D23">
        <w:t xml:space="preserve">πρέπει να </w:t>
      </w:r>
      <w:r w:rsidR="000107F8" w:rsidRPr="00885D23">
        <w:t xml:space="preserve">αξιολογηθούν </w:t>
      </w:r>
      <w:r w:rsidRPr="00885D23">
        <w:t xml:space="preserve">από τον δικαιούχο του έργου </w:t>
      </w:r>
      <w:r w:rsidR="000107F8" w:rsidRPr="00885D23">
        <w:t xml:space="preserve">στο πλαίσιο </w:t>
      </w:r>
      <w:r w:rsidR="00DA4846">
        <w:t xml:space="preserve">εκτίμησης </w:t>
      </w:r>
      <w:r w:rsidRPr="00885D23">
        <w:t xml:space="preserve">της κλιματικής </w:t>
      </w:r>
      <w:r w:rsidR="00131E6A" w:rsidRPr="00885D23">
        <w:t>ανθεκτικότητας</w:t>
      </w:r>
      <w:r w:rsidRPr="00885D23">
        <w:t>.</w:t>
      </w:r>
    </w:p>
    <w:p w14:paraId="7CA55881" w14:textId="0AD9F535" w:rsidR="000D5C14" w:rsidRDefault="003F6D80" w:rsidP="00AF772A">
      <w:pPr>
        <w:spacing w:line="276" w:lineRule="auto"/>
        <w:jc w:val="both"/>
      </w:pPr>
      <w:r>
        <w:t>Κατάλογοι</w:t>
      </w:r>
      <w:r w:rsidR="0046365F">
        <w:t xml:space="preserve"> </w:t>
      </w:r>
      <w:r w:rsidR="00DA4846">
        <w:t xml:space="preserve">πιθανών </w:t>
      </w:r>
      <w:r w:rsidR="004F33F1">
        <w:t>πηγών κινδύνου</w:t>
      </w:r>
      <w:r w:rsidR="000D5C14">
        <w:t xml:space="preserve"> </w:t>
      </w:r>
      <w:r w:rsidR="000D5C14" w:rsidRPr="007670DC">
        <w:t>(</w:t>
      </w:r>
      <w:r w:rsidR="000D5C14">
        <w:rPr>
          <w:lang w:val="en-US"/>
        </w:rPr>
        <w:t>hazards</w:t>
      </w:r>
      <w:r w:rsidR="000D5C14" w:rsidRPr="007670DC">
        <w:t xml:space="preserve">) </w:t>
      </w:r>
      <w:r w:rsidR="0046365F">
        <w:t xml:space="preserve"> μπορούν να αναζητηθούν στη σχετική βιβλιο</w:t>
      </w:r>
      <w:r>
        <w:t xml:space="preserve">γραφία και </w:t>
      </w:r>
      <w:r w:rsidR="00ED07F6">
        <w:t>σ</w:t>
      </w:r>
      <w:r>
        <w:t xml:space="preserve">τα μεθοδολογικά κείμενα που προτείνονται </w:t>
      </w:r>
      <w:r w:rsidR="000D5C14">
        <w:t>στην παράγραφο 2.3</w:t>
      </w:r>
      <w:r>
        <w:t>. Το χαρακτηριστικό όλων των σχετικών καταλόγων είναι ότι αποτελούν μη εξαντλητικές λίστες και κάθε φορά θα πρέπει να ελέγχεται η εφαρμοσιμότητά τους σε ένα συγκεκριμένο έργο ή υποδομή</w:t>
      </w:r>
      <w:r w:rsidR="00DA4846">
        <w:t xml:space="preserve"> ή τοποθεσία</w:t>
      </w:r>
      <w:r>
        <w:t xml:space="preserve">. </w:t>
      </w:r>
    </w:p>
    <w:p w14:paraId="2072DDCA" w14:textId="012AE0A9" w:rsidR="00B65BC5" w:rsidRDefault="007670DC" w:rsidP="00AF772A">
      <w:pPr>
        <w:spacing w:line="276" w:lineRule="auto"/>
        <w:jc w:val="both"/>
      </w:pPr>
      <w:r>
        <w:t>Ένας</w:t>
      </w:r>
      <w:r w:rsidR="000D5C14">
        <w:t xml:space="preserve"> </w:t>
      </w:r>
      <w:r w:rsidR="003F6D80">
        <w:t>σχετικά εκτεταμέν</w:t>
      </w:r>
      <w:r w:rsidR="000D5C14">
        <w:t xml:space="preserve">ος κατάλογος </w:t>
      </w:r>
      <w:r w:rsidR="003F6D80">
        <w:t xml:space="preserve"> </w:t>
      </w:r>
      <w:r w:rsidR="004F33F1">
        <w:t>πηγών κινδύνου</w:t>
      </w:r>
      <w:r w:rsidR="003F6D80">
        <w:t xml:space="preserve"> δημοσιεύεται στον Ευρωπαϊκό Κανονισμό </w:t>
      </w:r>
      <w:r w:rsidR="000D5C14">
        <w:t>Τ</w:t>
      </w:r>
      <w:r w:rsidR="003F6D80">
        <w:t>αξινόμησης</w:t>
      </w:r>
      <w:r w:rsidR="003F6D80">
        <w:rPr>
          <w:rStyle w:val="aa"/>
        </w:rPr>
        <w:footnoteReference w:id="14"/>
      </w:r>
      <w:r w:rsidR="003F6D80">
        <w:t>.</w:t>
      </w:r>
      <w:r w:rsidR="00B65BC5" w:rsidRPr="00277AC4">
        <w:t xml:space="preserve"> </w:t>
      </w:r>
      <w:r w:rsidR="00B65BC5">
        <w:t xml:space="preserve">Ο κατάλογος διαχωρίζει </w:t>
      </w:r>
      <w:r w:rsidR="004F33F1">
        <w:t>τις πηγές κινδύνου</w:t>
      </w:r>
      <w:r w:rsidR="00B65BC5">
        <w:t xml:space="preserve"> σε χρόνι</w:t>
      </w:r>
      <w:r w:rsidR="00604041">
        <w:t>ους</w:t>
      </w:r>
      <w:r w:rsidR="00B65BC5">
        <w:t xml:space="preserve"> </w:t>
      </w:r>
      <w:r w:rsidR="00604041">
        <w:t>κινδύνους</w:t>
      </w:r>
      <w:r w:rsidR="00B65BC5">
        <w:t xml:space="preserve"> και σε ακραία φαινόμενα</w:t>
      </w:r>
      <w:r w:rsidR="006E1E1C">
        <w:t xml:space="preserve"> (οξείς</w:t>
      </w:r>
      <w:r w:rsidR="00604041">
        <w:t xml:space="preserve"> κίνδυνοι)</w:t>
      </w:r>
      <w:r w:rsidR="00B65BC5">
        <w:t xml:space="preserve"> και τ</w:t>
      </w:r>
      <w:r w:rsidR="004F33F1">
        <w:t>ις</w:t>
      </w:r>
      <w:r w:rsidR="00B65BC5">
        <w:t xml:space="preserve"> ταξινομεί σε τέσσερις κατηγορίες:</w:t>
      </w:r>
    </w:p>
    <w:p w14:paraId="6223D676" w14:textId="1F2AA4CB" w:rsidR="00B65BC5" w:rsidRDefault="004F33F1" w:rsidP="00FE35BE">
      <w:pPr>
        <w:pStyle w:val="a3"/>
        <w:numPr>
          <w:ilvl w:val="0"/>
          <w:numId w:val="17"/>
        </w:numPr>
        <w:spacing w:line="276" w:lineRule="auto"/>
        <w:jc w:val="both"/>
      </w:pPr>
      <w:r>
        <w:t>Πηγές κινδύνου</w:t>
      </w:r>
      <w:r w:rsidR="00B65BC5">
        <w:t xml:space="preserve"> που σχετίζονται με τη θερμοκρασία (θερμική καταπόνηση, δασικές πυρκαγιές, κλπ.)</w:t>
      </w:r>
    </w:p>
    <w:p w14:paraId="13E75FBC" w14:textId="5F541F4C" w:rsidR="00B65BC5" w:rsidRDefault="004F33F1" w:rsidP="00FE35BE">
      <w:pPr>
        <w:pStyle w:val="a3"/>
        <w:numPr>
          <w:ilvl w:val="0"/>
          <w:numId w:val="17"/>
        </w:numPr>
        <w:spacing w:line="276" w:lineRule="auto"/>
        <w:jc w:val="both"/>
      </w:pPr>
      <w:r>
        <w:t>Πηγές κινδύνου</w:t>
      </w:r>
      <w:r w:rsidR="00B65BC5">
        <w:t xml:space="preserve"> που σχετίζονται με τον άνεμο (καταιγίδες, τυφώνες, κλπ.)</w:t>
      </w:r>
    </w:p>
    <w:p w14:paraId="2E50743B" w14:textId="525977A8" w:rsidR="00B65BC5" w:rsidRDefault="004F33F1" w:rsidP="00FE35BE">
      <w:pPr>
        <w:pStyle w:val="a3"/>
        <w:numPr>
          <w:ilvl w:val="0"/>
          <w:numId w:val="17"/>
        </w:numPr>
        <w:spacing w:line="276" w:lineRule="auto"/>
        <w:jc w:val="both"/>
      </w:pPr>
      <w:r>
        <w:t>Πηγές κινδύνου</w:t>
      </w:r>
      <w:r w:rsidR="00B65BC5">
        <w:t xml:space="preserve"> που σχετίζονται με το νερό (στάθμη της θάλασσας, ξηρασίες, πλημμύρες, κ.λπ.)</w:t>
      </w:r>
    </w:p>
    <w:p w14:paraId="1462BBC0" w14:textId="656BD6D5" w:rsidR="00B65BC5" w:rsidRPr="00B65BC5" w:rsidRDefault="004F33F1" w:rsidP="00FE35BE">
      <w:pPr>
        <w:pStyle w:val="a3"/>
        <w:numPr>
          <w:ilvl w:val="0"/>
          <w:numId w:val="17"/>
        </w:numPr>
        <w:spacing w:line="276" w:lineRule="auto"/>
        <w:jc w:val="both"/>
      </w:pPr>
      <w:r>
        <w:t>Πηγές κινδύνου</w:t>
      </w:r>
      <w:r w:rsidR="00B65BC5">
        <w:t xml:space="preserve"> που σχετίζονται με το έδαφος (διάβρωση ακτών, κατολίσθηση, κλπ.) </w:t>
      </w:r>
    </w:p>
    <w:p w14:paraId="07EBAF18" w14:textId="5215AC23" w:rsidR="00412B0E" w:rsidRDefault="003F6D80" w:rsidP="00AF772A">
      <w:pPr>
        <w:spacing w:line="276" w:lineRule="auto"/>
        <w:jc w:val="both"/>
      </w:pPr>
      <w:r>
        <w:t xml:space="preserve">Μια ακόμη καταγραφή </w:t>
      </w:r>
      <w:r w:rsidR="00DA4846">
        <w:t xml:space="preserve">πιθανών </w:t>
      </w:r>
      <w:r w:rsidR="004F33F1">
        <w:t>πηγών κινδύνου</w:t>
      </w:r>
      <w:r>
        <w:t xml:space="preserve"> δίνεται στο </w:t>
      </w:r>
      <w:r w:rsidR="00B65BC5">
        <w:t>έγγραφο</w:t>
      </w:r>
      <w:r>
        <w:t xml:space="preserve"> εργασίας</w:t>
      </w:r>
      <w:r w:rsidR="00B65BC5">
        <w:rPr>
          <w:rStyle w:val="aa"/>
        </w:rPr>
        <w:footnoteReference w:id="15"/>
      </w:r>
      <w:r>
        <w:t xml:space="preserve"> </w:t>
      </w:r>
      <w:r w:rsidR="00B65BC5">
        <w:t xml:space="preserve">του Οργανισμού </w:t>
      </w:r>
      <w:r w:rsidR="00B65BC5">
        <w:rPr>
          <w:lang w:val="en-US"/>
        </w:rPr>
        <w:t>JASPERS</w:t>
      </w:r>
      <w:r w:rsidR="00B65BC5" w:rsidRPr="00277AC4">
        <w:t>.</w:t>
      </w:r>
      <w:r w:rsidR="00B65BC5">
        <w:t xml:space="preserve"> </w:t>
      </w:r>
    </w:p>
    <w:p w14:paraId="1B118F34" w14:textId="251E0479" w:rsidR="00872B31" w:rsidRDefault="00872B31" w:rsidP="00AF772A">
      <w:pPr>
        <w:spacing w:line="276" w:lineRule="auto"/>
        <w:jc w:val="both"/>
      </w:pPr>
      <w:r w:rsidRPr="00F95BB4">
        <w:t xml:space="preserve">Οι δύο αυτοί  κατάλογοι παρατίθενται στο Παράρτημα </w:t>
      </w:r>
      <w:r w:rsidR="00D02F13" w:rsidRPr="00F95BB4">
        <w:t>Γ</w:t>
      </w:r>
      <w:r w:rsidR="00F95BB4" w:rsidRPr="00F95BB4">
        <w:t>.</w:t>
      </w:r>
    </w:p>
    <w:p w14:paraId="660B5DF2" w14:textId="5A6F2A25" w:rsidR="0046365F" w:rsidRDefault="004F33F1" w:rsidP="00AF772A">
      <w:pPr>
        <w:spacing w:line="276" w:lineRule="auto"/>
        <w:jc w:val="both"/>
      </w:pPr>
      <w:r>
        <w:t>Πολλές πηγές κινδύνου</w:t>
      </w:r>
      <w:r w:rsidR="00E1546A" w:rsidRPr="00E1546A">
        <w:t xml:space="preserve"> αναφέρονται και στους δύο αυτούς καταλόγους. Επιπλέον, ορισμέν</w:t>
      </w:r>
      <w:r>
        <w:t>ες</w:t>
      </w:r>
      <w:r w:rsidR="00E1546A" w:rsidRPr="00E1546A">
        <w:t xml:space="preserve"> εκ των </w:t>
      </w:r>
      <w:r>
        <w:t>πηγών κινδύνου</w:t>
      </w:r>
      <w:r w:rsidR="00E1546A">
        <w:t xml:space="preserve">  </w:t>
      </w:r>
      <w:r w:rsidR="00412B0E">
        <w:t>ενδέχεται να μην έχουν εφαρμογή στην Ελλάδα</w:t>
      </w:r>
      <w:r w:rsidR="00ED07F6">
        <w:t>,</w:t>
      </w:r>
      <w:r w:rsidR="00412B0E">
        <w:t xml:space="preserve"> λόγω της γεωγραφικής θέσης της, όπως για παράδειγμα </w:t>
      </w:r>
      <w:r>
        <w:t>εκείνες</w:t>
      </w:r>
      <w:r w:rsidR="00412B0E">
        <w:t xml:space="preserve"> που σχετίζονται με την τήξη μόνιμα παγωμένων εδαφών (</w:t>
      </w:r>
      <w:r w:rsidR="00412B0E">
        <w:rPr>
          <w:lang w:val="en-US"/>
        </w:rPr>
        <w:t>permafrost</w:t>
      </w:r>
      <w:r w:rsidR="00412B0E" w:rsidRPr="00277AC4">
        <w:t xml:space="preserve">). </w:t>
      </w:r>
      <w:r w:rsidR="00412B0E">
        <w:t xml:space="preserve">Συμπληρωματικά των καταλόγων αυτών μπορούν επίσης να χρησιμοποιούνται οι </w:t>
      </w:r>
      <w:r>
        <w:t>πηγές κινδύνου</w:t>
      </w:r>
      <w:r w:rsidR="00412B0E">
        <w:t xml:space="preserve"> που αναγνωρίζονται στα Περιφερειακά Σχέδια Προσαρμογής </w:t>
      </w:r>
      <w:r w:rsidR="00F96EFF">
        <w:t>στην Κλιματική Αλλαγή</w:t>
      </w:r>
      <w:r w:rsidR="00412B0E">
        <w:t xml:space="preserve"> (ΠεΣΠΚΑ)</w:t>
      </w:r>
      <w:r w:rsidR="00F96EFF">
        <w:t xml:space="preserve">, </w:t>
      </w:r>
      <w:r w:rsidR="00412B0E">
        <w:t xml:space="preserve">που έχουν εκπονηθεί από τις </w:t>
      </w:r>
      <w:r w:rsidR="00F96EFF">
        <w:t xml:space="preserve">13 </w:t>
      </w:r>
      <w:r w:rsidR="00412B0E">
        <w:t>Περιφέρειες της χώρας με βάση την Εθνική Στρατηγική για την Προσαρμογή στην Κλιματική Αλλαγή (ΕΣΠΚΑ).</w:t>
      </w:r>
      <w:r w:rsidR="003F6D80">
        <w:t xml:space="preserve">  </w:t>
      </w:r>
    </w:p>
    <w:p w14:paraId="2562AF10" w14:textId="2AA3C43C" w:rsidR="001B66F8" w:rsidRDefault="00872B31" w:rsidP="00AF772A">
      <w:pPr>
        <w:spacing w:line="276" w:lineRule="auto"/>
        <w:jc w:val="both"/>
      </w:pPr>
      <w:r>
        <w:lastRenderedPageBreak/>
        <w:t xml:space="preserve">Ο πίνακας που ακολουθεί αποτελεί την σύνθεση των προαναφερόμενων </w:t>
      </w:r>
      <w:r w:rsidR="000D5C14">
        <w:t xml:space="preserve">2 </w:t>
      </w:r>
      <w:r>
        <w:t>καταλόγων</w:t>
      </w:r>
      <w:r w:rsidR="001B66F8">
        <w:t>.</w:t>
      </w:r>
    </w:p>
    <w:p w14:paraId="57EA7267" w14:textId="3D4A6E8B" w:rsidR="00872B31" w:rsidRPr="00872B31" w:rsidRDefault="001B66F8" w:rsidP="00D6244D">
      <w:pPr>
        <w:spacing w:line="276" w:lineRule="auto"/>
        <w:jc w:val="center"/>
      </w:pPr>
      <w:r w:rsidRPr="001B66F8">
        <w:rPr>
          <w:rFonts w:eastAsia="Times New Roman" w:cstheme="minorHAnsi"/>
          <w:b/>
          <w:bCs/>
          <w:i/>
          <w:iCs/>
          <w:color w:val="44546A" w:themeColor="text2"/>
          <w:szCs w:val="22"/>
          <w:lang w:eastAsia="en-US"/>
        </w:rPr>
        <w:t xml:space="preserve">Πίνακας </w:t>
      </w:r>
      <w:r>
        <w:rPr>
          <w:rFonts w:eastAsia="Times New Roman" w:cstheme="minorHAnsi"/>
          <w:b/>
          <w:bCs/>
          <w:i/>
          <w:iCs/>
          <w:color w:val="44546A" w:themeColor="text2"/>
          <w:szCs w:val="22"/>
          <w:lang w:eastAsia="en-US"/>
        </w:rPr>
        <w:t xml:space="preserve">5: </w:t>
      </w:r>
      <w:r w:rsidR="00D6244D">
        <w:rPr>
          <w:rFonts w:eastAsia="Times New Roman" w:cstheme="minorHAnsi"/>
          <w:b/>
          <w:bCs/>
          <w:i/>
          <w:iCs/>
          <w:color w:val="44546A" w:themeColor="text2"/>
          <w:szCs w:val="22"/>
          <w:lang w:eastAsia="en-US"/>
        </w:rPr>
        <w:t>Πηγές κινδύνου</w:t>
      </w:r>
      <w:r w:rsidRPr="001B66F8">
        <w:rPr>
          <w:rFonts w:eastAsia="Times New Roman" w:cstheme="minorHAnsi"/>
          <w:b/>
          <w:bCs/>
          <w:i/>
          <w:iCs/>
          <w:color w:val="44546A" w:themeColor="text2"/>
          <w:szCs w:val="22"/>
          <w:lang w:eastAsia="en-US"/>
        </w:rPr>
        <w:t xml:space="preserve"> (hazards)</w:t>
      </w:r>
    </w:p>
    <w:tbl>
      <w:tblPr>
        <w:tblStyle w:val="4-51"/>
        <w:tblW w:w="8642" w:type="dxa"/>
        <w:tblLook w:val="04A0" w:firstRow="1" w:lastRow="0" w:firstColumn="1" w:lastColumn="0" w:noHBand="0" w:noVBand="1"/>
      </w:tblPr>
      <w:tblGrid>
        <w:gridCol w:w="8642"/>
      </w:tblGrid>
      <w:tr w:rsidR="000D5C14" w:rsidRPr="00872B31" w14:paraId="08125F06" w14:textId="77777777" w:rsidTr="00A43302">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642" w:type="dxa"/>
            <w:vMerge w:val="restart"/>
            <w:hideMark/>
          </w:tcPr>
          <w:p w14:paraId="2B9666B0" w14:textId="77777777" w:rsidR="00A43302" w:rsidRDefault="00A43302" w:rsidP="005C457B">
            <w:pPr>
              <w:jc w:val="center"/>
              <w:rPr>
                <w:rFonts w:ascii="Calibri" w:eastAsia="Times New Roman" w:hAnsi="Calibri" w:cs="Calibri"/>
                <w:szCs w:val="22"/>
                <w:lang w:eastAsia="el-GR"/>
              </w:rPr>
            </w:pPr>
          </w:p>
          <w:p w14:paraId="4847DDBC" w14:textId="5CEC1A6C" w:rsidR="000D5C14" w:rsidRPr="00A43302" w:rsidRDefault="00D6244D" w:rsidP="005C457B">
            <w:pPr>
              <w:jc w:val="center"/>
              <w:rPr>
                <w:rFonts w:ascii="Calibri" w:eastAsia="Times New Roman" w:hAnsi="Calibri" w:cs="Calibri"/>
                <w:b w:val="0"/>
                <w:bCs w:val="0"/>
                <w:color w:val="000000"/>
                <w:sz w:val="28"/>
                <w:szCs w:val="28"/>
                <w:lang w:eastAsia="el-GR"/>
              </w:rPr>
            </w:pPr>
            <w:r>
              <w:rPr>
                <w:rFonts w:ascii="Calibri" w:eastAsia="Times New Roman" w:hAnsi="Calibri" w:cs="Calibri"/>
                <w:sz w:val="28"/>
                <w:szCs w:val="28"/>
                <w:lang w:eastAsia="el-GR"/>
              </w:rPr>
              <w:t>Πηγή κινδύνου</w:t>
            </w:r>
          </w:p>
        </w:tc>
      </w:tr>
      <w:tr w:rsidR="000D5C14" w:rsidRPr="00872B31" w14:paraId="65678A45" w14:textId="77777777" w:rsidTr="00A43302">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8642" w:type="dxa"/>
            <w:vMerge/>
            <w:hideMark/>
          </w:tcPr>
          <w:p w14:paraId="3D0E372D" w14:textId="77777777" w:rsidR="000D5C14" w:rsidRPr="00872B31" w:rsidRDefault="000D5C14" w:rsidP="00872B31">
            <w:pPr>
              <w:rPr>
                <w:rFonts w:ascii="Calibri" w:eastAsia="Times New Roman" w:hAnsi="Calibri" w:cs="Calibri"/>
                <w:b w:val="0"/>
                <w:bCs w:val="0"/>
                <w:color w:val="000000"/>
                <w:szCs w:val="22"/>
                <w:lang w:eastAsia="el-GR"/>
              </w:rPr>
            </w:pPr>
          </w:p>
        </w:tc>
      </w:tr>
      <w:tr w:rsidR="000D5C14" w:rsidRPr="00872B31" w14:paraId="44475369"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9E65492"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Καύσωνας</w:t>
            </w:r>
          </w:p>
        </w:tc>
      </w:tr>
      <w:tr w:rsidR="000D5C14" w:rsidRPr="00872B31" w14:paraId="3BD215A1"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16D5E93"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Κύμα ψύχους/παγετός</w:t>
            </w:r>
          </w:p>
        </w:tc>
      </w:tr>
      <w:tr w:rsidR="000D5C14" w:rsidRPr="00872B31" w14:paraId="7045F6BD"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2F266D90"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Δασική πυρκαγιά</w:t>
            </w:r>
          </w:p>
        </w:tc>
      </w:tr>
      <w:tr w:rsidR="000D5C14" w:rsidRPr="00872B31" w14:paraId="24011AD4"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72F45F83" w14:textId="4A0B0611" w:rsidR="000D5C14" w:rsidRPr="0002311C" w:rsidRDefault="000D5C14" w:rsidP="00E1546A">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Κυκλώνας, τυφώνας</w:t>
            </w:r>
          </w:p>
        </w:tc>
      </w:tr>
      <w:tr w:rsidR="000D5C14" w:rsidRPr="00872B31" w14:paraId="6C29B460"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12CA0B8C"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Θύελλα (περιλαμβάνονται χιονοθύελλες, θύελλες σκόνης και αμμοθύελλες)</w:t>
            </w:r>
          </w:p>
        </w:tc>
      </w:tr>
      <w:tr w:rsidR="000D5C14" w:rsidRPr="00872B31" w14:paraId="1E504158"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68B0520"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Ανεμοστρόβιλος</w:t>
            </w:r>
          </w:p>
        </w:tc>
      </w:tr>
      <w:tr w:rsidR="000D5C14" w:rsidRPr="00872B31" w14:paraId="60076429"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573D26D3"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Ξηρασία</w:t>
            </w:r>
          </w:p>
        </w:tc>
      </w:tr>
      <w:tr w:rsidR="000D5C14" w:rsidRPr="00872B31" w14:paraId="014A1C5C"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D83B882"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Ισχυρός υετός (βροχή, χαλάζι, χιόνι/πάγος)</w:t>
            </w:r>
          </w:p>
        </w:tc>
      </w:tr>
      <w:tr w:rsidR="000D5C14" w:rsidRPr="00872B31" w14:paraId="615E9337"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1B03E9C"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Πλημμύρα (σε παράκτιες περιοχές, ποτάμια, λόγω βροχής, υπόγεια ύδατα)</w:t>
            </w:r>
          </w:p>
        </w:tc>
      </w:tr>
      <w:tr w:rsidR="000D5C14" w:rsidRPr="00872B31" w14:paraId="0D23FBF4"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8D276CB"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Χιονοστιβάδα</w:t>
            </w:r>
          </w:p>
        </w:tc>
      </w:tr>
      <w:tr w:rsidR="000D5C14" w:rsidRPr="00872B31" w14:paraId="5F9F6244"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70E36B7C"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Κατολίσθηση</w:t>
            </w:r>
          </w:p>
        </w:tc>
      </w:tr>
      <w:tr w:rsidR="000D5C14" w:rsidRPr="00872B31" w14:paraId="6E97BA13"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C99AD3C"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Καθίζηση</w:t>
            </w:r>
          </w:p>
        </w:tc>
      </w:tr>
      <w:tr w:rsidR="000D5C14" w:rsidRPr="00872B31" w14:paraId="4323A979"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9537E5D"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Μεταβολή της θερμοκρασίας του αέρα ή του νερού σε υδάτινα σώματα</w:t>
            </w:r>
          </w:p>
        </w:tc>
      </w:tr>
      <w:tr w:rsidR="000D5C14" w:rsidRPr="00872B31" w14:paraId="40CC1FAE"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30E25C7"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Αστική θερμονησίδα</w:t>
            </w:r>
          </w:p>
        </w:tc>
      </w:tr>
      <w:tr w:rsidR="000D5C14" w:rsidRPr="00872B31" w14:paraId="1C15043C"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735196D9"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Θερμική καταπόνηση</w:t>
            </w:r>
          </w:p>
        </w:tc>
      </w:tr>
      <w:tr w:rsidR="000D5C14" w:rsidRPr="00872B31" w14:paraId="5C6BC00F"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AB21210"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Μεταβλητότητα της θερμοκρασίας</w:t>
            </w:r>
          </w:p>
        </w:tc>
      </w:tr>
      <w:tr w:rsidR="000D5C14" w:rsidRPr="00872B31" w14:paraId="3C4F89E9"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DBA39FE"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Μεταβολή της ηλιακής ακτινοβολίας</w:t>
            </w:r>
          </w:p>
        </w:tc>
      </w:tr>
      <w:tr w:rsidR="000D5C14" w:rsidRPr="00872B31" w14:paraId="139455C9"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589CD496"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Μεταβολή χαρακτηριστικών των ανέμων</w:t>
            </w:r>
          </w:p>
        </w:tc>
      </w:tr>
      <w:tr w:rsidR="000D5C14" w:rsidRPr="00872B31" w14:paraId="7701B65D"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25959855"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Μεταβολή χαρακτηριστικών και τύπων υετού (βροχή, χαλάζι, χιόνι/πάγος)</w:t>
            </w:r>
          </w:p>
        </w:tc>
      </w:tr>
      <w:tr w:rsidR="000D5C14" w:rsidRPr="00872B31" w14:paraId="647F132A"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FC144F3"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Μεταβλητότητα υετού ή υδρολογική μεταβλητότητα</w:t>
            </w:r>
          </w:p>
        </w:tc>
      </w:tr>
      <w:tr w:rsidR="000D5C14" w:rsidRPr="00872B31" w14:paraId="0DD69D8A"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060D4F6" w14:textId="23297D5B" w:rsidR="000D5C14" w:rsidRPr="0002311C" w:rsidRDefault="000D5C14" w:rsidP="00E1546A">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Οξίνιση</w:t>
            </w:r>
            <w:r w:rsidR="00E1546A" w:rsidRPr="0002311C">
              <w:rPr>
                <w:rFonts w:ascii="Calibri" w:eastAsia="Times New Roman" w:hAnsi="Calibri" w:cs="Calibri"/>
                <w:color w:val="595959" w:themeColor="text1" w:themeTint="A6"/>
                <w:szCs w:val="22"/>
                <w:lang w:eastAsia="el-GR"/>
              </w:rPr>
              <w:t xml:space="preserve"> των </w:t>
            </w:r>
            <w:r w:rsidRPr="0002311C">
              <w:rPr>
                <w:rFonts w:ascii="Calibri" w:eastAsia="Times New Roman" w:hAnsi="Calibri" w:cs="Calibri"/>
                <w:color w:val="595959" w:themeColor="text1" w:themeTint="A6"/>
                <w:szCs w:val="22"/>
                <w:lang w:eastAsia="el-GR"/>
              </w:rPr>
              <w:t>θαλάσσι</w:t>
            </w:r>
            <w:r w:rsidR="00E1546A" w:rsidRPr="0002311C">
              <w:rPr>
                <w:rFonts w:ascii="Calibri" w:eastAsia="Times New Roman" w:hAnsi="Calibri" w:cs="Calibri"/>
                <w:color w:val="595959" w:themeColor="text1" w:themeTint="A6"/>
                <w:szCs w:val="22"/>
                <w:lang w:eastAsia="el-GR"/>
              </w:rPr>
              <w:t>ων  υδάτων</w:t>
            </w:r>
          </w:p>
        </w:tc>
      </w:tr>
      <w:tr w:rsidR="000D5C14" w:rsidRPr="00872B31" w14:paraId="0C433B6B"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5C42DDC8" w14:textId="520AFE10"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 xml:space="preserve">Μεταβολή της αλατότητας </w:t>
            </w:r>
            <w:r w:rsidR="00E1546A" w:rsidRPr="0002311C">
              <w:rPr>
                <w:rFonts w:ascii="Calibri" w:eastAsia="Times New Roman" w:hAnsi="Calibri" w:cs="Calibri"/>
                <w:color w:val="595959" w:themeColor="text1" w:themeTint="A6"/>
                <w:szCs w:val="22"/>
                <w:lang w:eastAsia="el-GR"/>
              </w:rPr>
              <w:t>των θαλάσσιων  υδάτων</w:t>
            </w:r>
          </w:p>
        </w:tc>
      </w:tr>
      <w:tr w:rsidR="000D5C14" w:rsidRPr="00872B31" w14:paraId="1BA27376"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1BF1C04" w14:textId="217A7B7F"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Διείσδυση αλμυρού νερού, υφαλμύρινση επιφανειακών &amp; υπόγειων υδάτων</w:t>
            </w:r>
          </w:p>
        </w:tc>
      </w:tr>
      <w:tr w:rsidR="000D5C14" w:rsidRPr="00872B31" w14:paraId="35AD21BF"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92B1AB9"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Άνοδος της στάθμης της θάλασσας</w:t>
            </w:r>
          </w:p>
        </w:tc>
      </w:tr>
      <w:tr w:rsidR="000D5C14" w:rsidRPr="00872B31" w14:paraId="368FB27F"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32B3CB6C"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Διαθεσιμότητα και καταπόνηση υδάτινων πόρων</w:t>
            </w:r>
          </w:p>
        </w:tc>
      </w:tr>
      <w:tr w:rsidR="000D5C14" w:rsidRPr="00872B31" w14:paraId="5119C193"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69648A47"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Διάβρωση των ακτών</w:t>
            </w:r>
          </w:p>
        </w:tc>
      </w:tr>
      <w:tr w:rsidR="000D5C14" w:rsidRPr="00872B31" w14:paraId="70F3D59D"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5444DD8A"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Υποβάθμιση του εδάφους, μεταβολή της αλατότητας, ερημοποίηση</w:t>
            </w:r>
          </w:p>
        </w:tc>
      </w:tr>
      <w:tr w:rsidR="000D5C14" w:rsidRPr="00872B31" w14:paraId="3BE94509"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02601A9A"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Αλλαγές στη διάρκεια των καλλιεργητικών περιόδων</w:t>
            </w:r>
          </w:p>
        </w:tc>
      </w:tr>
      <w:tr w:rsidR="000D5C14" w:rsidRPr="00872B31" w14:paraId="1D42C283" w14:textId="77777777" w:rsidTr="0011529F">
        <w:trPr>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478D92BA"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Διάβρωση του εδάφους</w:t>
            </w:r>
          </w:p>
        </w:tc>
      </w:tr>
      <w:tr w:rsidR="000D5C14" w:rsidRPr="00872B31" w14:paraId="651C5237" w14:textId="77777777" w:rsidTr="0011529F">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8642" w:type="dxa"/>
            <w:noWrap/>
            <w:hideMark/>
          </w:tcPr>
          <w:p w14:paraId="468E88A1" w14:textId="77777777" w:rsidR="000D5C14" w:rsidRPr="0002311C" w:rsidRDefault="000D5C14" w:rsidP="00872B31">
            <w:pPr>
              <w:rPr>
                <w:rFonts w:ascii="Calibri" w:eastAsia="Times New Roman" w:hAnsi="Calibri" w:cs="Calibri"/>
                <w:color w:val="595959" w:themeColor="text1" w:themeTint="A6"/>
                <w:szCs w:val="22"/>
                <w:lang w:eastAsia="el-GR"/>
              </w:rPr>
            </w:pPr>
            <w:r w:rsidRPr="0002311C">
              <w:rPr>
                <w:rFonts w:ascii="Calibri" w:eastAsia="Times New Roman" w:hAnsi="Calibri" w:cs="Calibri"/>
                <w:color w:val="595959" w:themeColor="text1" w:themeTint="A6"/>
                <w:szCs w:val="22"/>
                <w:lang w:eastAsia="el-GR"/>
              </w:rPr>
              <w:t>Εδαφική ροή</w:t>
            </w:r>
          </w:p>
        </w:tc>
      </w:tr>
    </w:tbl>
    <w:p w14:paraId="2C325B45" w14:textId="1E6DEC05" w:rsidR="00D052FE" w:rsidRPr="003F6D80" w:rsidRDefault="00D052FE" w:rsidP="00AF772A">
      <w:pPr>
        <w:spacing w:line="276" w:lineRule="auto"/>
        <w:jc w:val="both"/>
      </w:pPr>
    </w:p>
    <w:p w14:paraId="0C1838C4" w14:textId="26F2233C" w:rsidR="002366B6" w:rsidRPr="00C51C1A" w:rsidRDefault="002366B6" w:rsidP="007670DC">
      <w:pPr>
        <w:pStyle w:val="4"/>
        <w:numPr>
          <w:ilvl w:val="2"/>
          <w:numId w:val="38"/>
        </w:numPr>
        <w:spacing w:after="120"/>
      </w:pPr>
      <w:r w:rsidRPr="00C51C1A">
        <w:t>Ευαισθησία και έκθεση</w:t>
      </w:r>
    </w:p>
    <w:p w14:paraId="18466908" w14:textId="618DF797" w:rsidR="002366B6" w:rsidRPr="00B5718E" w:rsidRDefault="002366B6" w:rsidP="00236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Οι </w:t>
      </w:r>
      <w:r w:rsidR="00D6244D">
        <w:rPr>
          <w:rFonts w:cstheme="minorHAnsi"/>
          <w:szCs w:val="22"/>
        </w:rPr>
        <w:t>πηγές κινδύνου</w:t>
      </w:r>
      <w:r w:rsidRPr="00B5718E">
        <w:rPr>
          <w:rFonts w:cstheme="minorHAnsi"/>
          <w:szCs w:val="22"/>
        </w:rPr>
        <w:t xml:space="preserve"> </w:t>
      </w:r>
      <w:r w:rsidR="00872B31">
        <w:rPr>
          <w:rFonts w:cstheme="minorHAnsi"/>
          <w:szCs w:val="22"/>
        </w:rPr>
        <w:t>(</w:t>
      </w:r>
      <w:r w:rsidR="00872B31">
        <w:rPr>
          <w:rFonts w:cstheme="minorHAnsi"/>
          <w:szCs w:val="22"/>
          <w:lang w:val="en-US"/>
        </w:rPr>
        <w:t>hazards</w:t>
      </w:r>
      <w:r w:rsidR="00872B31" w:rsidRPr="00872B31">
        <w:rPr>
          <w:rFonts w:cstheme="minorHAnsi"/>
          <w:szCs w:val="22"/>
        </w:rPr>
        <w:t xml:space="preserve">) </w:t>
      </w:r>
      <w:r w:rsidRPr="00B5718E">
        <w:rPr>
          <w:rFonts w:cstheme="minorHAnsi"/>
          <w:szCs w:val="22"/>
        </w:rPr>
        <w:t>για τους οποίους πρέπει να θωρακιστεί μια υποδομή ορίζονται με βάση:</w:t>
      </w:r>
    </w:p>
    <w:p w14:paraId="603829BA" w14:textId="65E3EC73" w:rsidR="002366B6" w:rsidRPr="00B5718E" w:rsidRDefault="00D6244D" w:rsidP="002366B6">
      <w:pPr>
        <w:pStyle w:val="a3"/>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szCs w:val="22"/>
        </w:rPr>
      </w:pPr>
      <w:r>
        <w:rPr>
          <w:rFonts w:cstheme="minorHAnsi"/>
          <w:szCs w:val="22"/>
        </w:rPr>
        <w:t>Πηγές κινδύνου στις οποίες</w:t>
      </w:r>
      <w:r w:rsidR="002366B6" w:rsidRPr="00B5718E">
        <w:rPr>
          <w:rFonts w:cstheme="minorHAnsi"/>
          <w:szCs w:val="22"/>
        </w:rPr>
        <w:t xml:space="preserve"> είναι ευαίσθητη η υποδομή</w:t>
      </w:r>
      <w:r w:rsidR="000D5C14">
        <w:rPr>
          <w:rFonts w:cstheme="minorHAnsi"/>
          <w:szCs w:val="22"/>
        </w:rPr>
        <w:t xml:space="preserve"> σύμφωνα </w:t>
      </w:r>
      <w:r w:rsidR="002366B6" w:rsidRPr="00B5718E">
        <w:rPr>
          <w:rFonts w:cstheme="minorHAnsi"/>
          <w:szCs w:val="22"/>
        </w:rPr>
        <w:t xml:space="preserve"> </w:t>
      </w:r>
      <w:r w:rsidR="00466799">
        <w:rPr>
          <w:rFonts w:cstheme="minorHAnsi"/>
          <w:szCs w:val="22"/>
        </w:rPr>
        <w:t xml:space="preserve">με </w:t>
      </w:r>
      <w:r w:rsidR="002366B6" w:rsidRPr="00B5718E">
        <w:rPr>
          <w:rFonts w:cstheme="minorHAnsi"/>
          <w:szCs w:val="22"/>
        </w:rPr>
        <w:t xml:space="preserve"> τον</w:t>
      </w:r>
      <w:r w:rsidR="002366B6" w:rsidRPr="00B5718E">
        <w:rPr>
          <w:rFonts w:eastAsia="Times New Roman" w:cstheme="minorHAnsi"/>
          <w:color w:val="202124"/>
          <w:szCs w:val="22"/>
          <w:lang w:eastAsia="el-GR"/>
        </w:rPr>
        <w:t xml:space="preserve"> </w:t>
      </w:r>
      <w:r w:rsidR="002366B6" w:rsidRPr="00B5718E">
        <w:rPr>
          <w:rFonts w:cstheme="minorHAnsi"/>
          <w:szCs w:val="22"/>
        </w:rPr>
        <w:t xml:space="preserve">τύπο </w:t>
      </w:r>
      <w:r w:rsidR="002366B6">
        <w:rPr>
          <w:rFonts w:cstheme="minorHAnsi"/>
          <w:szCs w:val="22"/>
        </w:rPr>
        <w:t>της ίδιας της</w:t>
      </w:r>
      <w:r w:rsidR="002366B6" w:rsidRPr="00B5718E">
        <w:rPr>
          <w:rFonts w:cstheme="minorHAnsi"/>
          <w:szCs w:val="22"/>
        </w:rPr>
        <w:t xml:space="preserve"> υποδομής </w:t>
      </w:r>
      <w:r w:rsidR="002366B6">
        <w:rPr>
          <w:rFonts w:cstheme="minorHAnsi"/>
          <w:szCs w:val="22"/>
        </w:rPr>
        <w:t>ανεξάρτητα από την</w:t>
      </w:r>
      <w:r w:rsidR="002366B6" w:rsidRPr="00B5718E">
        <w:rPr>
          <w:rFonts w:cstheme="minorHAnsi"/>
          <w:szCs w:val="22"/>
        </w:rPr>
        <w:t xml:space="preserve"> </w:t>
      </w:r>
      <w:r w:rsidR="002366B6">
        <w:rPr>
          <w:rFonts w:cstheme="minorHAnsi"/>
          <w:szCs w:val="22"/>
        </w:rPr>
        <w:t>χωροθέτηση της</w:t>
      </w:r>
      <w:r w:rsidR="002366B6" w:rsidRPr="00B5718E">
        <w:rPr>
          <w:rFonts w:cstheme="minorHAnsi"/>
          <w:szCs w:val="22"/>
        </w:rPr>
        <w:t xml:space="preserve"> και</w:t>
      </w:r>
    </w:p>
    <w:p w14:paraId="0177476E" w14:textId="493A5FB6" w:rsidR="00466799" w:rsidRDefault="00D6244D" w:rsidP="00466799">
      <w:pPr>
        <w:pStyle w:val="a3"/>
        <w:numPr>
          <w:ilvl w:val="0"/>
          <w:numId w:val="6"/>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714" w:hanging="357"/>
        <w:contextualSpacing w:val="0"/>
        <w:jc w:val="both"/>
        <w:rPr>
          <w:rFonts w:cstheme="minorHAnsi"/>
          <w:szCs w:val="22"/>
        </w:rPr>
      </w:pPr>
      <w:r>
        <w:rPr>
          <w:rFonts w:cstheme="minorHAnsi"/>
          <w:szCs w:val="22"/>
        </w:rPr>
        <w:t>πηγές κινδύνου στις οποίες</w:t>
      </w:r>
      <w:r w:rsidR="002366B6" w:rsidRPr="00466799">
        <w:rPr>
          <w:rFonts w:cstheme="minorHAnsi"/>
          <w:szCs w:val="22"/>
        </w:rPr>
        <w:t xml:space="preserve"> εκτίθεται η υποδομή λόγω της </w:t>
      </w:r>
      <w:r w:rsidR="001B66F8" w:rsidRPr="00466799">
        <w:rPr>
          <w:rFonts w:cstheme="minorHAnsi"/>
          <w:szCs w:val="22"/>
        </w:rPr>
        <w:t>χωροθέτησ</w:t>
      </w:r>
      <w:r w:rsidR="001B66F8">
        <w:rPr>
          <w:rFonts w:cstheme="minorHAnsi"/>
          <w:szCs w:val="22"/>
        </w:rPr>
        <w:t>ή</w:t>
      </w:r>
      <w:r w:rsidR="001B66F8" w:rsidRPr="00466799">
        <w:rPr>
          <w:rFonts w:cstheme="minorHAnsi"/>
          <w:szCs w:val="22"/>
        </w:rPr>
        <w:t xml:space="preserve">ς </w:t>
      </w:r>
      <w:r w:rsidR="00466799">
        <w:rPr>
          <w:rFonts w:cstheme="minorHAnsi"/>
          <w:szCs w:val="22"/>
        </w:rPr>
        <w:t>της</w:t>
      </w:r>
    </w:p>
    <w:p w14:paraId="71A2CD5A" w14:textId="4C7999A6" w:rsidR="00466799" w:rsidRDefault="002366B6" w:rsidP="004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466799">
        <w:rPr>
          <w:rFonts w:cstheme="minorHAnsi"/>
          <w:szCs w:val="22"/>
        </w:rPr>
        <w:lastRenderedPageBreak/>
        <w:t xml:space="preserve"> </w:t>
      </w:r>
      <w:r w:rsidR="00466799" w:rsidRPr="00B5718E">
        <w:rPr>
          <w:rFonts w:cstheme="minorHAnsi"/>
          <w:szCs w:val="22"/>
        </w:rPr>
        <w:t>Για παράδειγμα, η κατασκευή ενός λιμενοβραχίονα σχετίζεται με τον κίνδυνο ανόδου της στάθμης της θάλασσας λόγω της φύσης του ίδιου του έργου (ευαισθησία). Ωστόσο, μια συγκεκριμένη περιοχή μπορεί να είναι εκτεθειμένη ή όχι στην άνοδο της στάθμης της θάλασσας (έκθεση).</w:t>
      </w:r>
    </w:p>
    <w:p w14:paraId="70084DA4" w14:textId="638C693B" w:rsidR="00466799" w:rsidRPr="00B5718E" w:rsidRDefault="008D7573" w:rsidP="004667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Pr>
          <w:noProof/>
          <w:lang w:eastAsia="el-GR"/>
        </w:rPr>
        <mc:AlternateContent>
          <mc:Choice Requires="wps">
            <w:drawing>
              <wp:inline distT="0" distB="0" distL="0" distR="0" wp14:anchorId="1CADFA2A" wp14:editId="51F56938">
                <wp:extent cx="5268036" cy="2053988"/>
                <wp:effectExtent l="0" t="0" r="27940" b="22860"/>
                <wp:docPr id="3" name="Rectangle: Rounded Corners 2"/>
                <wp:cNvGraphicFramePr/>
                <a:graphic xmlns:a="http://schemas.openxmlformats.org/drawingml/2006/main">
                  <a:graphicData uri="http://schemas.microsoft.com/office/word/2010/wordprocessingShape">
                    <wps:wsp>
                      <wps:cNvSpPr/>
                      <wps:spPr>
                        <a:xfrm>
                          <a:off x="0" y="0"/>
                          <a:ext cx="5268036" cy="2053988"/>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0A6953" w14:textId="77777777" w:rsidR="00ED431E" w:rsidRPr="00FF58AE" w:rsidRDefault="00ED431E" w:rsidP="008D7573">
                            <w:pPr>
                              <w:rPr>
                                <w:color w:val="44546A" w:themeColor="text2"/>
                              </w:rPr>
                            </w:pPr>
                            <w:r w:rsidRPr="00FF58AE">
                              <w:rPr>
                                <w:b/>
                                <w:color w:val="44546A" w:themeColor="text2"/>
                              </w:rPr>
                              <w:t>Ευαισθησία</w:t>
                            </w:r>
                            <w:r w:rsidRPr="00FF58AE">
                              <w:rPr>
                                <w:color w:val="44546A" w:themeColor="text2"/>
                              </w:rPr>
                              <w:t xml:space="preserve">: Ο βαθμός στον οποίο ένα σύστημα επηρεάζεται, αρνητικά ή θετικά, από τη μεταβλητότητα ή την αλλαγή του κλίματος. Οι επιπτώσεις μπορεί να είναι άμεσες (π.χ. μεταβολή της απόδοσης των καλλιεργειών λόγω μεταβολής της μέσης τιμής, του εύρους ή της μεταβλητότητας της θερμοκρασίας) ή έμμεσες (π.χ. βλάβες που προκαλούνται από την αύξηση της συχνότητας των παράκτιων πλημμυρών λόγω της ανόδου της στάθμης της θάλασσας). </w:t>
                            </w:r>
                          </w:p>
                          <w:p w14:paraId="21777BCE" w14:textId="77777777" w:rsidR="00ED431E" w:rsidRPr="002366B6" w:rsidRDefault="00ED431E" w:rsidP="008D7573">
                            <w:pPr>
                              <w:rPr>
                                <w:color w:val="44546A" w:themeColor="text2"/>
                              </w:rPr>
                            </w:pPr>
                            <w:r w:rsidRPr="00FF58AE">
                              <w:rPr>
                                <w:b/>
                                <w:color w:val="44546A" w:themeColor="text2"/>
                              </w:rPr>
                              <w:t>Έκθεση:</w:t>
                            </w:r>
                            <w:r w:rsidRPr="00FF58AE">
                              <w:rPr>
                                <w:color w:val="44546A" w:themeColor="text2"/>
                              </w:rPr>
                              <w:t xml:space="preserve"> Η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w:t>
                            </w:r>
                          </w:p>
                          <w:p w14:paraId="7FD561D4" w14:textId="77777777" w:rsidR="00ED431E" w:rsidRDefault="00ED431E" w:rsidP="008D75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CADFA2A" id="Rectangle: Rounded Corners 2" o:spid="_x0000_s1026" style="width:414.8pt;height:161.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" fillcolor="#deeaf6 [660]" strokecolor="#1f4d78 [1604]" strokeweight="1pt">
                <v:stroke joinstyle="miter"/>
                <v:textbox>
                  <w:txbxContent>
                    <w:p w14:paraId="630A6953" w14:textId="77777777" w:rsidR="00ED431E" w:rsidRPr="00FF58AE" w:rsidRDefault="00ED431E" w:rsidP="008D7573">
                      <w:pPr>
                        <w:rPr>
                          <w:color w:val="44546A" w:themeColor="text2"/>
                        </w:rPr>
                      </w:pPr>
                      <w:r w:rsidRPr="00FF58AE">
                        <w:rPr>
                          <w:b/>
                          <w:color w:val="44546A" w:themeColor="text2"/>
                        </w:rPr>
                        <w:t>Ευαισθησία</w:t>
                      </w:r>
                      <w:r w:rsidRPr="00FF58AE">
                        <w:rPr>
                          <w:color w:val="44546A" w:themeColor="text2"/>
                        </w:rPr>
                        <w:t xml:space="preserve">: Ο βαθμός στον οποίο ένα σύστημα επηρεάζεται, αρνητικά ή θετικά, από τη μεταβλητότητα ή την αλλαγή του κλίματος. Οι επιπτώσεις μπορεί να είναι άμεσες (π.χ. μεταβολή της απόδοσης των καλλιεργειών λόγω μεταβολής της μέσης τιμής, του εύρους ή της μεταβλητότητας της θερμοκρασίας) ή έμμεσες (π.χ. βλάβες που προκαλούνται από την αύξηση της συχνότητας των παράκτιων πλημμυρών λόγω της ανόδου της στάθμης της θάλασσας). </w:t>
                      </w:r>
                    </w:p>
                    <w:p w14:paraId="21777BCE" w14:textId="77777777" w:rsidR="00ED431E" w:rsidRPr="002366B6" w:rsidRDefault="00ED431E" w:rsidP="008D7573">
                      <w:pPr>
                        <w:rPr>
                          <w:color w:val="44546A" w:themeColor="text2"/>
                        </w:rPr>
                      </w:pPr>
                      <w:r w:rsidRPr="00FF58AE">
                        <w:rPr>
                          <w:b/>
                          <w:color w:val="44546A" w:themeColor="text2"/>
                        </w:rPr>
                        <w:t>Έκθεση:</w:t>
                      </w:r>
                      <w:r w:rsidRPr="00FF58AE">
                        <w:rPr>
                          <w:color w:val="44546A" w:themeColor="text2"/>
                        </w:rPr>
                        <w:t xml:space="preserve"> Η 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w:t>
                      </w:r>
                    </w:p>
                    <w:p w14:paraId="7FD561D4" w14:textId="77777777" w:rsidR="00ED431E" w:rsidRDefault="00ED431E" w:rsidP="008D7573">
                      <w:pPr>
                        <w:jc w:val="center"/>
                      </w:pPr>
                    </w:p>
                  </w:txbxContent>
                </v:textbox>
                <w10:anchorlock/>
              </v:roundrect>
            </w:pict>
          </mc:Fallback>
        </mc:AlternateContent>
      </w:r>
    </w:p>
    <w:p w14:paraId="5449C35F" w14:textId="77777777" w:rsidR="002366B6" w:rsidRPr="00B5718E" w:rsidRDefault="002366B6" w:rsidP="002366B6">
      <w:pPr>
        <w:pStyle w:val="P68B1DB1-Normal3"/>
        <w:spacing w:after="0" w:line="276" w:lineRule="auto"/>
        <w:jc w:val="both"/>
        <w:rPr>
          <w:rFonts w:asciiTheme="minorHAnsi" w:hAnsiTheme="minorHAnsi" w:cstheme="minorHAnsi"/>
          <w:sz w:val="22"/>
          <w:szCs w:val="22"/>
        </w:rPr>
      </w:pPr>
    </w:p>
    <w:p w14:paraId="2CD8EC4E" w14:textId="77777777" w:rsidR="002366B6" w:rsidRPr="00B5718E" w:rsidRDefault="002366B6" w:rsidP="002366B6">
      <w:pPr>
        <w:pStyle w:val="Default"/>
        <w:spacing w:line="276" w:lineRule="auto"/>
        <w:jc w:val="both"/>
        <w:rPr>
          <w:rFonts w:asciiTheme="minorHAnsi" w:hAnsiTheme="minorHAnsi" w:cstheme="minorHAnsi"/>
          <w:sz w:val="22"/>
          <w:szCs w:val="22"/>
          <w:lang w:val="el-GR"/>
        </w:rPr>
      </w:pPr>
    </w:p>
    <w:p w14:paraId="74218AF4" w14:textId="7EB800CE" w:rsidR="00DD3FB3" w:rsidRPr="00C51C1A" w:rsidRDefault="00DD3FB3" w:rsidP="00DF2C76">
      <w:pPr>
        <w:pStyle w:val="4"/>
        <w:numPr>
          <w:ilvl w:val="2"/>
          <w:numId w:val="38"/>
        </w:numPr>
        <w:spacing w:after="120"/>
      </w:pPr>
      <w:r>
        <w:t xml:space="preserve">Κλιματικά σενάρια εξέλιξης της συγκέντρωσης των αερίων του θερμοκηπίου στην ατμόσφαιρα </w:t>
      </w:r>
    </w:p>
    <w:p w14:paraId="0BC7FA2E" w14:textId="2FC09B38" w:rsidR="00703814" w:rsidRPr="00032D62" w:rsidRDefault="00703814" w:rsidP="00DD3FB3">
      <w:pPr>
        <w:spacing w:line="276" w:lineRule="auto"/>
        <w:jc w:val="both"/>
      </w:pPr>
      <w:r w:rsidRPr="00032D62">
        <w:t>Τα κλιματικά σενάρια παράγονται με τη χρήση μαθηματικών κλιματικών μοντέλων και αφορούν την πρόβλεψη της εξέλιξης μιας σειράς κλιματικών παραμέτρων βραχυπρόθεσμα</w:t>
      </w:r>
      <w:r w:rsidR="00F96EFF" w:rsidRPr="00032D62">
        <w:t xml:space="preserve">, μεσοπρόθεσμα </w:t>
      </w:r>
      <w:r w:rsidRPr="00032D62">
        <w:t xml:space="preserve">και μακροπρόθεσμα. Τα </w:t>
      </w:r>
      <w:r w:rsidR="003E209A" w:rsidRPr="00032D62">
        <w:t xml:space="preserve">μοντέλα </w:t>
      </w:r>
      <w:r w:rsidRPr="00032D62">
        <w:t>αυτά</w:t>
      </w:r>
      <w:r w:rsidR="003E209A" w:rsidRPr="00032D62">
        <w:t xml:space="preserve"> υπολογίζουν </w:t>
      </w:r>
      <w:r w:rsidRPr="00032D62">
        <w:t>μεταβο</w:t>
      </w:r>
      <w:r w:rsidR="003E209A" w:rsidRPr="00032D62">
        <w:t>λές</w:t>
      </w:r>
      <w:r w:rsidRPr="00032D62">
        <w:t xml:space="preserve"> σε βασικές κλιματικές παραμέτρους</w:t>
      </w:r>
      <w:r w:rsidR="00153D41" w:rsidRPr="00032D62">
        <w:t>,</w:t>
      </w:r>
      <w:r w:rsidRPr="00032D62">
        <w:t xml:space="preserve"> όπως είναι η θερμοκρασία και η υγρασία </w:t>
      </w:r>
      <w:r w:rsidR="00F96EFF" w:rsidRPr="00032D62">
        <w:t>του αέρα</w:t>
      </w:r>
      <w:r w:rsidR="003E209A" w:rsidRPr="00032D62">
        <w:t>, η συνολική βροχόπτωση</w:t>
      </w:r>
      <w:r w:rsidRPr="00032D62">
        <w:t>, μέσω των οποίων εκτιμώνται άλλες πιθανές μεταβολές</w:t>
      </w:r>
      <w:r w:rsidR="00153D41" w:rsidRPr="00032D62">
        <w:t>,</w:t>
      </w:r>
      <w:r w:rsidRPr="00032D62">
        <w:t xml:space="preserve"> όπως είναι η άνοδος της στάθμης της θάλασσας, η αύξηση της συχνότητας και της έντασης </w:t>
      </w:r>
      <w:r w:rsidR="00153D41" w:rsidRPr="00032D62">
        <w:t xml:space="preserve">των κυμάτων </w:t>
      </w:r>
      <w:r w:rsidRPr="00032D62">
        <w:t>κα</w:t>
      </w:r>
      <w:r w:rsidR="00153D41" w:rsidRPr="00032D62">
        <w:t>ύσωνα</w:t>
      </w:r>
      <w:r w:rsidR="003E209A" w:rsidRPr="00032D62">
        <w:t>, ξηρασίας,</w:t>
      </w:r>
      <w:r w:rsidRPr="00032D62">
        <w:t xml:space="preserve"> πλημμυρών, δασικών πυρκαγιών, κλπ.</w:t>
      </w:r>
    </w:p>
    <w:p w14:paraId="296351A0" w14:textId="2C667894" w:rsidR="00703814" w:rsidRPr="00E87A47" w:rsidRDefault="00974A39" w:rsidP="00DD3FB3">
      <w:pPr>
        <w:spacing w:line="276" w:lineRule="auto"/>
        <w:jc w:val="both"/>
        <w:rPr>
          <w:rFonts w:cstheme="minorHAnsi"/>
          <w:szCs w:val="22"/>
        </w:rPr>
      </w:pPr>
      <w:r w:rsidRPr="00032D62">
        <w:t>Τα παγκόσμια κλιματικά μοντέλα έχουν αναπτυχθεί και εξελίσσονται από τον Παγκόσμιο Οργανισμό Μετεωρολογίας (</w:t>
      </w:r>
      <w:r w:rsidRPr="00032D62">
        <w:rPr>
          <w:lang w:val="en-US"/>
        </w:rPr>
        <w:t>WMO</w:t>
      </w:r>
      <w:r w:rsidRPr="00032D62">
        <w:t>) και την Διακυβερνητική Επιτροπή για τις κλιματικές αλλαγές (</w:t>
      </w:r>
      <w:r w:rsidRPr="00032D62">
        <w:rPr>
          <w:lang w:val="en-US"/>
        </w:rPr>
        <w:t>IPCC</w:t>
      </w:r>
      <w:r w:rsidRPr="00032D62">
        <w:t xml:space="preserve">). Μπορούν να </w:t>
      </w:r>
      <w:r w:rsidR="003E209A" w:rsidRPr="00032D62">
        <w:t>τροφοδοτήσουν</w:t>
      </w:r>
      <w:r w:rsidRPr="00032D62">
        <w:t xml:space="preserve"> περιοχικά μοντέλα (</w:t>
      </w:r>
      <w:r w:rsidRPr="00032D62">
        <w:rPr>
          <w:lang w:val="en-US"/>
        </w:rPr>
        <w:t>RCM</w:t>
      </w:r>
      <w:r w:rsidRPr="00032D62">
        <w:t>) και να αποκλιμακωθούν σε μικρότερη γεωγραφική κλίμακα. Η εργασία αυτή έχει γίνει</w:t>
      </w:r>
      <w:r w:rsidR="00D50A8F" w:rsidRPr="00032D62">
        <w:t xml:space="preserve"> για το σύνολο της χώρας</w:t>
      </w:r>
      <w:r w:rsidR="00E87A47" w:rsidRPr="00032D62">
        <w:t xml:space="preserve"> από το</w:t>
      </w:r>
      <w:r w:rsidR="00D50A8F" w:rsidRPr="00032D62">
        <w:t xml:space="preserve"> </w:t>
      </w:r>
      <w:r w:rsidR="00E87A47" w:rsidRPr="00032D62">
        <w:t xml:space="preserve">Εθνικό Αστεροσκοπείο Αθηνών σε συνεργασία με την Ακαδημία Αθηνών, </w:t>
      </w:r>
      <w:r w:rsidR="00D50A8F" w:rsidRPr="00032D62">
        <w:t xml:space="preserve">στο πλαίσιο του </w:t>
      </w:r>
      <w:r w:rsidR="00E87A47" w:rsidRPr="00032D62">
        <w:rPr>
          <w:rFonts w:cstheme="minorHAnsi"/>
          <w:szCs w:val="22"/>
        </w:rPr>
        <w:t>έργου</w:t>
      </w:r>
      <w:r w:rsidR="00D50A8F" w:rsidRPr="00032D62">
        <w:rPr>
          <w:rFonts w:cstheme="minorHAnsi"/>
          <w:szCs w:val="22"/>
        </w:rPr>
        <w:t xml:space="preserve"> LIFE-IP </w:t>
      </w:r>
      <w:r w:rsidR="00D50A8F" w:rsidRPr="00E1546A">
        <w:rPr>
          <w:rFonts w:cstheme="minorHAnsi"/>
          <w:szCs w:val="22"/>
        </w:rPr>
        <w:t>AdaptInG</w:t>
      </w:r>
      <w:r w:rsidR="00E87A47" w:rsidRPr="00E1546A">
        <w:rPr>
          <w:rFonts w:cstheme="minorHAnsi"/>
          <w:szCs w:val="22"/>
          <w:lang w:val="en-US"/>
        </w:rPr>
        <w:t>R</w:t>
      </w:r>
      <w:r w:rsidR="00E87A47" w:rsidRPr="00E1546A">
        <w:rPr>
          <w:rFonts w:cstheme="minorHAnsi"/>
          <w:szCs w:val="22"/>
        </w:rPr>
        <w:t xml:space="preserve"> </w:t>
      </w:r>
      <w:r w:rsidR="00E1546A" w:rsidRPr="00E1546A">
        <w:rPr>
          <w:rFonts w:cstheme="minorHAnsi"/>
          <w:szCs w:val="22"/>
        </w:rPr>
        <w:t>(</w:t>
      </w:r>
      <w:hyperlink r:id="rId17" w:history="1">
        <w:r w:rsidR="00E1546A" w:rsidRPr="00E1546A">
          <w:rPr>
            <w:rStyle w:val="-"/>
            <w:rFonts w:cstheme="minorHAnsi"/>
            <w:szCs w:val="22"/>
            <w:lang w:val="en-US"/>
          </w:rPr>
          <w:t>www</w:t>
        </w:r>
        <w:r w:rsidR="00E1546A" w:rsidRPr="00E1546A">
          <w:rPr>
            <w:rStyle w:val="-"/>
            <w:rFonts w:cstheme="minorHAnsi"/>
            <w:szCs w:val="22"/>
          </w:rPr>
          <w:t>.</w:t>
        </w:r>
        <w:r w:rsidR="00E1546A" w:rsidRPr="00E1546A">
          <w:rPr>
            <w:rStyle w:val="-"/>
            <w:rFonts w:cstheme="minorHAnsi"/>
            <w:szCs w:val="22"/>
            <w:lang w:val="en-US"/>
          </w:rPr>
          <w:t>adaptivegreece</w:t>
        </w:r>
        <w:r w:rsidR="00E1546A" w:rsidRPr="00E1546A">
          <w:rPr>
            <w:rStyle w:val="-"/>
            <w:rFonts w:cstheme="minorHAnsi"/>
            <w:szCs w:val="22"/>
          </w:rPr>
          <w:t>.</w:t>
        </w:r>
        <w:r w:rsidR="00E1546A" w:rsidRPr="00E1546A">
          <w:rPr>
            <w:rStyle w:val="-"/>
            <w:rFonts w:cstheme="minorHAnsi"/>
            <w:szCs w:val="22"/>
            <w:lang w:val="en-US"/>
          </w:rPr>
          <w:t>gr</w:t>
        </w:r>
      </w:hyperlink>
      <w:r w:rsidR="00E1546A" w:rsidRPr="00E1546A">
        <w:rPr>
          <w:rFonts w:cstheme="minorHAnsi"/>
          <w:szCs w:val="22"/>
        </w:rPr>
        <w:t xml:space="preserve">)  </w:t>
      </w:r>
      <w:r w:rsidR="00E87A47" w:rsidRPr="00E1546A">
        <w:rPr>
          <w:rFonts w:cstheme="minorHAnsi"/>
          <w:szCs w:val="22"/>
        </w:rPr>
        <w:t>που συντονίζει το Υπουργείο Περιβάλλοντος και Ενέργειας</w:t>
      </w:r>
      <w:r w:rsidR="00E1546A" w:rsidRPr="00E1546A">
        <w:rPr>
          <w:rFonts w:cstheme="minorHAnsi"/>
          <w:szCs w:val="22"/>
        </w:rPr>
        <w:t xml:space="preserve">, και το οποίο χρηματοδοτείται από το Πρόγραμμα </w:t>
      </w:r>
      <w:r w:rsidR="00E1546A" w:rsidRPr="00E1546A">
        <w:rPr>
          <w:rFonts w:cstheme="minorHAnsi"/>
          <w:szCs w:val="22"/>
          <w:lang w:val="en-US"/>
        </w:rPr>
        <w:t>LIFE</w:t>
      </w:r>
      <w:r w:rsidR="00E1546A" w:rsidRPr="00E1546A">
        <w:rPr>
          <w:rFonts w:cstheme="minorHAnsi"/>
          <w:szCs w:val="22"/>
        </w:rPr>
        <w:t xml:space="preserve"> της ΕΕ και το Πράσινο Ταμείο</w:t>
      </w:r>
      <w:r w:rsidR="003E209A" w:rsidRPr="00E1546A">
        <w:rPr>
          <w:rFonts w:cstheme="minorHAnsi"/>
          <w:szCs w:val="22"/>
        </w:rPr>
        <w:t xml:space="preserve">. </w:t>
      </w:r>
      <w:r w:rsidRPr="00E1546A">
        <w:t>Κάθε</w:t>
      </w:r>
      <w:r w:rsidRPr="00032D62">
        <w:t xml:space="preserve"> κλιματικό </w:t>
      </w:r>
      <w:r w:rsidR="003E209A" w:rsidRPr="00032D62">
        <w:t xml:space="preserve">μοντέλο εκτελείται </w:t>
      </w:r>
      <w:r w:rsidRPr="00032D62">
        <w:t xml:space="preserve">με την </w:t>
      </w:r>
      <w:r w:rsidR="003E209A" w:rsidRPr="00032D62">
        <w:t xml:space="preserve">παραδοχή </w:t>
      </w:r>
      <w:r w:rsidRPr="00032D62">
        <w:t>συγκεκριμέν</w:t>
      </w:r>
      <w:r w:rsidR="003E209A" w:rsidRPr="00032D62">
        <w:t>ων</w:t>
      </w:r>
      <w:r w:rsidRPr="00032D62">
        <w:t xml:space="preserve"> </w:t>
      </w:r>
      <w:r w:rsidR="003E209A" w:rsidRPr="00032D62">
        <w:t xml:space="preserve">σεναρίου σχετικά με την εξέλιξη των </w:t>
      </w:r>
      <w:r w:rsidRPr="00032D62">
        <w:t>εκπομπών αερίων του θερμοκηπίου (</w:t>
      </w:r>
      <w:r w:rsidRPr="00032D62">
        <w:rPr>
          <w:lang w:val="en-US"/>
        </w:rPr>
        <w:t>representative</w:t>
      </w:r>
      <w:r w:rsidRPr="00032D62">
        <w:t xml:space="preserve"> </w:t>
      </w:r>
      <w:r w:rsidRPr="00032D62">
        <w:rPr>
          <w:lang w:val="en-US"/>
        </w:rPr>
        <w:t>concentration</w:t>
      </w:r>
      <w:r w:rsidRPr="00032D62">
        <w:t xml:space="preserve"> </w:t>
      </w:r>
      <w:r w:rsidRPr="00032D62">
        <w:rPr>
          <w:lang w:val="en-US"/>
        </w:rPr>
        <w:t>pathway</w:t>
      </w:r>
      <w:r w:rsidRPr="00032D62">
        <w:t xml:space="preserve"> – </w:t>
      </w:r>
      <w:r w:rsidRPr="00032D62">
        <w:rPr>
          <w:lang w:val="en-US"/>
        </w:rPr>
        <w:t>RCP</w:t>
      </w:r>
      <w:r w:rsidRPr="00032D62">
        <w:t>).</w:t>
      </w:r>
      <w:r>
        <w:t xml:space="preserve"> </w:t>
      </w:r>
      <w:r w:rsidR="00703814">
        <w:t xml:space="preserve"> </w:t>
      </w:r>
    </w:p>
    <w:p w14:paraId="0F5B67A5" w14:textId="1A9B1A27" w:rsidR="00DD3FB3" w:rsidRPr="00D6597F" w:rsidRDefault="00974A39" w:rsidP="00DD3FB3">
      <w:pPr>
        <w:spacing w:line="276" w:lineRule="auto"/>
        <w:jc w:val="both"/>
      </w:pPr>
      <w:r>
        <w:t xml:space="preserve">Διεθνώς χρησιμοποιούνται τέσσερα </w:t>
      </w:r>
      <w:r w:rsidR="003E209A">
        <w:t>σεν</w:t>
      </w:r>
      <w:r w:rsidR="003E209A" w:rsidRPr="00032D62">
        <w:t>άρι</w:t>
      </w:r>
      <w:r w:rsidR="003E209A">
        <w:t xml:space="preserve">α </w:t>
      </w:r>
      <w:r>
        <w:rPr>
          <w:lang w:val="en-US"/>
        </w:rPr>
        <w:t>RCP</w:t>
      </w:r>
      <w:r>
        <w:t>, ωστόσο από αυτά πλέον αντιπροσωπευτικά θεωρούνται τα εξής τρία:</w:t>
      </w:r>
      <w:r w:rsidR="00DD3FB3" w:rsidRPr="00D6597F">
        <w:t xml:space="preserve"> </w:t>
      </w:r>
    </w:p>
    <w:p w14:paraId="40A3D4D2" w14:textId="3E3DE9E6" w:rsidR="00DD3FB3" w:rsidRPr="00D6597F" w:rsidRDefault="00DD3FB3" w:rsidP="00FE35BE">
      <w:pPr>
        <w:pStyle w:val="a3"/>
        <w:numPr>
          <w:ilvl w:val="0"/>
          <w:numId w:val="15"/>
        </w:numPr>
        <w:spacing w:after="120" w:line="276" w:lineRule="auto"/>
        <w:ind w:left="714" w:hanging="357"/>
        <w:contextualSpacing w:val="0"/>
        <w:jc w:val="both"/>
      </w:pPr>
      <w:r w:rsidRPr="00974A39">
        <w:rPr>
          <w:b/>
          <w:bCs/>
        </w:rPr>
        <w:t>RCP2.6</w:t>
      </w:r>
      <w:r w:rsidR="00974A39">
        <w:t>:</w:t>
      </w:r>
      <w:r w:rsidRPr="00D6597F">
        <w:t xml:space="preserve"> Σύμφωνα με αυτό το</w:t>
      </w:r>
      <w:r w:rsidR="00974A39">
        <w:t xml:space="preserve"> αισιόδοξο</w:t>
      </w:r>
      <w:r w:rsidRPr="00D6597F">
        <w:t xml:space="preserve"> σενάριο, </w:t>
      </w:r>
      <w:r w:rsidR="00974A39">
        <w:t>η</w:t>
      </w:r>
      <w:r w:rsidRPr="00D6597F">
        <w:t xml:space="preserve"> αύξηση της παγκόσμιας μέσης θερμοκρασίας επιφάνειας μέχρι το τέλος του 21ου αιώνα, είναι πιθανό να </w:t>
      </w:r>
      <w:r w:rsidR="003E209A">
        <w:t xml:space="preserve">σταθεροποιηθεί </w:t>
      </w:r>
      <w:r w:rsidR="00155AFC">
        <w:t xml:space="preserve">κάτω από </w:t>
      </w:r>
      <w:r w:rsidRPr="00D6597F">
        <w:t xml:space="preserve"> </w:t>
      </w:r>
      <w:r w:rsidR="004E6B7C" w:rsidRPr="00032D62">
        <w:t>2</w:t>
      </w:r>
      <w:r w:rsidRPr="00974A39">
        <w:rPr>
          <w:vertAlign w:val="superscript"/>
        </w:rPr>
        <w:t>o</w:t>
      </w:r>
      <w:r w:rsidRPr="00D6597F">
        <w:t>C</w:t>
      </w:r>
      <w:r w:rsidR="003E209A">
        <w:t xml:space="preserve"> </w:t>
      </w:r>
    </w:p>
    <w:p w14:paraId="682858C0" w14:textId="27CF97CC" w:rsidR="00DD3FB3" w:rsidRPr="00D6597F" w:rsidRDefault="00DD3FB3" w:rsidP="00FE35BE">
      <w:pPr>
        <w:pStyle w:val="a3"/>
        <w:numPr>
          <w:ilvl w:val="0"/>
          <w:numId w:val="15"/>
        </w:numPr>
        <w:spacing w:after="120" w:line="276" w:lineRule="auto"/>
        <w:ind w:left="714" w:hanging="357"/>
        <w:contextualSpacing w:val="0"/>
        <w:jc w:val="both"/>
      </w:pPr>
      <w:r w:rsidRPr="00974A39">
        <w:rPr>
          <w:b/>
          <w:bCs/>
        </w:rPr>
        <w:lastRenderedPageBreak/>
        <w:t>RCP4.5</w:t>
      </w:r>
      <w:r w:rsidR="00974A39">
        <w:t>:</w:t>
      </w:r>
      <w:r w:rsidRPr="00D6597F">
        <w:t xml:space="preserve"> Πρόκειται για ενδιάμεσο σενάριο</w:t>
      </w:r>
      <w:r w:rsidR="00974A39">
        <w:t>.</w:t>
      </w:r>
      <w:r w:rsidRPr="00D6597F">
        <w:t xml:space="preserve"> Η αύξηση της παγκόσμιας μέσης θερμοκρασίας επιφάνειας μέχρι το τέλος του 21ου αιώνα σε σχέση με </w:t>
      </w:r>
      <w:r w:rsidR="00974A39">
        <w:t>την περίοδο</w:t>
      </w:r>
      <w:r w:rsidRPr="00D6597F">
        <w:t xml:space="preserve"> 1986-2005 είναι πιθανό να φτάσει 2,6</w:t>
      </w:r>
      <w:r w:rsidRPr="00974A39">
        <w:rPr>
          <w:vertAlign w:val="superscript"/>
        </w:rPr>
        <w:t>o</w:t>
      </w:r>
      <w:r w:rsidRPr="00D6597F">
        <w:t>C.</w:t>
      </w:r>
    </w:p>
    <w:p w14:paraId="6EE19D22" w14:textId="0D43279F" w:rsidR="00DD3FB3" w:rsidRPr="00D6597F" w:rsidRDefault="00DD3FB3" w:rsidP="00FE35BE">
      <w:pPr>
        <w:pStyle w:val="a3"/>
        <w:numPr>
          <w:ilvl w:val="0"/>
          <w:numId w:val="15"/>
        </w:numPr>
        <w:spacing w:after="120" w:line="276" w:lineRule="auto"/>
        <w:ind w:left="714" w:hanging="357"/>
        <w:contextualSpacing w:val="0"/>
        <w:jc w:val="both"/>
      </w:pPr>
      <w:r w:rsidRPr="00D50A8F">
        <w:rPr>
          <w:b/>
          <w:bCs/>
        </w:rPr>
        <w:t>RCP8.5</w:t>
      </w:r>
      <w:r w:rsidR="00D50A8F">
        <w:t>:</w:t>
      </w:r>
      <w:r w:rsidRPr="00D6597F">
        <w:t xml:space="preserve"> </w:t>
      </w:r>
      <w:r w:rsidR="00D50A8F">
        <w:t>Σύμφωνα με αυτό το απαισιόδοξο</w:t>
      </w:r>
      <w:r w:rsidRPr="00D6597F">
        <w:t xml:space="preserve"> σενάριο, </w:t>
      </w:r>
      <w:r w:rsidR="00D50A8F">
        <w:t>η</w:t>
      </w:r>
      <w:r w:rsidRPr="00D6597F">
        <w:t xml:space="preserve"> αύξηση της παγκόσμιας μέσης επιφανειακής θερμοκρασίας μέχρι το τέλος του 21ου αιώνα σε σχέση με </w:t>
      </w:r>
      <w:r w:rsidR="00D50A8F">
        <w:t>την περίοδο</w:t>
      </w:r>
      <w:r w:rsidRPr="00D6597F">
        <w:t xml:space="preserve"> 1986-2005 είναι πιθανό να φτάσει τους 5,8</w:t>
      </w:r>
      <w:r w:rsidRPr="00D50A8F">
        <w:rPr>
          <w:vertAlign w:val="superscript"/>
        </w:rPr>
        <w:t>o</w:t>
      </w:r>
      <w:r w:rsidRPr="00D6597F">
        <w:t>C.</w:t>
      </w:r>
    </w:p>
    <w:p w14:paraId="5689AD1A" w14:textId="7777CA0F" w:rsidR="00EC062E" w:rsidRDefault="00D50A8F" w:rsidP="00DD3F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b/>
          <w:szCs w:val="22"/>
        </w:rPr>
      </w:pPr>
      <w:r>
        <w:rPr>
          <w:rFonts w:cstheme="minorHAnsi"/>
          <w:szCs w:val="22"/>
        </w:rPr>
        <w:t xml:space="preserve">Αν και οι προβλέψεις </w:t>
      </w:r>
      <w:r w:rsidR="00155AFC">
        <w:rPr>
          <w:rFonts w:cstheme="minorHAnsi"/>
          <w:szCs w:val="22"/>
        </w:rPr>
        <w:t xml:space="preserve">μπορεί να </w:t>
      </w:r>
      <w:r w:rsidR="00EC062E">
        <w:rPr>
          <w:rFonts w:cstheme="minorHAnsi"/>
          <w:szCs w:val="22"/>
        </w:rPr>
        <w:t>μην επαληθευθούν ανάλογα</w:t>
      </w:r>
      <w:r w:rsidR="00155AFC">
        <w:rPr>
          <w:rFonts w:cstheme="minorHAnsi"/>
          <w:szCs w:val="22"/>
        </w:rPr>
        <w:t xml:space="preserve"> </w:t>
      </w:r>
      <w:r>
        <w:rPr>
          <w:rFonts w:cstheme="minorHAnsi"/>
          <w:szCs w:val="22"/>
        </w:rPr>
        <w:t xml:space="preserve">με την </w:t>
      </w:r>
      <w:r w:rsidR="00EC062E">
        <w:rPr>
          <w:rFonts w:cstheme="minorHAnsi"/>
          <w:szCs w:val="22"/>
        </w:rPr>
        <w:t>πορεία</w:t>
      </w:r>
      <w:r w:rsidR="00155AFC">
        <w:rPr>
          <w:rFonts w:cstheme="minorHAnsi"/>
          <w:szCs w:val="22"/>
        </w:rPr>
        <w:t xml:space="preserve">  </w:t>
      </w:r>
      <w:r>
        <w:rPr>
          <w:rFonts w:cstheme="minorHAnsi"/>
          <w:szCs w:val="22"/>
        </w:rPr>
        <w:t>των διεθνών διαπραγματεύσεων για το κλίμα</w:t>
      </w:r>
      <w:r w:rsidR="004737C6">
        <w:rPr>
          <w:rFonts w:cstheme="minorHAnsi"/>
          <w:szCs w:val="22"/>
        </w:rPr>
        <w:t>,</w:t>
      </w:r>
      <w:r>
        <w:rPr>
          <w:rFonts w:cstheme="minorHAnsi"/>
          <w:szCs w:val="22"/>
        </w:rPr>
        <w:t xml:space="preserve"> που οδηγούν σε λήψη επιπλέον μέτρων ή καθυστερήσεις εφαρμογής μέτρων που είχαν αποφασιστεί στο παρελθόν, προς το παρόν είναι αποδεκτό ότι σύμφωνα με τα μέτρα που έχουν ανακοινωθεί μέχρι σήμερα, η κλιματική αλλαγή περιγράφεται καλύτερα από μια κατάσταση μάλλον χειρότερη από το </w:t>
      </w:r>
      <w:r>
        <w:rPr>
          <w:rFonts w:cstheme="minorHAnsi"/>
          <w:szCs w:val="22"/>
          <w:lang w:val="en-US"/>
        </w:rPr>
        <w:t>RCP</w:t>
      </w:r>
      <w:r w:rsidR="00873F9E" w:rsidRPr="00873F9E">
        <w:rPr>
          <w:rFonts w:cstheme="minorHAnsi"/>
          <w:szCs w:val="22"/>
        </w:rPr>
        <w:t xml:space="preserve"> </w:t>
      </w:r>
      <w:r w:rsidRPr="00277AC4">
        <w:rPr>
          <w:rFonts w:cstheme="minorHAnsi"/>
          <w:szCs w:val="22"/>
        </w:rPr>
        <w:t xml:space="preserve">4.5 </w:t>
      </w:r>
      <w:r>
        <w:rPr>
          <w:rFonts w:cstheme="minorHAnsi"/>
          <w:szCs w:val="22"/>
        </w:rPr>
        <w:t xml:space="preserve">αλλά καλύτερη από το </w:t>
      </w:r>
      <w:r>
        <w:rPr>
          <w:rFonts w:cstheme="minorHAnsi"/>
          <w:szCs w:val="22"/>
          <w:lang w:val="en-US"/>
        </w:rPr>
        <w:t>RCP</w:t>
      </w:r>
      <w:r w:rsidR="00873F9E" w:rsidRPr="00873F9E">
        <w:rPr>
          <w:rFonts w:cstheme="minorHAnsi"/>
          <w:szCs w:val="22"/>
        </w:rPr>
        <w:t xml:space="preserve"> </w:t>
      </w:r>
      <w:r w:rsidRPr="00277AC4">
        <w:rPr>
          <w:rFonts w:cstheme="minorHAnsi"/>
          <w:szCs w:val="22"/>
        </w:rPr>
        <w:t xml:space="preserve">8.5. </w:t>
      </w:r>
      <w:r w:rsidR="00DD3FB3" w:rsidRPr="00E1546A">
        <w:rPr>
          <w:rFonts w:cstheme="minorHAnsi"/>
          <w:b/>
          <w:szCs w:val="22"/>
        </w:rPr>
        <w:t>Για το στάδιο προελέγχου, συνιστάται η χρήση τόσο του RCP</w:t>
      </w:r>
      <w:r w:rsidR="00873F9E" w:rsidRPr="00E1546A">
        <w:rPr>
          <w:rFonts w:cstheme="minorHAnsi"/>
          <w:b/>
          <w:szCs w:val="22"/>
        </w:rPr>
        <w:t xml:space="preserve"> </w:t>
      </w:r>
      <w:r w:rsidR="00DD3FB3" w:rsidRPr="00E1546A">
        <w:rPr>
          <w:rFonts w:cstheme="minorHAnsi"/>
          <w:b/>
          <w:szCs w:val="22"/>
        </w:rPr>
        <w:t xml:space="preserve">4.5 όσο και του RCP 8.5 προκειμένου να εντοπιστούν τα τρωτά σημεία </w:t>
      </w:r>
      <w:r w:rsidR="00155AFC" w:rsidRPr="00E1546A">
        <w:rPr>
          <w:rFonts w:cstheme="minorHAnsi"/>
          <w:b/>
          <w:szCs w:val="22"/>
        </w:rPr>
        <w:t xml:space="preserve">των </w:t>
      </w:r>
      <w:r w:rsidR="00DD3FB3" w:rsidRPr="00E1546A">
        <w:rPr>
          <w:rFonts w:cstheme="minorHAnsi"/>
          <w:b/>
          <w:szCs w:val="22"/>
        </w:rPr>
        <w:t>υποδομ</w:t>
      </w:r>
      <w:r w:rsidR="00155AFC" w:rsidRPr="00E1546A">
        <w:rPr>
          <w:rFonts w:cstheme="minorHAnsi"/>
          <w:b/>
          <w:szCs w:val="22"/>
        </w:rPr>
        <w:t>ών</w:t>
      </w:r>
      <w:r w:rsidR="00DD3FB3" w:rsidRPr="00E1546A">
        <w:rPr>
          <w:rFonts w:cstheme="minorHAnsi"/>
          <w:b/>
          <w:szCs w:val="22"/>
        </w:rPr>
        <w:t xml:space="preserve"> στην κλιματική αλλαγή</w:t>
      </w:r>
      <w:r w:rsidR="00E87A47" w:rsidRPr="00E1546A">
        <w:rPr>
          <w:rFonts w:cstheme="minorHAnsi"/>
          <w:b/>
          <w:szCs w:val="22"/>
        </w:rPr>
        <w:t xml:space="preserve">, καθώς και </w:t>
      </w:r>
      <w:r w:rsidR="004737C6">
        <w:rPr>
          <w:rFonts w:cstheme="minorHAnsi"/>
          <w:b/>
          <w:szCs w:val="22"/>
        </w:rPr>
        <w:t xml:space="preserve">η </w:t>
      </w:r>
      <w:r w:rsidR="00E87A47" w:rsidRPr="00E1546A">
        <w:rPr>
          <w:rFonts w:cstheme="minorHAnsi"/>
          <w:b/>
          <w:szCs w:val="22"/>
        </w:rPr>
        <w:t xml:space="preserve">συμπεριφορά </w:t>
      </w:r>
      <w:r w:rsidR="00155AFC" w:rsidRPr="00E1546A">
        <w:rPr>
          <w:rFonts w:cstheme="minorHAnsi"/>
          <w:b/>
          <w:szCs w:val="22"/>
        </w:rPr>
        <w:t>τους</w:t>
      </w:r>
      <w:r w:rsidR="00E87A47" w:rsidRPr="00E1546A">
        <w:rPr>
          <w:rFonts w:cstheme="minorHAnsi"/>
          <w:b/>
          <w:szCs w:val="22"/>
        </w:rPr>
        <w:t xml:space="preserve"> σε οριακές τιμές (</w:t>
      </w:r>
      <w:r w:rsidR="002E09AC" w:rsidRPr="00E1546A">
        <w:rPr>
          <w:rFonts w:cstheme="minorHAnsi"/>
          <w:b/>
          <w:szCs w:val="22"/>
        </w:rPr>
        <w:t>κατώφλια/</w:t>
      </w:r>
      <w:r w:rsidR="00E87A47" w:rsidRPr="00E1546A">
        <w:rPr>
          <w:rFonts w:cstheme="minorHAnsi"/>
          <w:b/>
          <w:szCs w:val="22"/>
          <w:lang w:val="en-US"/>
        </w:rPr>
        <w:t>thresholds</w:t>
      </w:r>
      <w:r w:rsidR="00E87A47" w:rsidRPr="00E1546A">
        <w:rPr>
          <w:rFonts w:cstheme="minorHAnsi"/>
          <w:b/>
          <w:szCs w:val="22"/>
        </w:rPr>
        <w:t xml:space="preserve">). </w:t>
      </w:r>
    </w:p>
    <w:p w14:paraId="5E4E3971" w14:textId="548173AD" w:rsidR="00E1546A" w:rsidRDefault="00E1546A" w:rsidP="00E15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8A2A3D">
        <w:rPr>
          <w:rFonts w:cstheme="minorHAnsi"/>
          <w:szCs w:val="22"/>
        </w:rPr>
        <w:t xml:space="preserve">Αν ωστόσο, αιτιολογημένα </w:t>
      </w:r>
      <w:r w:rsidR="00A45CE6">
        <w:rPr>
          <w:rFonts w:cstheme="minorHAnsi"/>
          <w:szCs w:val="22"/>
        </w:rPr>
        <w:t>χρησιμοποιηθεί</w:t>
      </w:r>
      <w:r w:rsidRPr="008A2A3D">
        <w:rPr>
          <w:rFonts w:cstheme="minorHAnsi"/>
          <w:szCs w:val="22"/>
        </w:rPr>
        <w:t xml:space="preserve"> μόνο ένα σενάριο (RCP 4.5 ή RCP 8.5) τότε:</w:t>
      </w:r>
    </w:p>
    <w:p w14:paraId="79738FC0" w14:textId="79E12474" w:rsidR="00815FDE" w:rsidRPr="00E1546A" w:rsidRDefault="00DD3FB3" w:rsidP="00E1546A">
      <w:pPr>
        <w:pStyle w:val="a3"/>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E1546A">
        <w:rPr>
          <w:rFonts w:cstheme="minorHAnsi"/>
          <w:szCs w:val="22"/>
        </w:rPr>
        <w:t xml:space="preserve">Σε περιπτώσεις </w:t>
      </w:r>
      <w:r w:rsidR="00153D41" w:rsidRPr="00E1546A">
        <w:rPr>
          <w:rFonts w:cstheme="minorHAnsi"/>
          <w:szCs w:val="22"/>
        </w:rPr>
        <w:t xml:space="preserve">έργων </w:t>
      </w:r>
      <w:r w:rsidRPr="00E1546A">
        <w:rPr>
          <w:rFonts w:cstheme="minorHAnsi"/>
          <w:szCs w:val="22"/>
        </w:rPr>
        <w:t>υποδομ</w:t>
      </w:r>
      <w:r w:rsidR="00153D41" w:rsidRPr="00E1546A">
        <w:rPr>
          <w:rFonts w:cstheme="minorHAnsi"/>
          <w:szCs w:val="22"/>
        </w:rPr>
        <w:t>ών</w:t>
      </w:r>
      <w:r w:rsidRPr="00E1546A">
        <w:rPr>
          <w:rFonts w:cstheme="minorHAnsi"/>
          <w:szCs w:val="22"/>
        </w:rPr>
        <w:t xml:space="preserve"> με </w:t>
      </w:r>
      <w:r w:rsidR="0095317B" w:rsidRPr="00E1546A">
        <w:rPr>
          <w:rFonts w:cstheme="minorHAnsi"/>
          <w:szCs w:val="22"/>
        </w:rPr>
        <w:t xml:space="preserve">σχετικά μεγάλη </w:t>
      </w:r>
      <w:r w:rsidRPr="00E1546A">
        <w:rPr>
          <w:rFonts w:cstheme="minorHAnsi"/>
          <w:szCs w:val="22"/>
        </w:rPr>
        <w:t xml:space="preserve">διάρκεια ζωής </w:t>
      </w:r>
      <w:r w:rsidR="0095317B" w:rsidRPr="00E1546A">
        <w:rPr>
          <w:rFonts w:cstheme="minorHAnsi"/>
          <w:szCs w:val="22"/>
        </w:rPr>
        <w:t xml:space="preserve">(π.χ. </w:t>
      </w:r>
      <w:r w:rsidRPr="00E1546A">
        <w:rPr>
          <w:rFonts w:cstheme="minorHAnsi"/>
          <w:szCs w:val="22"/>
        </w:rPr>
        <w:t>πέραν του 2060</w:t>
      </w:r>
      <w:r w:rsidR="0095317B" w:rsidRPr="00E1546A">
        <w:rPr>
          <w:rFonts w:cstheme="minorHAnsi"/>
          <w:szCs w:val="22"/>
        </w:rPr>
        <w:t>)</w:t>
      </w:r>
      <w:r w:rsidR="00153D41" w:rsidRPr="00E1546A">
        <w:rPr>
          <w:rFonts w:cstheme="minorHAnsi"/>
          <w:szCs w:val="22"/>
        </w:rPr>
        <w:t xml:space="preserve">, </w:t>
      </w:r>
      <w:r w:rsidRPr="00E1546A">
        <w:rPr>
          <w:rFonts w:cstheme="minorHAnsi"/>
          <w:szCs w:val="22"/>
        </w:rPr>
        <w:t xml:space="preserve"> </w:t>
      </w:r>
      <w:r w:rsidR="0095317B" w:rsidRPr="00E1546A">
        <w:rPr>
          <w:rFonts w:cstheme="minorHAnsi"/>
          <w:szCs w:val="22"/>
        </w:rPr>
        <w:t xml:space="preserve"> </w:t>
      </w:r>
      <w:r w:rsidRPr="00E1546A">
        <w:rPr>
          <w:rFonts w:cstheme="minorHAnsi"/>
          <w:szCs w:val="22"/>
        </w:rPr>
        <w:t>που δεν μπορούν να αυξήσουν το επίπεδο ανθεκτικότητας</w:t>
      </w:r>
      <w:r w:rsidR="0095317B" w:rsidRPr="00E1546A">
        <w:rPr>
          <w:rFonts w:cstheme="minorHAnsi"/>
          <w:szCs w:val="22"/>
        </w:rPr>
        <w:t xml:space="preserve"> τους μελλοντικά και τα οποία συνδέονται με υψηλό κόστος επένδυσης</w:t>
      </w:r>
      <w:r w:rsidRPr="00E1546A">
        <w:rPr>
          <w:rFonts w:cstheme="minorHAnsi"/>
          <w:szCs w:val="22"/>
        </w:rPr>
        <w:t xml:space="preserve">, </w:t>
      </w:r>
      <w:r w:rsidR="0095317B" w:rsidRPr="00E1546A">
        <w:rPr>
          <w:rFonts w:cstheme="minorHAnsi"/>
          <w:szCs w:val="22"/>
        </w:rPr>
        <w:t xml:space="preserve">ίσως θα ήταν πιο συνετό να χρησιμοποιηθεί </w:t>
      </w:r>
      <w:r w:rsidRPr="00E1546A">
        <w:rPr>
          <w:rFonts w:cstheme="minorHAnsi"/>
          <w:szCs w:val="22"/>
        </w:rPr>
        <w:t xml:space="preserve">το </w:t>
      </w:r>
      <w:r w:rsidR="0095317B" w:rsidRPr="00E1546A">
        <w:rPr>
          <w:rFonts w:cstheme="minorHAnsi"/>
          <w:szCs w:val="22"/>
        </w:rPr>
        <w:t xml:space="preserve">σενάριο </w:t>
      </w:r>
      <w:r w:rsidRPr="00E1546A">
        <w:rPr>
          <w:rFonts w:cstheme="minorHAnsi"/>
          <w:szCs w:val="22"/>
        </w:rPr>
        <w:t>RCP8.5 για την αξιολόγηση της κλιματικής ανθεκτικότητας</w:t>
      </w:r>
      <w:r w:rsidR="0095317B" w:rsidRPr="00E1546A">
        <w:rPr>
          <w:rFonts w:cstheme="minorHAnsi"/>
          <w:szCs w:val="22"/>
        </w:rPr>
        <w:t xml:space="preserve"> τους</w:t>
      </w:r>
      <w:r w:rsidRPr="00E1546A">
        <w:rPr>
          <w:rFonts w:cstheme="minorHAnsi"/>
          <w:szCs w:val="22"/>
        </w:rPr>
        <w:t xml:space="preserve">. Τα μέτρα προσαρμογής θα πρέπει να επιλέγονται μετά από αξιολόγηση των διαθέσιμων επιλογών και λαμβάνοντας υπόψη τη σοβαρότητα των κινδύνων, την πιθανότητα και τις επιπτώσεις σε περίπτωση αστοχίας της υποδομής, </w:t>
      </w:r>
      <w:r w:rsidR="0095317B" w:rsidRPr="00E1546A">
        <w:rPr>
          <w:rFonts w:cstheme="minorHAnsi"/>
          <w:szCs w:val="22"/>
        </w:rPr>
        <w:t>τη δυνατότητα εφαρμογής μέτρων προσαρμογής στο μέλλον, τη δυνατότητα ενίσχυση</w:t>
      </w:r>
      <w:r w:rsidR="00E1546A">
        <w:rPr>
          <w:rFonts w:cstheme="minorHAnsi"/>
          <w:szCs w:val="22"/>
        </w:rPr>
        <w:t>ς</w:t>
      </w:r>
      <w:r w:rsidR="0095317B" w:rsidRPr="00E1546A">
        <w:rPr>
          <w:rFonts w:cstheme="minorHAnsi"/>
          <w:szCs w:val="22"/>
        </w:rPr>
        <w:t xml:space="preserve"> της προσαρμοστικής ικανότητας της υποδομής (</w:t>
      </w:r>
      <w:r w:rsidR="0095317B" w:rsidRPr="00E1546A">
        <w:rPr>
          <w:rFonts w:cstheme="minorHAnsi"/>
          <w:szCs w:val="22"/>
          <w:lang w:val="en-US"/>
        </w:rPr>
        <w:t>adaptive</w:t>
      </w:r>
      <w:r w:rsidR="0095317B" w:rsidRPr="00E1546A">
        <w:rPr>
          <w:rFonts w:cstheme="minorHAnsi"/>
          <w:szCs w:val="22"/>
        </w:rPr>
        <w:t xml:space="preserve"> </w:t>
      </w:r>
      <w:r w:rsidR="0095317B" w:rsidRPr="00E1546A">
        <w:rPr>
          <w:rFonts w:cstheme="minorHAnsi"/>
          <w:szCs w:val="22"/>
          <w:lang w:val="en-US"/>
        </w:rPr>
        <w:t>design</w:t>
      </w:r>
      <w:r w:rsidR="0095317B" w:rsidRPr="00E1546A">
        <w:rPr>
          <w:rFonts w:cstheme="minorHAnsi"/>
          <w:szCs w:val="22"/>
        </w:rPr>
        <w:t xml:space="preserve">), </w:t>
      </w:r>
      <w:r w:rsidRPr="00E1546A">
        <w:rPr>
          <w:rFonts w:cstheme="minorHAnsi"/>
          <w:szCs w:val="22"/>
        </w:rPr>
        <w:t>το κόστος των επενδύσεων και την προθυμία του Δικαιούχου να αποδεχθεί συγκεκριμένο κίνδυνο.</w:t>
      </w:r>
      <w:r w:rsidR="00815FDE" w:rsidRPr="00E1546A">
        <w:rPr>
          <w:rFonts w:cstheme="minorHAnsi"/>
          <w:szCs w:val="22"/>
        </w:rPr>
        <w:t xml:space="preserve"> Το  εύρος μεταβολών/τιμών μεταξύ των διαφόρων σεναρίων μπορεί να αποτελέσει ένδειξη του βαθμού αβεβαιότητας των κλιματικών προβ</w:t>
      </w:r>
      <w:r w:rsidR="00E1546A">
        <w:rPr>
          <w:rFonts w:cstheme="minorHAnsi"/>
          <w:szCs w:val="22"/>
        </w:rPr>
        <w:t>λέψεων</w:t>
      </w:r>
      <w:r w:rsidR="00815FDE" w:rsidRPr="00E1546A">
        <w:rPr>
          <w:rFonts w:cstheme="minorHAnsi"/>
          <w:szCs w:val="22"/>
        </w:rPr>
        <w:t xml:space="preserve"> και κατά συνέπεια να αναδείξει την </w:t>
      </w:r>
      <w:r w:rsidR="00095604" w:rsidRPr="00E1546A">
        <w:rPr>
          <w:rFonts w:cstheme="minorHAnsi"/>
          <w:szCs w:val="22"/>
        </w:rPr>
        <w:t>ανάγκη</w:t>
      </w:r>
      <w:r w:rsidR="00815FDE" w:rsidRPr="00E1546A">
        <w:rPr>
          <w:rFonts w:cstheme="minorHAnsi"/>
          <w:szCs w:val="22"/>
        </w:rPr>
        <w:t>/ή μη για</w:t>
      </w:r>
      <w:r w:rsidR="00FB644A" w:rsidRPr="00E1546A">
        <w:rPr>
          <w:rFonts w:cstheme="minorHAnsi"/>
          <w:szCs w:val="22"/>
        </w:rPr>
        <w:t xml:space="preserve"> αυστηρή προσαρμογή.</w:t>
      </w:r>
      <w:r w:rsidR="00815FDE" w:rsidRPr="00E1546A">
        <w:rPr>
          <w:rFonts w:cstheme="minorHAnsi"/>
          <w:szCs w:val="22"/>
        </w:rPr>
        <w:t xml:space="preserve"> </w:t>
      </w:r>
    </w:p>
    <w:p w14:paraId="2DB460BD" w14:textId="651DFBDC" w:rsidR="00E87A47" w:rsidRPr="00E1546A" w:rsidRDefault="0095317B" w:rsidP="00E1546A">
      <w:pPr>
        <w:pStyle w:val="a3"/>
        <w:numPr>
          <w:ilvl w:val="0"/>
          <w:numId w:val="4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E1546A">
        <w:rPr>
          <w:rFonts w:cstheme="minorHAnsi"/>
          <w:szCs w:val="22"/>
        </w:rPr>
        <w:t>Από την άλλη</w:t>
      </w:r>
      <w:r w:rsidR="00E87A47" w:rsidRPr="00E1546A">
        <w:rPr>
          <w:rFonts w:cstheme="minorHAnsi"/>
          <w:szCs w:val="22"/>
        </w:rPr>
        <w:t xml:space="preserve">, το RCP 4.5 </w:t>
      </w:r>
      <w:r w:rsidRPr="00E1546A">
        <w:rPr>
          <w:rFonts w:cstheme="minorHAnsi"/>
          <w:szCs w:val="22"/>
        </w:rPr>
        <w:t xml:space="preserve">ίσως θα ήταν καλύτερη επιλογή στην </w:t>
      </w:r>
      <w:r w:rsidR="00E87A47" w:rsidRPr="00E1546A">
        <w:rPr>
          <w:rFonts w:cstheme="minorHAnsi"/>
          <w:szCs w:val="22"/>
        </w:rPr>
        <w:t xml:space="preserve"> περίπτωση υποδομ</w:t>
      </w:r>
      <w:r w:rsidRPr="00E1546A">
        <w:rPr>
          <w:rFonts w:cstheme="minorHAnsi"/>
          <w:szCs w:val="22"/>
        </w:rPr>
        <w:t>ών</w:t>
      </w:r>
      <w:r w:rsidR="00E87A47" w:rsidRPr="00E1546A">
        <w:rPr>
          <w:rFonts w:cstheme="minorHAnsi"/>
          <w:szCs w:val="22"/>
        </w:rPr>
        <w:t xml:space="preserve"> όπου </w:t>
      </w:r>
      <w:r w:rsidRPr="00E1546A">
        <w:rPr>
          <w:rFonts w:cstheme="minorHAnsi"/>
          <w:szCs w:val="22"/>
        </w:rPr>
        <w:t>είναι τεχνικά εφικτή</w:t>
      </w:r>
      <w:r w:rsidR="00E87A47" w:rsidRPr="00E1546A">
        <w:rPr>
          <w:rFonts w:cstheme="minorHAnsi"/>
          <w:szCs w:val="22"/>
        </w:rPr>
        <w:t xml:space="preserve"> η αύξηση του επιπέδου ανθεκτικότητας στο κλίμα</w:t>
      </w:r>
      <w:r w:rsidRPr="00E1546A">
        <w:rPr>
          <w:rFonts w:cstheme="minorHAnsi"/>
          <w:szCs w:val="22"/>
        </w:rPr>
        <w:t xml:space="preserve"> </w:t>
      </w:r>
      <w:r w:rsidR="00E87A47" w:rsidRPr="00E1546A">
        <w:rPr>
          <w:rFonts w:cstheme="minorHAnsi"/>
          <w:szCs w:val="22"/>
        </w:rPr>
        <w:t>κατά τη διάρκεια της ζωής του, όπως και όταν χρειάζεται. Αυτό συνήθως απαιτεί από τον δικαιούχο της υποδομής την τακτική παρακολούθηση της κλιματικής αλλαγής</w:t>
      </w:r>
      <w:r w:rsidRPr="00E1546A">
        <w:rPr>
          <w:rFonts w:cstheme="minorHAnsi"/>
          <w:szCs w:val="22"/>
        </w:rPr>
        <w:t>,</w:t>
      </w:r>
      <w:r w:rsidR="00E87A47" w:rsidRPr="00E1546A">
        <w:rPr>
          <w:rFonts w:cstheme="minorHAnsi"/>
          <w:szCs w:val="22"/>
        </w:rPr>
        <w:t xml:space="preserve"> των επιπτώσεων και του επιπέδου ανθεκτικότητας.</w:t>
      </w:r>
    </w:p>
    <w:p w14:paraId="7478116B" w14:textId="41B1950E" w:rsidR="00DD3FB3" w:rsidRDefault="00DD3FB3" w:rsidP="00D50A8F">
      <w:pPr>
        <w:jc w:val="both"/>
      </w:pPr>
      <w:r w:rsidRPr="00BA2E5B">
        <w:t>Μόλις οι προοπτικές από τα νέα σενάρια για την Ευρώπη (π.χ. SSP1-2.6, SSP3-7.0 τα οποία είναι πρώτης προτεραιότητας στο CORDEX</w:t>
      </w:r>
      <w:r w:rsidR="00153D41">
        <w:t>,</w:t>
      </w:r>
      <w:r w:rsidRPr="00BA2E5B">
        <w:t xml:space="preserve"> με δεύτερη προτεραιότητα στο SSP2-4.5 και SSP5-8.5) είναι διαθ</w:t>
      </w:r>
      <w:r w:rsidR="00153D41">
        <w:t>έ</w:t>
      </w:r>
      <w:r w:rsidRPr="00BA2E5B">
        <w:t>σιμ</w:t>
      </w:r>
      <w:r w:rsidR="00153D41">
        <w:t>ε</w:t>
      </w:r>
      <w:r w:rsidRPr="00BA2E5B">
        <w:t>ς, θα μπορούσε να  χρησιμοποιηθεί</w:t>
      </w:r>
      <w:r w:rsidR="00153D41" w:rsidRPr="00153D41">
        <w:t xml:space="preserve"> </w:t>
      </w:r>
      <w:r w:rsidR="00153D41" w:rsidRPr="00BA2E5B">
        <w:t>το SSP3-7.0</w:t>
      </w:r>
      <w:r w:rsidRPr="00BA2E5B">
        <w:t>. Το σενάριο αυτό, είναι στο μέσο του διαστήματος των προβλέψεων της βάσης αναφοράς όπως υπολογίζεται από τα μοντέλα συστημάτων ενέργειας</w:t>
      </w:r>
      <w:r w:rsidR="00153D41">
        <w:t>,</w:t>
      </w:r>
      <w:r w:rsidRPr="00BA2E5B">
        <w:t xml:space="preserve"> και θα αντικαταστήσει το RCP 8.5 για εφαρμογές ανθεκτικότητας στην κλιματική αλλαγή, όπως αναφέρεται επίσης στις οδηγίες της Ε</w:t>
      </w:r>
      <w:r w:rsidR="00153D41">
        <w:t>.Ε</w:t>
      </w:r>
      <w:r w:rsidRPr="00BA2E5B">
        <w:t>.</w:t>
      </w:r>
    </w:p>
    <w:p w14:paraId="759E79C2" w14:textId="4B149AF1" w:rsidR="00D50A8F" w:rsidRPr="00277AC4" w:rsidRDefault="00D50A8F" w:rsidP="00D50A8F">
      <w:pPr>
        <w:jc w:val="both"/>
      </w:pPr>
      <w:r>
        <w:t xml:space="preserve">Καθώς τα σενάρια δίνουν μόνο εκτιμώμενα εύρη μεταβολών σε διάφορες κλιματικές παραμέτρους με βάση τη σημερινή κατάσταση, καλό είναι να χρησιμοποιούνται με </w:t>
      </w:r>
      <w:r>
        <w:lastRenderedPageBreak/>
        <w:t>προσοχή. Η χρήση των προβλέψεων των κλιματικών σεναρίων ουσιαστικά αλλάζει τις κλιματικές παραμέτρους που δημοσιεύονται για την Ελλάδα και αφορούν τα αποτελέσματα ιστορικών παρατηρήσεων. Σε κάποια έργα τέτοιες κλιματικές παράμετροι ενδέχεται να είναι απαιτούμενες για το σχεδιασμό, για παράδειγμα όταν απαιτείται η χρήση των κλιματικών δεδομένων του ΚΕΝΑΚ για υπολογισμούς κτιρίων</w:t>
      </w:r>
      <w:r w:rsidR="00270B95">
        <w:t xml:space="preserve"> ή στις οδηγίες μελετών οδικών έργων (ΟΜΟΕ)</w:t>
      </w:r>
      <w:r w:rsidR="00270B95" w:rsidRPr="00277AC4">
        <w:t xml:space="preserve"> </w:t>
      </w:r>
      <w:r w:rsidR="00270B95">
        <w:t>για τα υδραυλικά έργα οδών</w:t>
      </w:r>
      <w:r>
        <w:t>.</w:t>
      </w:r>
    </w:p>
    <w:p w14:paraId="5BCEB3EE" w14:textId="77777777" w:rsidR="00DD3FB3" w:rsidRDefault="00DD3FB3" w:rsidP="00DD3FB3"/>
    <w:p w14:paraId="503C1696" w14:textId="2C5735B5" w:rsidR="00011BBD" w:rsidRPr="00455199" w:rsidRDefault="00E70779" w:rsidP="00DF2C76">
      <w:pPr>
        <w:pStyle w:val="2"/>
        <w:numPr>
          <w:ilvl w:val="1"/>
          <w:numId w:val="38"/>
        </w:numPr>
        <w:spacing w:line="276" w:lineRule="auto"/>
        <w:jc w:val="both"/>
      </w:pPr>
      <w:bookmarkStart w:id="18" w:name="_Toc122091345"/>
      <w:r w:rsidRPr="00D8564C">
        <w:t>Προέλεγχος</w:t>
      </w:r>
      <w:r w:rsidR="00D17D02">
        <w:t xml:space="preserve"> προσαρμογής στην κλιματική αλλαγή</w:t>
      </w:r>
      <w:bookmarkEnd w:id="18"/>
    </w:p>
    <w:p w14:paraId="4256A1BD" w14:textId="5FB80742" w:rsidR="00710D82" w:rsidRPr="00B5718E" w:rsidRDefault="00710D82"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contextualSpacing/>
        <w:jc w:val="both"/>
        <w:rPr>
          <w:rFonts w:cstheme="minorHAnsi"/>
          <w:szCs w:val="22"/>
        </w:rPr>
      </w:pPr>
      <w:r w:rsidRPr="00B5718E">
        <w:rPr>
          <w:rFonts w:cstheme="minorHAnsi"/>
          <w:szCs w:val="22"/>
        </w:rPr>
        <w:t>Προκειμένου να εξεταστεί εάν η προτεινόμενη υποδομή είναι ανθεκτική σε πιθανή αλλαγή του κλίματος ή εάν απαιτούνται μέτρα προσαρμογής, θα πρέπει να πραγματοποιηθεί αξιολόγηση της τρωτότητας της υποδομής που προκύπτει συνδυάζοντας:</w:t>
      </w:r>
    </w:p>
    <w:p w14:paraId="5730F324" w14:textId="72A72740" w:rsidR="00710D82" w:rsidRPr="00B95AF7" w:rsidRDefault="00710D82" w:rsidP="00AF772A">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left="714" w:hanging="357"/>
        <w:jc w:val="both"/>
        <w:rPr>
          <w:rFonts w:cstheme="minorHAnsi"/>
          <w:szCs w:val="22"/>
        </w:rPr>
      </w:pPr>
      <w:r w:rsidRPr="00B95AF7">
        <w:rPr>
          <w:rFonts w:cstheme="minorHAnsi"/>
          <w:szCs w:val="22"/>
        </w:rPr>
        <w:t xml:space="preserve">την </w:t>
      </w:r>
      <w:r w:rsidRPr="00B95AF7">
        <w:rPr>
          <w:rFonts w:cstheme="minorHAnsi"/>
          <w:b/>
          <w:bCs/>
          <w:szCs w:val="22"/>
        </w:rPr>
        <w:t>ευαισθησία</w:t>
      </w:r>
      <w:r w:rsidRPr="00B95AF7">
        <w:rPr>
          <w:rFonts w:cstheme="minorHAnsi"/>
          <w:szCs w:val="22"/>
        </w:rPr>
        <w:t xml:space="preserve"> της υποδομής </w:t>
      </w:r>
      <w:r w:rsidR="00D6244D">
        <w:rPr>
          <w:rFonts w:cstheme="minorHAnsi"/>
          <w:szCs w:val="22"/>
        </w:rPr>
        <w:t>στις πηγές κινδύνου</w:t>
      </w:r>
      <w:r w:rsidRPr="00B95AF7">
        <w:rPr>
          <w:rFonts w:cstheme="minorHAnsi"/>
          <w:szCs w:val="22"/>
        </w:rPr>
        <w:t xml:space="preserve"> </w:t>
      </w:r>
      <w:r w:rsidR="00182429">
        <w:rPr>
          <w:rFonts w:cstheme="minorHAnsi"/>
          <w:szCs w:val="22"/>
        </w:rPr>
        <w:t>(</w:t>
      </w:r>
      <w:r w:rsidR="00182429">
        <w:rPr>
          <w:rFonts w:cstheme="minorHAnsi"/>
          <w:szCs w:val="22"/>
          <w:lang w:val="en-US"/>
        </w:rPr>
        <w:t>hazards</w:t>
      </w:r>
      <w:r w:rsidR="00182429" w:rsidRPr="00182429">
        <w:rPr>
          <w:rFonts w:cstheme="minorHAnsi"/>
          <w:szCs w:val="22"/>
        </w:rPr>
        <w:t>)</w:t>
      </w:r>
      <w:r w:rsidR="00ED431E">
        <w:rPr>
          <w:rFonts w:cstheme="minorHAnsi"/>
          <w:szCs w:val="22"/>
        </w:rPr>
        <w:t xml:space="preserve"> </w:t>
      </w:r>
      <w:r w:rsidRPr="00B95AF7">
        <w:rPr>
          <w:rFonts w:cstheme="minorHAnsi"/>
          <w:szCs w:val="22"/>
        </w:rPr>
        <w:t>και</w:t>
      </w:r>
    </w:p>
    <w:p w14:paraId="69AC918F" w14:textId="12984B9E" w:rsidR="00032D62" w:rsidRPr="00961A67" w:rsidRDefault="00710D82" w:rsidP="00032D62">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left="714" w:hanging="357"/>
        <w:jc w:val="both"/>
        <w:rPr>
          <w:rFonts w:cstheme="minorHAnsi"/>
          <w:szCs w:val="22"/>
        </w:rPr>
      </w:pPr>
      <w:r w:rsidRPr="00961A67">
        <w:rPr>
          <w:rFonts w:cstheme="minorHAnsi"/>
          <w:szCs w:val="22"/>
        </w:rPr>
        <w:t xml:space="preserve">την </w:t>
      </w:r>
      <w:r w:rsidRPr="00961A67">
        <w:rPr>
          <w:rFonts w:cstheme="minorHAnsi"/>
          <w:b/>
          <w:bCs/>
          <w:szCs w:val="22"/>
        </w:rPr>
        <w:t>έκθεση</w:t>
      </w:r>
      <w:r w:rsidRPr="00961A67">
        <w:rPr>
          <w:rFonts w:cstheme="minorHAnsi"/>
          <w:szCs w:val="22"/>
        </w:rPr>
        <w:t xml:space="preserve"> </w:t>
      </w:r>
      <w:r w:rsidR="00270B95" w:rsidRPr="00961A67">
        <w:rPr>
          <w:rFonts w:cstheme="minorHAnsi"/>
          <w:szCs w:val="22"/>
        </w:rPr>
        <w:t>της περιοχής</w:t>
      </w:r>
      <w:r w:rsidR="001B66F8">
        <w:rPr>
          <w:rFonts w:cstheme="minorHAnsi"/>
          <w:szCs w:val="22"/>
        </w:rPr>
        <w:t>,</w:t>
      </w:r>
      <w:r w:rsidR="00270B95" w:rsidRPr="00961A67">
        <w:rPr>
          <w:rFonts w:cstheme="minorHAnsi"/>
          <w:szCs w:val="22"/>
        </w:rPr>
        <w:t xml:space="preserve"> όπου θα κατασκευαστεί η</w:t>
      </w:r>
      <w:r w:rsidRPr="00961A67">
        <w:rPr>
          <w:rFonts w:cstheme="minorHAnsi"/>
          <w:szCs w:val="22"/>
        </w:rPr>
        <w:t xml:space="preserve"> υποδομή</w:t>
      </w:r>
      <w:r w:rsidR="001B66F8">
        <w:rPr>
          <w:rFonts w:cstheme="minorHAnsi"/>
          <w:szCs w:val="22"/>
        </w:rPr>
        <w:t>,</w:t>
      </w:r>
      <w:r w:rsidRPr="00961A67">
        <w:rPr>
          <w:rFonts w:cstheme="minorHAnsi"/>
          <w:szCs w:val="22"/>
        </w:rPr>
        <w:t xml:space="preserve"> σε </w:t>
      </w:r>
      <w:r w:rsidR="00D6244D">
        <w:rPr>
          <w:rFonts w:cstheme="minorHAnsi"/>
          <w:szCs w:val="22"/>
        </w:rPr>
        <w:t>αυτές τις πηγές κινδύνου</w:t>
      </w:r>
      <w:r w:rsidR="00032D62" w:rsidRPr="00961A67">
        <w:rPr>
          <w:rFonts w:cstheme="minorHAnsi"/>
          <w:szCs w:val="22"/>
        </w:rPr>
        <w:t xml:space="preserve"> (</w:t>
      </w:r>
      <w:r w:rsidR="00032D62" w:rsidRPr="00961A67">
        <w:rPr>
          <w:rFonts w:cstheme="minorHAnsi"/>
          <w:szCs w:val="22"/>
          <w:lang w:val="en-US"/>
        </w:rPr>
        <w:t>hazards</w:t>
      </w:r>
      <w:r w:rsidR="00032D62" w:rsidRPr="00961A67">
        <w:rPr>
          <w:rFonts w:cstheme="minorHAnsi"/>
          <w:szCs w:val="22"/>
        </w:rPr>
        <w:t>)</w:t>
      </w:r>
      <w:r w:rsidRPr="00961A67">
        <w:rPr>
          <w:rFonts w:cstheme="minorHAnsi"/>
          <w:szCs w:val="22"/>
        </w:rPr>
        <w:t xml:space="preserve">, δηλαδή εάν </w:t>
      </w:r>
      <w:r w:rsidR="00D6244D">
        <w:rPr>
          <w:rFonts w:cstheme="minorHAnsi"/>
          <w:szCs w:val="22"/>
        </w:rPr>
        <w:t>αυτές οι πηγές κινδύνου</w:t>
      </w:r>
      <w:r w:rsidRPr="00961A67">
        <w:rPr>
          <w:rFonts w:cstheme="minorHAnsi"/>
          <w:szCs w:val="22"/>
        </w:rPr>
        <w:t xml:space="preserve"> αναμένεται να εμφανιστούν στην τοποθεσία της υποδομής στο άμεσο και μακρινό μέλλον με βάση τις κλιματικές προβλέψεις</w:t>
      </w:r>
      <w:r w:rsidR="00032D62" w:rsidRPr="00961A67">
        <w:rPr>
          <w:rFonts w:cstheme="minorHAnsi"/>
          <w:szCs w:val="22"/>
        </w:rPr>
        <w:t>, σε συνδυασμό με άλλους τοπικούς παράγοντες/</w:t>
      </w:r>
      <w:r w:rsidR="00D6244D">
        <w:rPr>
          <w:rFonts w:cstheme="minorHAnsi"/>
          <w:szCs w:val="22"/>
        </w:rPr>
        <w:t xml:space="preserve"> </w:t>
      </w:r>
      <w:r w:rsidR="00032D62" w:rsidRPr="00961A67">
        <w:rPr>
          <w:rFonts w:cstheme="minorHAnsi"/>
          <w:szCs w:val="22"/>
        </w:rPr>
        <w:t xml:space="preserve">χαρακτηριστικά της τοποθεσίας που μπορούν να επηρεάσουν την έκθεση της υποδομής σε αυτούς τους </w:t>
      </w:r>
      <w:r w:rsidR="00032D62" w:rsidRPr="00D26857">
        <w:rPr>
          <w:rFonts w:cstheme="minorHAnsi"/>
          <w:szCs w:val="22"/>
        </w:rPr>
        <w:t>κινδύνους (</w:t>
      </w:r>
      <w:r w:rsidR="00032D62" w:rsidRPr="00D26857">
        <w:t>παρουσία ανθρώπων, μέσων παραγωγής, περιβαλλοντικών υπηρεσιών και φυσικών πόρων, υποδομών ή οικονομικών,  κοινωνικών και πολιτιστικών αγαθών σε τόπους που ενδέχεται να επηρεαστούν αρνητικά). Για παράδειγμα, για την αξιολόγηση του βαθμού έκθεσης μιας υποδομής στη «διαθεσιμότητα υδατικών πόρων»</w:t>
      </w:r>
      <w:r w:rsidR="00032D62" w:rsidRPr="00D26857">
        <w:rPr>
          <w:rFonts w:cstheme="minorHAnsi"/>
          <w:sz w:val="18"/>
          <w:szCs w:val="18"/>
        </w:rPr>
        <w:t>,</w:t>
      </w:r>
      <w:r w:rsidR="00032D62" w:rsidRPr="00D26857">
        <w:rPr>
          <w:rFonts w:cstheme="minorHAnsi"/>
          <w:szCs w:val="22"/>
        </w:rPr>
        <w:t xml:space="preserve"> λαμβάνονται υπόψιν όχι μόνο οι σχετικές κλιματικές προβλέψεις για την εν λόγω </w:t>
      </w:r>
      <w:r w:rsidR="00032D62" w:rsidRPr="00961A67">
        <w:rPr>
          <w:rFonts w:cstheme="minorHAnsi"/>
          <w:szCs w:val="22"/>
        </w:rPr>
        <w:t xml:space="preserve">περιοχή, αλλά και η υφιστάμενη κατάσταση των υδατικών συστημάτων της και η παρουσία άλλων ανταγωνιστικών χρήσεων.  </w:t>
      </w:r>
    </w:p>
    <w:p w14:paraId="1C590281" w14:textId="77777777" w:rsidR="00032D62" w:rsidRPr="00961A67" w:rsidRDefault="00032D62" w:rsidP="00032D62">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left="714"/>
        <w:jc w:val="both"/>
        <w:rPr>
          <w:rFonts w:cstheme="minorHAnsi"/>
          <w:szCs w:val="22"/>
        </w:rPr>
      </w:pPr>
    </w:p>
    <w:p w14:paraId="1DC1C364" w14:textId="73563715" w:rsidR="00032D62" w:rsidRPr="00A43302" w:rsidRDefault="00032D62" w:rsidP="00A43302">
      <w:pPr>
        <w:pStyle w:val="a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ind w:left="714"/>
        <w:jc w:val="both"/>
      </w:pPr>
      <w:r w:rsidRPr="00961A67">
        <w:rPr>
          <w:rFonts w:cstheme="minorHAnsi"/>
          <w:szCs w:val="22"/>
        </w:rPr>
        <w:t xml:space="preserve">Το σύνολο των </w:t>
      </w:r>
      <w:r w:rsidR="00D6244D">
        <w:rPr>
          <w:rFonts w:cstheme="minorHAnsi"/>
          <w:szCs w:val="22"/>
        </w:rPr>
        <w:t>πηγών κινδύνου</w:t>
      </w:r>
      <w:r w:rsidR="00D26857" w:rsidRPr="00B95AF7">
        <w:rPr>
          <w:rFonts w:cstheme="minorHAnsi"/>
          <w:szCs w:val="22"/>
        </w:rPr>
        <w:t xml:space="preserve"> (</w:t>
      </w:r>
      <w:r w:rsidR="00D26857">
        <w:rPr>
          <w:rFonts w:cstheme="minorHAnsi"/>
          <w:szCs w:val="22"/>
          <w:lang w:val="en-US"/>
        </w:rPr>
        <w:t>hazards</w:t>
      </w:r>
      <w:r w:rsidR="00D26857" w:rsidRPr="00B95AF7">
        <w:rPr>
          <w:rFonts w:cstheme="minorHAnsi"/>
          <w:szCs w:val="22"/>
        </w:rPr>
        <w:t>)</w:t>
      </w:r>
      <w:r w:rsidRPr="00961A67">
        <w:rPr>
          <w:rFonts w:cstheme="minorHAnsi"/>
          <w:szCs w:val="22"/>
        </w:rPr>
        <w:t xml:space="preserve">, που θα μπορούσαν να επηρεάσουν την υποδομή και να εμφανιστούν στη συγκεκριμένη τοποθεσία,  θα πρέπει να ληφθεί υπόψη για να καταστεί δυνατή η επαρκής αναγνώριση των κλιματικά τρωτών σημείων της. </w:t>
      </w:r>
      <w:r w:rsidR="00961A67" w:rsidRPr="00A43302">
        <w:t xml:space="preserve">O πίνακας </w:t>
      </w:r>
      <w:r w:rsidR="004737C6" w:rsidRPr="00A43302">
        <w:t xml:space="preserve">5 </w:t>
      </w:r>
      <w:r w:rsidR="00961A67" w:rsidRPr="00A43302">
        <w:t>περιλαμβάνει έναν κ</w:t>
      </w:r>
      <w:r w:rsidRPr="00A43302">
        <w:t xml:space="preserve">ατάλογο πιθανών </w:t>
      </w:r>
      <w:r w:rsidR="00D6244D">
        <w:t>πηγών κινδύνου</w:t>
      </w:r>
      <w:r w:rsidRPr="00A43302">
        <w:t xml:space="preserve">, που θα μπορούσαν να ληφθούν </w:t>
      </w:r>
      <w:r w:rsidR="00B95AF7" w:rsidRPr="00A43302">
        <w:t>υπόψη κατά</w:t>
      </w:r>
      <w:r w:rsidRPr="00A43302">
        <w:t xml:space="preserve"> την α</w:t>
      </w:r>
      <w:r w:rsidR="00B95AF7" w:rsidRPr="00A43302">
        <w:t>νάλυση που ακολουθεί</w:t>
      </w:r>
      <w:r w:rsidR="00D6244D">
        <w:t>.</w:t>
      </w:r>
      <w:r w:rsidR="00B95AF7" w:rsidRPr="00A43302">
        <w:t xml:space="preserve"> </w:t>
      </w:r>
    </w:p>
    <w:p w14:paraId="1F66D38E" w14:textId="77777777" w:rsidR="00D21207" w:rsidRPr="00B5718E" w:rsidRDefault="00D21207" w:rsidP="00AF772A">
      <w:pPr>
        <w:pStyle w:val="P68B1DB1-CM18"/>
        <w:spacing w:line="276" w:lineRule="auto"/>
        <w:jc w:val="both"/>
        <w:rPr>
          <w:rFonts w:asciiTheme="minorHAnsi" w:hAnsiTheme="minorHAnsi" w:cstheme="minorHAnsi"/>
          <w:sz w:val="22"/>
          <w:szCs w:val="22"/>
          <w:lang w:val="el-GR"/>
        </w:rPr>
      </w:pPr>
    </w:p>
    <w:p w14:paraId="0F7E53B2" w14:textId="59272ADD" w:rsidR="00270B95" w:rsidRPr="00270B95" w:rsidRDefault="00270B95" w:rsidP="00B95AF7">
      <w:pPr>
        <w:pStyle w:val="4"/>
        <w:numPr>
          <w:ilvl w:val="2"/>
          <w:numId w:val="38"/>
        </w:numPr>
        <w:spacing w:after="120"/>
        <w:ind w:left="1225" w:hanging="505"/>
      </w:pPr>
      <w:r w:rsidRPr="00270B95">
        <w:t>Ανάλυση ευαισθησίας υποδομής</w:t>
      </w:r>
    </w:p>
    <w:p w14:paraId="7C5D7A06" w14:textId="5B15C535" w:rsidR="00270B95" w:rsidRPr="00B5718E"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B5718E">
        <w:rPr>
          <w:rFonts w:cstheme="minorHAnsi"/>
          <w:color w:val="000000"/>
          <w:szCs w:val="22"/>
        </w:rPr>
        <w:t xml:space="preserve">Η </w:t>
      </w:r>
      <w:r w:rsidRPr="004C7015">
        <w:rPr>
          <w:rFonts w:cstheme="minorHAnsi"/>
          <w:b/>
          <w:color w:val="000000"/>
          <w:szCs w:val="22"/>
        </w:rPr>
        <w:t>ανάλυση ευαισθησίας</w:t>
      </w:r>
      <w:r w:rsidRPr="00B5718E">
        <w:rPr>
          <w:rFonts w:cstheme="minorHAnsi"/>
          <w:color w:val="000000"/>
          <w:szCs w:val="22"/>
        </w:rPr>
        <w:t xml:space="preserve"> βασίζεται στη γνώση όλων των στοιχείων</w:t>
      </w:r>
      <w:r w:rsidR="00B95AF7">
        <w:rPr>
          <w:rFonts w:cstheme="minorHAnsi"/>
          <w:color w:val="000000"/>
          <w:szCs w:val="22"/>
        </w:rPr>
        <w:t>,</w:t>
      </w:r>
      <w:r w:rsidRPr="00B5718E">
        <w:rPr>
          <w:rFonts w:cstheme="minorHAnsi"/>
          <w:color w:val="000000"/>
          <w:szCs w:val="22"/>
        </w:rPr>
        <w:t xml:space="preserve"> σύμφωνα με τα οποία θα κατασκευαστεί και θα λειτουργήσει η υποδομή. Όλες οι </w:t>
      </w:r>
      <w:r w:rsidR="00B95AF7">
        <w:rPr>
          <w:rFonts w:cstheme="minorHAnsi"/>
          <w:color w:val="000000"/>
          <w:szCs w:val="22"/>
        </w:rPr>
        <w:t xml:space="preserve">σχετικές </w:t>
      </w:r>
      <w:r w:rsidRPr="00B5718E">
        <w:rPr>
          <w:rFonts w:cstheme="minorHAnsi"/>
          <w:color w:val="000000"/>
          <w:szCs w:val="22"/>
        </w:rPr>
        <w:t xml:space="preserve">συνιστώσες </w:t>
      </w:r>
      <w:r w:rsidR="00B95AF7">
        <w:rPr>
          <w:rFonts w:cstheme="minorHAnsi"/>
          <w:color w:val="000000"/>
          <w:szCs w:val="22"/>
        </w:rPr>
        <w:t xml:space="preserve">της υποδομής θα </w:t>
      </w:r>
      <w:r w:rsidRPr="00B5718E">
        <w:rPr>
          <w:rFonts w:cstheme="minorHAnsi"/>
          <w:color w:val="000000"/>
          <w:szCs w:val="22"/>
        </w:rPr>
        <w:t>πρέπει να</w:t>
      </w:r>
      <w:r w:rsidR="00DF2C76" w:rsidRPr="00DF2C76">
        <w:rPr>
          <w:rFonts w:cstheme="minorHAnsi"/>
          <w:color w:val="000000"/>
          <w:szCs w:val="22"/>
        </w:rPr>
        <w:t xml:space="preserve"> </w:t>
      </w:r>
      <w:r w:rsidR="00B95AF7">
        <w:rPr>
          <w:rFonts w:cstheme="minorHAnsi"/>
          <w:color w:val="000000"/>
          <w:szCs w:val="22"/>
        </w:rPr>
        <w:t>αναλύονται</w:t>
      </w:r>
      <w:r w:rsidRPr="00B5718E">
        <w:rPr>
          <w:rFonts w:cstheme="minorHAnsi"/>
          <w:color w:val="000000"/>
          <w:szCs w:val="22"/>
        </w:rPr>
        <w:t>.</w:t>
      </w:r>
    </w:p>
    <w:p w14:paraId="291F3862" w14:textId="5FC75990" w:rsidR="00270B95" w:rsidRPr="00B5718E"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B5718E">
        <w:rPr>
          <w:rFonts w:cstheme="minorHAnsi"/>
          <w:color w:val="000000"/>
          <w:szCs w:val="22"/>
        </w:rPr>
        <w:t xml:space="preserve">Για παράδειγμα, </w:t>
      </w:r>
      <w:r w:rsidR="003923BF">
        <w:rPr>
          <w:rFonts w:cstheme="minorHAnsi"/>
          <w:color w:val="000000"/>
          <w:szCs w:val="22"/>
        </w:rPr>
        <w:t xml:space="preserve">οι ακόλουθες επιμέρους συνιστώσες </w:t>
      </w:r>
      <w:r w:rsidRPr="00B5718E">
        <w:rPr>
          <w:rFonts w:cstheme="minorHAnsi"/>
          <w:color w:val="000000"/>
          <w:szCs w:val="22"/>
        </w:rPr>
        <w:t xml:space="preserve"> θα μπορούσαν να εντοπιστούν σε ένα έργο υποδομής:</w:t>
      </w:r>
    </w:p>
    <w:p w14:paraId="2DC2D95A" w14:textId="1DC73698" w:rsidR="00270B95" w:rsidRPr="00270B95" w:rsidRDefault="00270B95" w:rsidP="00FE35BE">
      <w:pPr>
        <w:pStyle w:val="a3"/>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color w:val="000000"/>
          <w:szCs w:val="22"/>
        </w:rPr>
      </w:pPr>
      <w:r w:rsidRPr="00270B95">
        <w:rPr>
          <w:rFonts w:cstheme="minorHAnsi"/>
          <w:color w:val="000000"/>
          <w:szCs w:val="22"/>
        </w:rPr>
        <w:t>Τεχνικό/κατασκευαστικό μέρος</w:t>
      </w:r>
    </w:p>
    <w:p w14:paraId="27190BB1" w14:textId="7DF4A237" w:rsidR="00270B95" w:rsidRPr="00270B95" w:rsidRDefault="00270B95" w:rsidP="00FE35BE">
      <w:pPr>
        <w:pStyle w:val="a3"/>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color w:val="000000"/>
          <w:szCs w:val="22"/>
        </w:rPr>
      </w:pPr>
      <w:r w:rsidRPr="00270B95">
        <w:rPr>
          <w:rFonts w:cstheme="minorHAnsi"/>
          <w:color w:val="000000"/>
          <w:szCs w:val="22"/>
        </w:rPr>
        <w:t>Στοιχεία απαραίτητα για τη λειτουργία της υποδομής</w:t>
      </w:r>
    </w:p>
    <w:p w14:paraId="06E24F69" w14:textId="75F1E8BC" w:rsidR="00270B95" w:rsidRPr="00270B95" w:rsidRDefault="00270B95" w:rsidP="00FE35BE">
      <w:pPr>
        <w:pStyle w:val="a3"/>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color w:val="000000"/>
          <w:szCs w:val="22"/>
        </w:rPr>
      </w:pPr>
      <w:r w:rsidRPr="00270B95">
        <w:rPr>
          <w:rFonts w:cstheme="minorHAnsi"/>
          <w:color w:val="000000"/>
          <w:szCs w:val="22"/>
        </w:rPr>
        <w:t>Προϊόντα/υπηρεσίες που παράγονται από την υποδομή</w:t>
      </w:r>
    </w:p>
    <w:p w14:paraId="330D14E9" w14:textId="437CE651" w:rsidR="00270B95" w:rsidRPr="00270B95" w:rsidRDefault="00270B95" w:rsidP="00FE35BE">
      <w:pPr>
        <w:pStyle w:val="a3"/>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color w:val="000000"/>
          <w:szCs w:val="22"/>
        </w:rPr>
      </w:pPr>
      <w:r>
        <w:rPr>
          <w:rFonts w:cstheme="minorHAnsi"/>
          <w:color w:val="000000"/>
          <w:szCs w:val="22"/>
        </w:rPr>
        <w:lastRenderedPageBreak/>
        <w:t>Συσχέτιση και σύνδεση της</w:t>
      </w:r>
      <w:r w:rsidRPr="00270B95">
        <w:rPr>
          <w:rFonts w:cstheme="minorHAnsi"/>
          <w:color w:val="000000"/>
          <w:szCs w:val="22"/>
        </w:rPr>
        <w:t xml:space="preserve"> υποδομ</w:t>
      </w:r>
      <w:r>
        <w:rPr>
          <w:rFonts w:cstheme="minorHAnsi"/>
          <w:color w:val="000000"/>
          <w:szCs w:val="22"/>
        </w:rPr>
        <w:t>ής</w:t>
      </w:r>
      <w:r w:rsidRPr="00270B95">
        <w:rPr>
          <w:rFonts w:cstheme="minorHAnsi"/>
          <w:color w:val="000000"/>
          <w:szCs w:val="22"/>
        </w:rPr>
        <w:t xml:space="preserve"> με την ευρύτερη περιοχή</w:t>
      </w:r>
    </w:p>
    <w:p w14:paraId="17E7F71A" w14:textId="71678A79" w:rsidR="00270B95" w:rsidRPr="008D7573" w:rsidRDefault="00270B95" w:rsidP="00D6244D">
      <w:pPr>
        <w:pStyle w:val="ac"/>
        <w:spacing w:before="120" w:after="120" w:line="276" w:lineRule="auto"/>
        <w:jc w:val="both"/>
        <w:rPr>
          <w:rFonts w:cstheme="minorHAnsi"/>
          <w:color w:val="000000" w:themeColor="text1"/>
          <w:sz w:val="22"/>
          <w:szCs w:val="22"/>
        </w:rPr>
      </w:pPr>
      <w:r w:rsidRPr="008D7573">
        <w:rPr>
          <w:rFonts w:cstheme="minorHAnsi"/>
          <w:color w:val="000000" w:themeColor="text1"/>
          <w:sz w:val="22"/>
          <w:szCs w:val="22"/>
        </w:rPr>
        <w:t>Λαμβάνοντας υπόψη το ευρύ φάσμα των τύπων υποδομών</w:t>
      </w:r>
      <w:r w:rsidR="00F07F22" w:rsidRPr="008D7573">
        <w:rPr>
          <w:rFonts w:cstheme="minorHAnsi"/>
          <w:color w:val="000000" w:themeColor="text1"/>
          <w:sz w:val="22"/>
          <w:szCs w:val="22"/>
        </w:rPr>
        <w:t>,</w:t>
      </w:r>
      <w:r w:rsidRPr="008D7573">
        <w:rPr>
          <w:rFonts w:cstheme="minorHAnsi"/>
          <w:color w:val="000000" w:themeColor="text1"/>
          <w:sz w:val="22"/>
          <w:szCs w:val="22"/>
        </w:rPr>
        <w:t xml:space="preserve"> καθώς επίσης και την πολυπλοκότητά τους, ο προσδιορισμός των </w:t>
      </w:r>
      <w:r w:rsidR="00D6244D">
        <w:rPr>
          <w:rFonts w:cstheme="minorHAnsi"/>
          <w:color w:val="000000" w:themeColor="text1"/>
          <w:sz w:val="22"/>
          <w:szCs w:val="22"/>
        </w:rPr>
        <w:t>πηγών κινδύνου</w:t>
      </w:r>
      <w:r w:rsidRPr="008D7573">
        <w:rPr>
          <w:rFonts w:cstheme="minorHAnsi"/>
          <w:color w:val="000000" w:themeColor="text1"/>
          <w:sz w:val="22"/>
          <w:szCs w:val="22"/>
        </w:rPr>
        <w:t xml:space="preserve"> </w:t>
      </w:r>
      <w:r w:rsidR="00B95AF7" w:rsidRPr="008D7573">
        <w:rPr>
          <w:rFonts w:cstheme="minorHAnsi"/>
          <w:color w:val="000000" w:themeColor="text1"/>
          <w:sz w:val="22"/>
          <w:szCs w:val="22"/>
        </w:rPr>
        <w:t>(</w:t>
      </w:r>
      <w:r w:rsidR="00B95AF7" w:rsidRPr="008D7573">
        <w:rPr>
          <w:rFonts w:cstheme="minorHAnsi"/>
          <w:color w:val="000000" w:themeColor="text1"/>
          <w:sz w:val="22"/>
          <w:szCs w:val="22"/>
          <w:lang w:val="en-US"/>
        </w:rPr>
        <w:t>hazards</w:t>
      </w:r>
      <w:r w:rsidR="00B95AF7" w:rsidRPr="008D7573">
        <w:rPr>
          <w:rFonts w:cstheme="minorHAnsi"/>
          <w:color w:val="000000" w:themeColor="text1"/>
          <w:sz w:val="22"/>
          <w:szCs w:val="22"/>
        </w:rPr>
        <w:t xml:space="preserve">), </w:t>
      </w:r>
      <w:r w:rsidR="00D6244D">
        <w:rPr>
          <w:rFonts w:cstheme="minorHAnsi"/>
          <w:color w:val="000000" w:themeColor="text1"/>
          <w:sz w:val="22"/>
          <w:szCs w:val="22"/>
        </w:rPr>
        <w:t>στις οποίες</w:t>
      </w:r>
      <w:r w:rsidRPr="008D7573">
        <w:rPr>
          <w:rFonts w:cstheme="minorHAnsi"/>
          <w:color w:val="000000" w:themeColor="text1"/>
          <w:sz w:val="22"/>
          <w:szCs w:val="22"/>
        </w:rPr>
        <w:t xml:space="preserve"> είναι ευαίσθητη μια υποδομή ανήκει κατά κύριο λόγο στους επιστήμονες που έχουν </w:t>
      </w:r>
      <w:r w:rsidR="00F07F22" w:rsidRPr="008D7573">
        <w:rPr>
          <w:rFonts w:cstheme="minorHAnsi"/>
          <w:color w:val="000000" w:themeColor="text1"/>
          <w:sz w:val="22"/>
          <w:szCs w:val="22"/>
        </w:rPr>
        <w:t xml:space="preserve">εκπονήσει </w:t>
      </w:r>
      <w:r w:rsidRPr="008D7573">
        <w:rPr>
          <w:rFonts w:cstheme="minorHAnsi"/>
          <w:color w:val="000000" w:themeColor="text1"/>
          <w:sz w:val="22"/>
          <w:szCs w:val="22"/>
        </w:rPr>
        <w:t xml:space="preserve"> τις σχετικές τεχνικές μελέτες. </w:t>
      </w:r>
      <w:r w:rsidR="00961A67" w:rsidRPr="008D7573">
        <w:rPr>
          <w:rFonts w:cstheme="minorHAnsi"/>
          <w:color w:val="000000" w:themeColor="text1"/>
          <w:sz w:val="22"/>
          <w:szCs w:val="22"/>
        </w:rPr>
        <w:t xml:space="preserve"> </w:t>
      </w:r>
      <w:r w:rsidR="000E5032">
        <w:rPr>
          <w:rFonts w:cstheme="minorHAnsi"/>
          <w:color w:val="000000" w:themeColor="text1"/>
          <w:sz w:val="22"/>
          <w:szCs w:val="22"/>
        </w:rPr>
        <w:t xml:space="preserve">Από τον </w:t>
      </w:r>
      <w:r w:rsidR="00961A67" w:rsidRPr="008D7573">
        <w:rPr>
          <w:rFonts w:cstheme="minorHAnsi"/>
          <w:color w:val="000000" w:themeColor="text1"/>
          <w:sz w:val="22"/>
          <w:szCs w:val="22"/>
        </w:rPr>
        <w:t xml:space="preserve"> κατάλογο </w:t>
      </w:r>
      <w:r w:rsidR="00D6244D">
        <w:rPr>
          <w:rFonts w:cstheme="minorHAnsi"/>
          <w:color w:val="000000" w:themeColor="text1"/>
          <w:sz w:val="22"/>
          <w:szCs w:val="22"/>
        </w:rPr>
        <w:t>πηγών κινδύνου</w:t>
      </w:r>
      <w:r w:rsidR="00B95AF7" w:rsidRPr="008D7573">
        <w:rPr>
          <w:rFonts w:cstheme="minorHAnsi"/>
          <w:color w:val="000000" w:themeColor="text1"/>
          <w:sz w:val="22"/>
          <w:szCs w:val="22"/>
        </w:rPr>
        <w:t xml:space="preserve"> </w:t>
      </w:r>
      <w:r w:rsidR="00B95AF7" w:rsidRPr="000E5032">
        <w:rPr>
          <w:rFonts w:cstheme="minorHAnsi"/>
          <w:color w:val="000000" w:themeColor="text1"/>
          <w:sz w:val="22"/>
          <w:szCs w:val="22"/>
        </w:rPr>
        <w:t xml:space="preserve">του πίνακα </w:t>
      </w:r>
      <w:r w:rsidR="000E5032">
        <w:rPr>
          <w:rFonts w:cstheme="minorHAnsi"/>
          <w:color w:val="000000" w:themeColor="text1"/>
          <w:sz w:val="22"/>
          <w:szCs w:val="22"/>
        </w:rPr>
        <w:t>5</w:t>
      </w:r>
      <w:r w:rsidR="000E5032" w:rsidRPr="008D7573">
        <w:rPr>
          <w:rFonts w:cstheme="minorHAnsi"/>
          <w:color w:val="000000" w:themeColor="text1"/>
          <w:sz w:val="22"/>
          <w:szCs w:val="22"/>
        </w:rPr>
        <w:t xml:space="preserve"> </w:t>
      </w:r>
      <w:r w:rsidR="00961A67" w:rsidRPr="008D7573">
        <w:rPr>
          <w:rFonts w:cstheme="minorHAnsi"/>
          <w:color w:val="000000" w:themeColor="text1"/>
          <w:sz w:val="22"/>
          <w:szCs w:val="22"/>
        </w:rPr>
        <w:t xml:space="preserve">θα πρέπει να </w:t>
      </w:r>
      <w:r w:rsidR="000E5032">
        <w:rPr>
          <w:rFonts w:cstheme="minorHAnsi"/>
          <w:color w:val="000000" w:themeColor="text1"/>
          <w:sz w:val="22"/>
          <w:szCs w:val="22"/>
        </w:rPr>
        <w:t>καθορίζονται/επιλέγονται</w:t>
      </w:r>
      <w:r w:rsidR="00961A67" w:rsidRPr="008D7573">
        <w:rPr>
          <w:rFonts w:cstheme="minorHAnsi"/>
          <w:color w:val="000000" w:themeColor="text1"/>
          <w:sz w:val="22"/>
          <w:szCs w:val="22"/>
        </w:rPr>
        <w:t xml:space="preserve"> </w:t>
      </w:r>
      <w:r w:rsidR="00D6244D">
        <w:rPr>
          <w:rFonts w:cstheme="minorHAnsi"/>
          <w:color w:val="000000" w:themeColor="text1"/>
          <w:sz w:val="22"/>
          <w:szCs w:val="22"/>
        </w:rPr>
        <w:t>αυτές</w:t>
      </w:r>
      <w:r w:rsidR="00961A67" w:rsidRPr="008D7573">
        <w:rPr>
          <w:rFonts w:cstheme="minorHAnsi"/>
          <w:color w:val="000000" w:themeColor="text1"/>
          <w:sz w:val="22"/>
          <w:szCs w:val="22"/>
        </w:rPr>
        <w:t xml:space="preserve"> που σχετίζονται με τον συγκεκριμένο τύπο υποδομής</w:t>
      </w:r>
      <w:r w:rsidR="000E5032">
        <w:rPr>
          <w:rFonts w:cstheme="minorHAnsi"/>
          <w:color w:val="000000" w:themeColor="text1"/>
          <w:sz w:val="22"/>
          <w:szCs w:val="22"/>
        </w:rPr>
        <w:t>.</w:t>
      </w:r>
    </w:p>
    <w:p w14:paraId="38FF6CB9" w14:textId="5A51A99D" w:rsidR="00270B95" w:rsidRPr="00B5718E" w:rsidRDefault="00270B95" w:rsidP="008D75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themeColor="text1"/>
          <w:szCs w:val="22"/>
        </w:rPr>
      </w:pPr>
      <w:r w:rsidRPr="00B5718E">
        <w:rPr>
          <w:rFonts w:cstheme="minorHAnsi"/>
          <w:color w:val="000000" w:themeColor="text1"/>
          <w:szCs w:val="22"/>
        </w:rPr>
        <w:t xml:space="preserve"> Η </w:t>
      </w:r>
      <w:r w:rsidR="0060649E">
        <w:rPr>
          <w:rFonts w:cstheme="minorHAnsi"/>
          <w:color w:val="000000" w:themeColor="text1"/>
          <w:szCs w:val="22"/>
        </w:rPr>
        <w:t>ανάλυση</w:t>
      </w:r>
      <w:r w:rsidR="00B95AF7">
        <w:rPr>
          <w:rFonts w:cstheme="minorHAnsi"/>
          <w:color w:val="000000" w:themeColor="text1"/>
          <w:szCs w:val="22"/>
        </w:rPr>
        <w:t xml:space="preserve"> </w:t>
      </w:r>
      <w:r w:rsidRPr="00B5718E">
        <w:rPr>
          <w:rFonts w:cstheme="minorHAnsi"/>
          <w:color w:val="000000" w:themeColor="text1"/>
          <w:szCs w:val="22"/>
        </w:rPr>
        <w:t xml:space="preserve">της ευαισθησίας μπορεί να είναι σχετικά απλή </w:t>
      </w:r>
      <w:r w:rsidRPr="00A130A0">
        <w:rPr>
          <w:rFonts w:cstheme="minorHAnsi"/>
          <w:i/>
          <w:color w:val="000000" w:themeColor="text1"/>
          <w:szCs w:val="22"/>
        </w:rPr>
        <w:t xml:space="preserve">(προσδιορίζοντας εάν η υποδομή είναι ευαίσθητη ή όχι σε </w:t>
      </w:r>
      <w:r w:rsidR="003C57A1">
        <w:rPr>
          <w:rFonts w:cstheme="minorHAnsi"/>
          <w:i/>
          <w:color w:val="000000" w:themeColor="text1"/>
          <w:szCs w:val="22"/>
        </w:rPr>
        <w:t>μια πηγή κινδύνου</w:t>
      </w:r>
      <w:r w:rsidRPr="00A130A0">
        <w:rPr>
          <w:rFonts w:cstheme="minorHAnsi"/>
          <w:i/>
          <w:color w:val="000000" w:themeColor="text1"/>
          <w:szCs w:val="22"/>
        </w:rPr>
        <w:t>)</w:t>
      </w:r>
      <w:r w:rsidRPr="00B5718E">
        <w:rPr>
          <w:rFonts w:cstheme="minorHAnsi"/>
          <w:color w:val="000000" w:themeColor="text1"/>
          <w:szCs w:val="22"/>
        </w:rPr>
        <w:t xml:space="preserve"> ή πιο λεπτομερής </w:t>
      </w:r>
      <w:r w:rsidRPr="00A130A0">
        <w:rPr>
          <w:rFonts w:cstheme="minorHAnsi"/>
          <w:i/>
          <w:color w:val="000000" w:themeColor="text1"/>
          <w:szCs w:val="22"/>
        </w:rPr>
        <w:t>(για παράδειγμα με τον καθορισμό ορίων ευαισθησίας που προσδιορίζουν κινδύνους με υψηλή, μ</w:t>
      </w:r>
      <w:r w:rsidR="00B95AF7" w:rsidRPr="00A130A0">
        <w:rPr>
          <w:rFonts w:cstheme="minorHAnsi"/>
          <w:i/>
          <w:color w:val="000000" w:themeColor="text1"/>
          <w:szCs w:val="22"/>
        </w:rPr>
        <w:t>έτρια</w:t>
      </w:r>
      <w:r w:rsidRPr="00A130A0">
        <w:rPr>
          <w:rFonts w:cstheme="minorHAnsi"/>
          <w:i/>
          <w:color w:val="000000" w:themeColor="text1"/>
          <w:szCs w:val="22"/>
        </w:rPr>
        <w:t xml:space="preserve">, </w:t>
      </w:r>
      <w:r w:rsidR="003923BF" w:rsidRPr="00A130A0">
        <w:rPr>
          <w:rFonts w:cstheme="minorHAnsi"/>
          <w:i/>
          <w:color w:val="000000" w:themeColor="text1"/>
          <w:szCs w:val="22"/>
        </w:rPr>
        <w:t xml:space="preserve">ή </w:t>
      </w:r>
      <w:r w:rsidRPr="00A130A0">
        <w:rPr>
          <w:rFonts w:cstheme="minorHAnsi"/>
          <w:i/>
          <w:color w:val="000000" w:themeColor="text1"/>
          <w:szCs w:val="22"/>
        </w:rPr>
        <w:t xml:space="preserve">χαμηλή ευαισθησία σε κάθε </w:t>
      </w:r>
      <w:r w:rsidR="003C57A1">
        <w:rPr>
          <w:rFonts w:cstheme="minorHAnsi"/>
          <w:i/>
          <w:color w:val="000000" w:themeColor="text1"/>
          <w:szCs w:val="22"/>
        </w:rPr>
        <w:t>εξεταζόμενη πηγή κινδύνου</w:t>
      </w:r>
      <w:r w:rsidRPr="00A130A0">
        <w:rPr>
          <w:rFonts w:cstheme="minorHAnsi"/>
          <w:i/>
          <w:color w:val="000000" w:themeColor="text1"/>
          <w:szCs w:val="22"/>
        </w:rPr>
        <w:t>).</w:t>
      </w:r>
      <w:r w:rsidRPr="00095604">
        <w:rPr>
          <w:rFonts w:cstheme="minorHAnsi"/>
          <w:color w:val="000000" w:themeColor="text1"/>
          <w:szCs w:val="22"/>
        </w:rPr>
        <w:t xml:space="preserve"> Για μεγαλύτερα έργα, συνιστάται η χρήση ορίων ευαισθησίας για τον εντοπισμό των σχετικών </w:t>
      </w:r>
      <w:r w:rsidR="003C57A1">
        <w:rPr>
          <w:rFonts w:cstheme="minorHAnsi"/>
          <w:color w:val="000000" w:themeColor="text1"/>
          <w:szCs w:val="22"/>
        </w:rPr>
        <w:t>πηγών κινδύνου</w:t>
      </w:r>
      <w:r w:rsidRPr="00095604">
        <w:rPr>
          <w:rFonts w:cstheme="minorHAnsi"/>
          <w:color w:val="000000" w:themeColor="text1"/>
          <w:szCs w:val="22"/>
        </w:rPr>
        <w:t>.</w:t>
      </w:r>
    </w:p>
    <w:p w14:paraId="39FACB9A" w14:textId="6CA5552F" w:rsidR="00270B95"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themeColor="text1"/>
          <w:szCs w:val="22"/>
        </w:rPr>
      </w:pPr>
      <w:r w:rsidRPr="00B5718E">
        <w:rPr>
          <w:rFonts w:cstheme="minorHAnsi"/>
          <w:color w:val="000000" w:themeColor="text1"/>
          <w:szCs w:val="22"/>
        </w:rPr>
        <w:t xml:space="preserve">Θα πρέπει να σημειωθεί ότι η ευαισθησία δεν λαμβάνει υπόψη τη </w:t>
      </w:r>
      <w:r w:rsidR="004C7015">
        <w:rPr>
          <w:rFonts w:cstheme="minorHAnsi"/>
          <w:color w:val="000000" w:themeColor="text1"/>
          <w:szCs w:val="22"/>
        </w:rPr>
        <w:t>χωροθέτηση</w:t>
      </w:r>
      <w:r w:rsidRPr="00B5718E">
        <w:rPr>
          <w:rFonts w:cstheme="minorHAnsi"/>
          <w:color w:val="000000" w:themeColor="text1"/>
          <w:szCs w:val="22"/>
        </w:rPr>
        <w:t xml:space="preserve"> της </w:t>
      </w:r>
      <w:r w:rsidR="00182429">
        <w:rPr>
          <w:rFonts w:cstheme="minorHAnsi"/>
          <w:color w:val="000000" w:themeColor="text1"/>
          <w:szCs w:val="22"/>
        </w:rPr>
        <w:t>υποδομής</w:t>
      </w:r>
      <w:r w:rsidRPr="00B5718E">
        <w:rPr>
          <w:rFonts w:cstheme="minorHAnsi"/>
          <w:color w:val="000000" w:themeColor="text1"/>
          <w:szCs w:val="22"/>
        </w:rPr>
        <w:t xml:space="preserve">. Βασίζεται </w:t>
      </w:r>
      <w:r w:rsidR="004C7015">
        <w:rPr>
          <w:rFonts w:cstheme="minorHAnsi"/>
          <w:color w:val="000000" w:themeColor="text1"/>
          <w:szCs w:val="22"/>
        </w:rPr>
        <w:t>αποκλειστικά</w:t>
      </w:r>
      <w:r w:rsidRPr="00B5718E">
        <w:rPr>
          <w:rFonts w:cstheme="minorHAnsi"/>
          <w:color w:val="000000" w:themeColor="text1"/>
          <w:szCs w:val="22"/>
        </w:rPr>
        <w:t xml:space="preserve"> σ</w:t>
      </w:r>
      <w:r w:rsidR="004C7015">
        <w:rPr>
          <w:rFonts w:cstheme="minorHAnsi"/>
          <w:color w:val="000000" w:themeColor="text1"/>
          <w:szCs w:val="22"/>
        </w:rPr>
        <w:t>τις</w:t>
      </w:r>
      <w:r w:rsidRPr="00B5718E">
        <w:rPr>
          <w:rFonts w:cstheme="minorHAnsi"/>
          <w:color w:val="000000" w:themeColor="text1"/>
          <w:szCs w:val="22"/>
        </w:rPr>
        <w:t xml:space="preserve"> </w:t>
      </w:r>
      <w:r w:rsidR="004C7015">
        <w:rPr>
          <w:rFonts w:cstheme="minorHAnsi"/>
          <w:color w:val="000000" w:themeColor="text1"/>
          <w:szCs w:val="22"/>
        </w:rPr>
        <w:t>παραμέτρους</w:t>
      </w:r>
      <w:r w:rsidR="00182429">
        <w:rPr>
          <w:rFonts w:cstheme="minorHAnsi"/>
          <w:color w:val="000000" w:themeColor="text1"/>
          <w:szCs w:val="22"/>
        </w:rPr>
        <w:t xml:space="preserve">/χαρακτηριστικά </w:t>
      </w:r>
      <w:r w:rsidRPr="00B5718E">
        <w:rPr>
          <w:rFonts w:cstheme="minorHAnsi"/>
          <w:color w:val="000000" w:themeColor="text1"/>
          <w:szCs w:val="22"/>
        </w:rPr>
        <w:t xml:space="preserve"> του έργου, άσχετ</w:t>
      </w:r>
      <w:r w:rsidR="004C7015">
        <w:rPr>
          <w:rFonts w:cstheme="minorHAnsi"/>
          <w:color w:val="000000" w:themeColor="text1"/>
          <w:szCs w:val="22"/>
        </w:rPr>
        <w:t>α</w:t>
      </w:r>
      <w:r w:rsidRPr="00B5718E">
        <w:rPr>
          <w:rFonts w:cstheme="minorHAnsi"/>
          <w:color w:val="000000" w:themeColor="text1"/>
          <w:szCs w:val="22"/>
        </w:rPr>
        <w:t xml:space="preserve"> με την τοποθεσία</w:t>
      </w:r>
      <w:r w:rsidR="004C7015">
        <w:rPr>
          <w:rFonts w:cstheme="minorHAnsi"/>
          <w:color w:val="000000" w:themeColor="text1"/>
          <w:szCs w:val="22"/>
        </w:rPr>
        <w:t xml:space="preserve"> </w:t>
      </w:r>
      <w:r w:rsidR="00182429">
        <w:rPr>
          <w:rFonts w:cstheme="minorHAnsi"/>
          <w:color w:val="000000" w:themeColor="text1"/>
          <w:szCs w:val="22"/>
        </w:rPr>
        <w:t>της υποδομής</w:t>
      </w:r>
      <w:r w:rsidRPr="00B5718E">
        <w:rPr>
          <w:rFonts w:cstheme="minorHAnsi"/>
          <w:color w:val="000000" w:themeColor="text1"/>
          <w:szCs w:val="22"/>
        </w:rPr>
        <w:t>.</w:t>
      </w:r>
      <w:r w:rsidR="004C7015">
        <w:rPr>
          <w:rFonts w:cstheme="minorHAnsi"/>
          <w:color w:val="000000" w:themeColor="text1"/>
          <w:szCs w:val="22"/>
        </w:rPr>
        <w:t xml:space="preserve"> Δηλαδή, η ευαισθησία αφορά το είδος του έργου και τον τρόπο λειτουργίας του.</w:t>
      </w:r>
      <w:r w:rsidRPr="00B5718E">
        <w:rPr>
          <w:rFonts w:cstheme="minorHAnsi"/>
          <w:color w:val="000000" w:themeColor="text1"/>
          <w:szCs w:val="22"/>
        </w:rPr>
        <w:t xml:space="preserve"> </w:t>
      </w:r>
      <w:r w:rsidR="004C7015">
        <w:rPr>
          <w:rFonts w:cstheme="minorHAnsi"/>
          <w:color w:val="000000" w:themeColor="text1"/>
          <w:szCs w:val="22"/>
        </w:rPr>
        <w:t>Σημαντικά στοιχεία για την ανάλυση ευαισθησίας μιας υποδομής είναι τα σχεδιαστικά της χαρακτηριστικά, όπως αναφέρονται στις σχετικές τεχνικές μελέτες της υποδομής και η μελέτη περιβαλλοντικών επιπτώσεων, όπου προβλέπεται να εκπονείται.</w:t>
      </w:r>
    </w:p>
    <w:p w14:paraId="7EEFD1BD" w14:textId="77777777" w:rsidR="00270B95" w:rsidRPr="00B5718E"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themeColor="text1"/>
          <w:szCs w:val="22"/>
        </w:rPr>
      </w:pPr>
    </w:p>
    <w:p w14:paraId="7934E50B" w14:textId="30DCF432" w:rsidR="00270B95" w:rsidRPr="00270B95" w:rsidRDefault="00270B95" w:rsidP="00DF2C76">
      <w:pPr>
        <w:pStyle w:val="4"/>
        <w:numPr>
          <w:ilvl w:val="2"/>
          <w:numId w:val="38"/>
        </w:numPr>
        <w:spacing w:after="120"/>
        <w:ind w:left="1225" w:hanging="505"/>
      </w:pPr>
      <w:r w:rsidRPr="00270B95">
        <w:t>Ανάλυση έκθεσης υποδομής</w:t>
      </w:r>
    </w:p>
    <w:p w14:paraId="7D43D58C" w14:textId="0B4EDD6E" w:rsidR="00270B95"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120"/>
        <w:jc w:val="both"/>
        <w:rPr>
          <w:rFonts w:cstheme="minorHAnsi"/>
          <w:color w:val="000000"/>
          <w:szCs w:val="22"/>
        </w:rPr>
      </w:pPr>
      <w:r w:rsidRPr="00B5718E">
        <w:rPr>
          <w:rFonts w:cstheme="minorHAnsi"/>
          <w:color w:val="000000"/>
          <w:szCs w:val="22"/>
        </w:rPr>
        <w:t xml:space="preserve">Σκοπός </w:t>
      </w:r>
      <w:r w:rsidRPr="00B95AF7">
        <w:rPr>
          <w:rFonts w:cstheme="minorHAnsi"/>
          <w:color w:val="000000"/>
          <w:szCs w:val="22"/>
        </w:rPr>
        <w:t xml:space="preserve">της </w:t>
      </w:r>
      <w:r w:rsidRPr="00DF2C76">
        <w:rPr>
          <w:rFonts w:cstheme="minorHAnsi"/>
          <w:color w:val="000000"/>
          <w:szCs w:val="22"/>
        </w:rPr>
        <w:t>ανάλυσης έκθεσης</w:t>
      </w:r>
      <w:r w:rsidRPr="00B95AF7">
        <w:rPr>
          <w:rFonts w:cstheme="minorHAnsi"/>
          <w:color w:val="000000"/>
          <w:szCs w:val="22"/>
        </w:rPr>
        <w:t xml:space="preserve"> είναι</w:t>
      </w:r>
      <w:r w:rsidRPr="00B5718E">
        <w:rPr>
          <w:rFonts w:cstheme="minorHAnsi"/>
          <w:color w:val="000000"/>
          <w:szCs w:val="22"/>
        </w:rPr>
        <w:t xml:space="preserve"> ο εντοπισμός των </w:t>
      </w:r>
      <w:r w:rsidR="003C57A1">
        <w:rPr>
          <w:rFonts w:cstheme="minorHAnsi"/>
          <w:color w:val="000000"/>
          <w:szCs w:val="22"/>
        </w:rPr>
        <w:t>πηγών κινδύνου</w:t>
      </w:r>
      <w:r w:rsidRPr="00B5718E">
        <w:rPr>
          <w:rFonts w:cstheme="minorHAnsi"/>
          <w:color w:val="000000"/>
          <w:szCs w:val="22"/>
        </w:rPr>
        <w:t xml:space="preserve"> </w:t>
      </w:r>
      <w:r w:rsidR="00B95AF7">
        <w:rPr>
          <w:rFonts w:cstheme="minorHAnsi"/>
          <w:color w:val="000000"/>
          <w:szCs w:val="22"/>
        </w:rPr>
        <w:t>(</w:t>
      </w:r>
      <w:r w:rsidR="00B95AF7">
        <w:rPr>
          <w:rFonts w:cstheme="minorHAnsi"/>
          <w:color w:val="000000"/>
          <w:szCs w:val="22"/>
          <w:lang w:val="en-US"/>
        </w:rPr>
        <w:t>hazards</w:t>
      </w:r>
      <w:r w:rsidR="00B95AF7" w:rsidRPr="00DF2C76">
        <w:rPr>
          <w:rFonts w:cstheme="minorHAnsi"/>
          <w:color w:val="000000"/>
          <w:szCs w:val="22"/>
        </w:rPr>
        <w:t xml:space="preserve">) </w:t>
      </w:r>
      <w:r w:rsidRPr="00B5718E">
        <w:rPr>
          <w:rFonts w:cstheme="minorHAnsi"/>
          <w:color w:val="000000"/>
          <w:szCs w:val="22"/>
        </w:rPr>
        <w:t xml:space="preserve">για την προβλεπόμενη </w:t>
      </w:r>
      <w:r w:rsidR="004C7015">
        <w:rPr>
          <w:rFonts w:cstheme="minorHAnsi"/>
          <w:color w:val="000000"/>
          <w:szCs w:val="22"/>
        </w:rPr>
        <w:t xml:space="preserve">γεωγραφική </w:t>
      </w:r>
      <w:r w:rsidR="00B95AF7">
        <w:rPr>
          <w:rFonts w:cstheme="minorHAnsi"/>
          <w:color w:val="000000"/>
          <w:szCs w:val="22"/>
        </w:rPr>
        <w:t xml:space="preserve">θέση </w:t>
      </w:r>
      <w:r w:rsidRPr="00B5718E">
        <w:rPr>
          <w:rFonts w:cstheme="minorHAnsi"/>
          <w:color w:val="000000"/>
          <w:szCs w:val="22"/>
        </w:rPr>
        <w:t>της υποδομής</w:t>
      </w:r>
      <w:r w:rsidR="00BC7E03" w:rsidRPr="00BC7E03">
        <w:t xml:space="preserve"> </w:t>
      </w:r>
      <w:r w:rsidR="00BC7E03" w:rsidRPr="00BC7E03">
        <w:rPr>
          <w:rFonts w:cstheme="minorHAnsi"/>
          <w:color w:val="000000"/>
          <w:szCs w:val="22"/>
        </w:rPr>
        <w:t xml:space="preserve">(ή για τις εναλλακτικές </w:t>
      </w:r>
      <w:r w:rsidR="00B95AF7">
        <w:rPr>
          <w:rFonts w:cstheme="minorHAnsi"/>
          <w:color w:val="000000"/>
          <w:szCs w:val="22"/>
        </w:rPr>
        <w:t xml:space="preserve">θέσεις </w:t>
      </w:r>
      <w:r w:rsidR="00BC7E03" w:rsidRPr="00BC7E03">
        <w:rPr>
          <w:rFonts w:cstheme="minorHAnsi"/>
          <w:color w:val="000000"/>
          <w:szCs w:val="22"/>
        </w:rPr>
        <w:t>)</w:t>
      </w:r>
      <w:r w:rsidR="00D25870">
        <w:rPr>
          <w:rFonts w:cstheme="minorHAnsi"/>
          <w:color w:val="000000"/>
          <w:szCs w:val="22"/>
        </w:rPr>
        <w:t>,</w:t>
      </w:r>
      <w:r w:rsidRPr="00B5718E">
        <w:rPr>
          <w:rFonts w:cstheme="minorHAnsi"/>
          <w:color w:val="000000"/>
          <w:szCs w:val="22"/>
        </w:rPr>
        <w:t xml:space="preserve"> τόσο για το άμεσο</w:t>
      </w:r>
      <w:r w:rsidR="00D25870">
        <w:rPr>
          <w:rFonts w:cstheme="minorHAnsi"/>
          <w:color w:val="000000"/>
          <w:szCs w:val="22"/>
        </w:rPr>
        <w:t>,</w:t>
      </w:r>
      <w:r w:rsidRPr="00B5718E">
        <w:rPr>
          <w:rFonts w:cstheme="minorHAnsi"/>
          <w:color w:val="000000"/>
          <w:szCs w:val="22"/>
        </w:rPr>
        <w:t xml:space="preserve"> όσο και για το απώτερο μέλλον, ανεξάρτητα από το είδος της.</w:t>
      </w:r>
      <w:r w:rsidR="002365FE" w:rsidRPr="002365FE">
        <w:t xml:space="preserve"> </w:t>
      </w:r>
    </w:p>
    <w:p w14:paraId="2E64541F" w14:textId="00BD41C9" w:rsidR="00270B95" w:rsidRPr="00B5718E"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color w:val="000000"/>
          <w:szCs w:val="22"/>
        </w:rPr>
      </w:pPr>
      <w:r w:rsidRPr="00B5718E">
        <w:rPr>
          <w:rFonts w:cstheme="minorHAnsi"/>
          <w:color w:val="000000"/>
          <w:szCs w:val="22"/>
        </w:rPr>
        <w:t xml:space="preserve">Σε </w:t>
      </w:r>
      <w:r w:rsidR="004C7015" w:rsidRPr="00B60A58">
        <w:rPr>
          <w:rFonts w:cstheme="minorHAnsi"/>
          <w:color w:val="000000"/>
          <w:szCs w:val="22"/>
        </w:rPr>
        <w:t xml:space="preserve">εθνικό </w:t>
      </w:r>
      <w:r w:rsidRPr="00B5718E">
        <w:rPr>
          <w:rFonts w:cstheme="minorHAnsi"/>
          <w:color w:val="000000"/>
          <w:szCs w:val="22"/>
        </w:rPr>
        <w:t xml:space="preserve">επίπεδο,  κλιματικά δεδομένα και </w:t>
      </w:r>
      <w:r w:rsidR="000B6ADB">
        <w:rPr>
          <w:rFonts w:cstheme="minorHAnsi"/>
          <w:color w:val="000000"/>
          <w:szCs w:val="22"/>
        </w:rPr>
        <w:t>κλιματικές προβ</w:t>
      </w:r>
      <w:r w:rsidR="00182429">
        <w:rPr>
          <w:rFonts w:cstheme="minorHAnsi"/>
          <w:color w:val="000000"/>
          <w:szCs w:val="22"/>
        </w:rPr>
        <w:t>λέψεις</w:t>
      </w:r>
      <w:r w:rsidRPr="00B5718E">
        <w:rPr>
          <w:rFonts w:cstheme="minorHAnsi"/>
          <w:color w:val="000000"/>
          <w:szCs w:val="22"/>
        </w:rPr>
        <w:t>, είναι διαθέσιμες σε:</w:t>
      </w:r>
    </w:p>
    <w:p w14:paraId="59FBF144" w14:textId="53DD8081" w:rsidR="00270B95" w:rsidRPr="00B5718E" w:rsidRDefault="00270B95" w:rsidP="000B6ADB">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contextualSpacing w:val="0"/>
        <w:jc w:val="both"/>
        <w:rPr>
          <w:rFonts w:cstheme="minorHAnsi"/>
          <w:szCs w:val="22"/>
        </w:rPr>
      </w:pPr>
      <w:r w:rsidRPr="00B5718E">
        <w:rPr>
          <w:rFonts w:cstheme="minorHAnsi"/>
          <w:szCs w:val="22"/>
        </w:rPr>
        <w:t>Πύλη Γεωχωρικών Πληροφοριών του Υπουργείου Περιβάλλοντος και Ενέργειας στην Ενότητα για την Κλιματική Αλλαγή</w:t>
      </w:r>
      <w:r w:rsidR="00B60A58">
        <w:rPr>
          <w:rFonts w:cstheme="minorHAnsi"/>
          <w:szCs w:val="22"/>
        </w:rPr>
        <w:t>.</w:t>
      </w:r>
      <w:r w:rsidRPr="00B5718E">
        <w:rPr>
          <w:rFonts w:cstheme="minorHAnsi"/>
          <w:szCs w:val="22"/>
        </w:rPr>
        <w:t xml:space="preserve"> Περιλαμβάνει κλιματικές προβλέψεις για την Ελλάδα και </w:t>
      </w:r>
      <w:r w:rsidR="000B6ADB">
        <w:rPr>
          <w:rFonts w:cstheme="minorHAnsi"/>
          <w:szCs w:val="22"/>
        </w:rPr>
        <w:t xml:space="preserve">προτείνεται ως </w:t>
      </w:r>
      <w:r w:rsidRPr="00B5718E">
        <w:rPr>
          <w:rFonts w:cstheme="minorHAnsi"/>
          <w:szCs w:val="22"/>
        </w:rPr>
        <w:t>κύρια πηγή δεδομένων για την ανάλυση έκθεσης.</w:t>
      </w:r>
      <w:r w:rsidR="000B6ADB" w:rsidRPr="000B6ADB">
        <w:t xml:space="preserve"> </w:t>
      </w:r>
      <w:r w:rsidR="000B6ADB" w:rsidRPr="000B6ADB">
        <w:rPr>
          <w:rFonts w:cstheme="minorHAnsi"/>
          <w:szCs w:val="22"/>
        </w:rPr>
        <w:t>(http://mapsportal.ypen.gr/thema_climatechange)</w:t>
      </w:r>
    </w:p>
    <w:p w14:paraId="3163ACE6" w14:textId="1E5512B6" w:rsidR="00270B95" w:rsidRPr="00B5718E" w:rsidRDefault="00270B95" w:rsidP="000B6ADB">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contextualSpacing w:val="0"/>
        <w:jc w:val="both"/>
        <w:rPr>
          <w:rFonts w:cstheme="minorHAnsi"/>
          <w:szCs w:val="22"/>
        </w:rPr>
      </w:pPr>
      <w:r w:rsidRPr="00B5718E">
        <w:rPr>
          <w:rFonts w:cstheme="minorHAnsi"/>
          <w:szCs w:val="22"/>
        </w:rPr>
        <w:t xml:space="preserve">Εθνικός </w:t>
      </w:r>
      <w:r w:rsidR="000B6ADB">
        <w:rPr>
          <w:rFonts w:cstheme="minorHAnsi"/>
          <w:szCs w:val="22"/>
        </w:rPr>
        <w:t xml:space="preserve">Πληροφοριακός Διαδικτυακός </w:t>
      </w:r>
      <w:r w:rsidRPr="00B5718E">
        <w:rPr>
          <w:rFonts w:cstheme="minorHAnsi"/>
          <w:szCs w:val="22"/>
        </w:rPr>
        <w:t xml:space="preserve">Κόμβος για την Προσαρμογή στην Κλιματική Αλλαγή στην ενότητα Εργαλεία και Χάρτες </w:t>
      </w:r>
      <w:r w:rsidR="000B6ADB">
        <w:rPr>
          <w:rFonts w:cstheme="minorHAnsi"/>
          <w:szCs w:val="22"/>
        </w:rPr>
        <w:t>Απεικόνισης Κλιματικών Προβλέψεων. (https://adaptivegreecehub.gr)</w:t>
      </w:r>
    </w:p>
    <w:p w14:paraId="57ECBC4F" w14:textId="64F82780" w:rsidR="00270B95" w:rsidRPr="00B5718E" w:rsidRDefault="00270B95" w:rsidP="00FE35B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szCs w:val="22"/>
        </w:rPr>
      </w:pPr>
      <w:r w:rsidRPr="00B5718E">
        <w:rPr>
          <w:rFonts w:cstheme="minorHAnsi"/>
          <w:szCs w:val="22"/>
        </w:rPr>
        <w:t xml:space="preserve">Περιφερειακά Σχέδια </w:t>
      </w:r>
      <w:r w:rsidR="000B6ADB">
        <w:rPr>
          <w:rFonts w:cstheme="minorHAnsi"/>
          <w:szCs w:val="22"/>
        </w:rPr>
        <w:t xml:space="preserve">για την </w:t>
      </w:r>
      <w:r w:rsidRPr="00B5718E">
        <w:rPr>
          <w:rFonts w:cstheme="minorHAnsi"/>
          <w:szCs w:val="22"/>
        </w:rPr>
        <w:t xml:space="preserve">Προσαρμογή στην Κλιματική Αλλαγή, τα οποία, </w:t>
      </w:r>
      <w:r w:rsidR="000B6ADB">
        <w:rPr>
          <w:rFonts w:cstheme="minorHAnsi"/>
          <w:szCs w:val="22"/>
        </w:rPr>
        <w:t>αποτελούν</w:t>
      </w:r>
      <w:r w:rsidR="000B6ADB" w:rsidRPr="00B5718E">
        <w:rPr>
          <w:rFonts w:cstheme="minorHAnsi"/>
          <w:szCs w:val="22"/>
        </w:rPr>
        <w:t xml:space="preserve"> </w:t>
      </w:r>
      <w:r w:rsidRPr="00B5718E">
        <w:rPr>
          <w:rFonts w:cstheme="minorHAnsi"/>
          <w:szCs w:val="22"/>
        </w:rPr>
        <w:t>στρατηγικά κείμενα</w:t>
      </w:r>
      <w:r w:rsidR="000B6ADB">
        <w:rPr>
          <w:rFonts w:cstheme="minorHAnsi"/>
          <w:szCs w:val="22"/>
        </w:rPr>
        <w:t xml:space="preserve"> περιφερειακού επιπέδου</w:t>
      </w:r>
      <w:r w:rsidRPr="00B5718E">
        <w:rPr>
          <w:rFonts w:cstheme="minorHAnsi"/>
          <w:szCs w:val="22"/>
        </w:rPr>
        <w:t>.</w:t>
      </w:r>
    </w:p>
    <w:p w14:paraId="55C589B9" w14:textId="25DA8B4C" w:rsidR="00F708AE" w:rsidRDefault="00270B95" w:rsidP="00F708AE">
      <w:pPr>
        <w:pStyle w:val="a3"/>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szCs w:val="22"/>
        </w:rPr>
      </w:pPr>
      <w:r w:rsidRPr="00F708AE">
        <w:rPr>
          <w:rFonts w:cstheme="minorHAnsi"/>
          <w:szCs w:val="22"/>
        </w:rPr>
        <w:t xml:space="preserve">Διάφορες μελέτες που έχουν εκπονηθεί </w:t>
      </w:r>
    </w:p>
    <w:p w14:paraId="2C9C6DA5" w14:textId="422F3714" w:rsidR="00182429" w:rsidRDefault="00182429" w:rsidP="00392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182429">
        <w:rPr>
          <w:rFonts w:cstheme="minorHAnsi"/>
          <w:szCs w:val="22"/>
        </w:rPr>
        <w:t>Οι παραπάνω πηγές δεδομένων αποτυπώνονται αναλυτικά στο Παράρτημα Β</w:t>
      </w:r>
      <w:r w:rsidR="00DD39B8">
        <w:rPr>
          <w:rFonts w:cstheme="minorHAnsi"/>
          <w:szCs w:val="22"/>
        </w:rPr>
        <w:t>.</w:t>
      </w:r>
      <w:r w:rsidRPr="00F708AE" w:rsidDel="00182429">
        <w:rPr>
          <w:rFonts w:cstheme="minorHAnsi"/>
          <w:szCs w:val="22"/>
        </w:rPr>
        <w:t xml:space="preserve"> </w:t>
      </w:r>
    </w:p>
    <w:p w14:paraId="10D48F7D" w14:textId="4506C845" w:rsidR="000B6ADB" w:rsidRPr="00FF437A" w:rsidRDefault="000B6ADB" w:rsidP="00392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Pr>
          <w:rFonts w:cstheme="minorHAnsi"/>
          <w:szCs w:val="22"/>
        </w:rPr>
        <w:t>Σε κάποιες περιπτώσεις έργων υποδομών, θα ήταν χρήσιμη η χρήση κλιματικών δεδομένων και προβ</w:t>
      </w:r>
      <w:r w:rsidR="00182429">
        <w:rPr>
          <w:rFonts w:cstheme="minorHAnsi"/>
          <w:szCs w:val="22"/>
        </w:rPr>
        <w:t>λέψεων</w:t>
      </w:r>
      <w:r>
        <w:rPr>
          <w:rFonts w:cstheme="minorHAnsi"/>
          <w:szCs w:val="22"/>
        </w:rPr>
        <w:t xml:space="preserve"> υψηλότερης ανάλυσης από τις διαθέσιμες (π.χ. προϊόντα </w:t>
      </w:r>
      <w:r w:rsidR="00182429">
        <w:rPr>
          <w:rFonts w:cstheme="minorHAnsi"/>
          <w:szCs w:val="22"/>
        </w:rPr>
        <w:t xml:space="preserve">χωρικής </w:t>
      </w:r>
      <w:r>
        <w:rPr>
          <w:rFonts w:cstheme="minorHAnsi"/>
          <w:szCs w:val="22"/>
        </w:rPr>
        <w:t>υποκλιμάκωσης/</w:t>
      </w:r>
      <w:r>
        <w:rPr>
          <w:rFonts w:cstheme="minorHAnsi"/>
          <w:szCs w:val="22"/>
          <w:lang w:val="en-US"/>
        </w:rPr>
        <w:t>downscaling</w:t>
      </w:r>
      <w:r w:rsidRPr="003923BF">
        <w:rPr>
          <w:rFonts w:cstheme="minorHAnsi"/>
          <w:szCs w:val="22"/>
        </w:rPr>
        <w:t>)</w:t>
      </w:r>
      <w:r>
        <w:rPr>
          <w:rFonts w:cstheme="minorHAnsi"/>
          <w:szCs w:val="22"/>
        </w:rPr>
        <w:t>, που λαμβάνουν υπόψη τα τοπικά χαρακτηριστικά (π.χ. ανάγλυφο) και αναδεικνύουν τυχόν σημαντικές τοπικές κλιματικές διαφοροποιήσεις.</w:t>
      </w:r>
    </w:p>
    <w:p w14:paraId="139D998D" w14:textId="774A5D79" w:rsidR="002365FE" w:rsidRPr="0011529F" w:rsidRDefault="002365FE" w:rsidP="003923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2365FE">
        <w:rPr>
          <w:rFonts w:cstheme="minorHAnsi"/>
          <w:szCs w:val="22"/>
        </w:rPr>
        <w:lastRenderedPageBreak/>
        <w:t xml:space="preserve"> </w:t>
      </w:r>
      <w:r>
        <w:rPr>
          <w:rFonts w:cstheme="minorHAnsi"/>
          <w:szCs w:val="22"/>
        </w:rPr>
        <w:t xml:space="preserve">Όσον αφορά </w:t>
      </w:r>
      <w:r w:rsidR="00BC7E03">
        <w:rPr>
          <w:rFonts w:cstheme="minorHAnsi"/>
          <w:szCs w:val="22"/>
        </w:rPr>
        <w:t xml:space="preserve">την </w:t>
      </w:r>
      <w:r w:rsidRPr="002365FE">
        <w:rPr>
          <w:rFonts w:cstheme="minorHAnsi"/>
          <w:szCs w:val="22"/>
        </w:rPr>
        <w:t>παρουσία ανθρώπων, μέσων παραγωγής, περιβαλλοντικών υπηρεσιών και φυσικών πόρων, υποδομών ή οικονομικών,  κοινωνικών και πολιτιστικών αγαθών</w:t>
      </w:r>
      <w:r w:rsidR="00BC7E03">
        <w:rPr>
          <w:rFonts w:cstheme="minorHAnsi"/>
          <w:szCs w:val="22"/>
        </w:rPr>
        <w:t xml:space="preserve"> και λοιπών χαρακτηριστικών της γεωγραφικής </w:t>
      </w:r>
      <w:r w:rsidR="00F708AE">
        <w:rPr>
          <w:rFonts w:cstheme="minorHAnsi"/>
          <w:szCs w:val="22"/>
        </w:rPr>
        <w:t>θέσης</w:t>
      </w:r>
      <w:r w:rsidR="00BC7E03">
        <w:rPr>
          <w:rFonts w:cstheme="minorHAnsi"/>
          <w:szCs w:val="22"/>
        </w:rPr>
        <w:t xml:space="preserve">, που επηρεάζουν την έκθεση της υποδομής </w:t>
      </w:r>
      <w:r w:rsidR="003C57A1">
        <w:rPr>
          <w:rFonts w:cstheme="minorHAnsi"/>
          <w:szCs w:val="22"/>
        </w:rPr>
        <w:t>στις πηγές κινδύνου</w:t>
      </w:r>
      <w:r w:rsidR="00BC7E03">
        <w:rPr>
          <w:rFonts w:cstheme="minorHAnsi"/>
          <w:szCs w:val="22"/>
        </w:rPr>
        <w:t>, χρήσιμα στοιχεία θα μπορούσαν να αντληθούν από τα</w:t>
      </w:r>
      <w:r w:rsidR="00BC7E03" w:rsidRPr="00BC7E03">
        <w:rPr>
          <w:rFonts w:cstheme="minorHAnsi"/>
          <w:szCs w:val="22"/>
        </w:rPr>
        <w:t xml:space="preserve"> Περιφερειακά Σχέδια </w:t>
      </w:r>
      <w:r w:rsidR="00BC7E03">
        <w:rPr>
          <w:rFonts w:cstheme="minorHAnsi"/>
          <w:szCs w:val="22"/>
        </w:rPr>
        <w:t>για την Προσαρμογή στην Κλιματική Αλλαγή, καθώς και από της πηγές δεδομένων του Παραρτήματος Β’</w:t>
      </w:r>
      <w:r w:rsidR="0011529F" w:rsidRPr="0011529F">
        <w:rPr>
          <w:rFonts w:cstheme="minorHAnsi"/>
          <w:szCs w:val="22"/>
        </w:rPr>
        <w:t>.</w:t>
      </w:r>
    </w:p>
    <w:p w14:paraId="330A131B" w14:textId="76FA9488" w:rsidR="00270B95" w:rsidRPr="00B5718E" w:rsidRDefault="00270B95" w:rsidP="00270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 xml:space="preserve">Όσον αφορά την </w:t>
      </w:r>
      <w:r w:rsidR="003923BF">
        <w:rPr>
          <w:rFonts w:cstheme="minorHAnsi"/>
          <w:szCs w:val="22"/>
        </w:rPr>
        <w:t>έκθεση</w:t>
      </w:r>
      <w:r w:rsidRPr="00B5718E">
        <w:rPr>
          <w:rFonts w:cstheme="minorHAnsi"/>
          <w:szCs w:val="22"/>
        </w:rPr>
        <w:t>, η Τεχνική Οδηγία αναφέρει ότι</w:t>
      </w:r>
      <w:r w:rsidR="00D25870">
        <w:rPr>
          <w:rFonts w:cstheme="minorHAnsi"/>
          <w:szCs w:val="22"/>
        </w:rPr>
        <w:t xml:space="preserve"> θα πρέπει να ορισθεί </w:t>
      </w:r>
      <w:r w:rsidRPr="00B5718E">
        <w:rPr>
          <w:rFonts w:cstheme="minorHAnsi"/>
          <w:szCs w:val="22"/>
        </w:rPr>
        <w:t xml:space="preserve">το σύστημα </w:t>
      </w:r>
      <w:r w:rsidR="00095604">
        <w:rPr>
          <w:rFonts w:cstheme="minorHAnsi"/>
          <w:szCs w:val="22"/>
        </w:rPr>
        <w:t>ποιοτικής β</w:t>
      </w:r>
      <w:r w:rsidRPr="00B5718E">
        <w:rPr>
          <w:rFonts w:cstheme="minorHAnsi"/>
          <w:szCs w:val="22"/>
        </w:rPr>
        <w:t>αθμολόγησης  να επεξηγηθεί, και να υπάρχει αιτιολόγηση της βαθμολογίας.</w:t>
      </w:r>
    </w:p>
    <w:p w14:paraId="248BB858" w14:textId="77777777" w:rsidR="00270B95" w:rsidRPr="00B5718E" w:rsidRDefault="00270B95" w:rsidP="00270B95">
      <w:pPr>
        <w:spacing w:before="120" w:after="120" w:line="276" w:lineRule="auto"/>
        <w:jc w:val="both"/>
        <w:rPr>
          <w:rFonts w:cstheme="minorHAnsi"/>
          <w:szCs w:val="22"/>
        </w:rPr>
      </w:pPr>
    </w:p>
    <w:p w14:paraId="4A0F3588" w14:textId="06537942" w:rsidR="00BC3456" w:rsidRPr="00AF772A" w:rsidRDefault="000F46F9" w:rsidP="00CE02D5">
      <w:pPr>
        <w:pStyle w:val="4"/>
        <w:numPr>
          <w:ilvl w:val="2"/>
          <w:numId w:val="38"/>
        </w:numPr>
        <w:spacing w:after="120"/>
        <w:ind w:left="1225" w:hanging="505"/>
      </w:pPr>
      <w:r w:rsidRPr="00D43710">
        <w:t>Ανάλυση</w:t>
      </w:r>
      <w:r>
        <w:t xml:space="preserve"> τ</w:t>
      </w:r>
      <w:r w:rsidRPr="00AF772A">
        <w:t>ρωτότητα</w:t>
      </w:r>
      <w:r>
        <w:t>ς</w:t>
      </w:r>
    </w:p>
    <w:p w14:paraId="4507B74C" w14:textId="512F41FE" w:rsidR="00BC3456" w:rsidRPr="00B5718E" w:rsidRDefault="00BC3456" w:rsidP="00665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Η α</w:t>
      </w:r>
      <w:r w:rsidR="00F708AE">
        <w:rPr>
          <w:rFonts w:cstheme="minorHAnsi"/>
          <w:szCs w:val="22"/>
        </w:rPr>
        <w:t>νάλυση</w:t>
      </w:r>
      <w:r w:rsidRPr="00B5718E">
        <w:rPr>
          <w:rFonts w:cstheme="minorHAnsi"/>
          <w:szCs w:val="22"/>
        </w:rPr>
        <w:t xml:space="preserve"> τρωτότητας συνδυάζει </w:t>
      </w:r>
      <w:r w:rsidR="005D3D03" w:rsidRPr="00B5718E">
        <w:rPr>
          <w:rFonts w:cstheme="minorHAnsi"/>
          <w:szCs w:val="22"/>
        </w:rPr>
        <w:t>τ</w:t>
      </w:r>
      <w:r w:rsidR="00064813">
        <w:rPr>
          <w:rFonts w:cstheme="minorHAnsi"/>
          <w:szCs w:val="22"/>
        </w:rPr>
        <w:t>ις</w:t>
      </w:r>
      <w:r w:rsidR="005D3D03" w:rsidRPr="00B5718E">
        <w:rPr>
          <w:rFonts w:cstheme="minorHAnsi"/>
          <w:szCs w:val="22"/>
        </w:rPr>
        <w:t xml:space="preserve"> </w:t>
      </w:r>
      <w:r w:rsidRPr="00B5718E">
        <w:rPr>
          <w:rFonts w:cstheme="minorHAnsi"/>
          <w:szCs w:val="22"/>
        </w:rPr>
        <w:t>αν</w:t>
      </w:r>
      <w:r w:rsidR="00064813">
        <w:rPr>
          <w:rFonts w:cstheme="minorHAnsi"/>
          <w:szCs w:val="22"/>
        </w:rPr>
        <w:t>α</w:t>
      </w:r>
      <w:r w:rsidRPr="00B5718E">
        <w:rPr>
          <w:rFonts w:cstheme="minorHAnsi"/>
          <w:szCs w:val="22"/>
        </w:rPr>
        <w:t>λ</w:t>
      </w:r>
      <w:r w:rsidR="00064813">
        <w:rPr>
          <w:rFonts w:cstheme="minorHAnsi"/>
          <w:szCs w:val="22"/>
        </w:rPr>
        <w:t>ύ</w:t>
      </w:r>
      <w:r w:rsidRPr="00B5718E">
        <w:rPr>
          <w:rFonts w:cstheme="minorHAnsi"/>
          <w:szCs w:val="22"/>
        </w:rPr>
        <w:t>σ</w:t>
      </w:r>
      <w:r w:rsidR="00064813">
        <w:rPr>
          <w:rFonts w:cstheme="minorHAnsi"/>
          <w:szCs w:val="22"/>
        </w:rPr>
        <w:t>εις</w:t>
      </w:r>
      <w:r w:rsidRPr="00B5718E">
        <w:rPr>
          <w:rFonts w:cstheme="minorHAnsi"/>
          <w:szCs w:val="22"/>
        </w:rPr>
        <w:t xml:space="preserve"> έκθεσης και ευαισθησίας για να προσδιορίσει </w:t>
      </w:r>
      <w:r w:rsidR="003C57A1">
        <w:rPr>
          <w:rFonts w:cstheme="minorHAnsi"/>
          <w:szCs w:val="22"/>
        </w:rPr>
        <w:t>ποιες πηγές κινδύνου</w:t>
      </w:r>
      <w:r w:rsidR="00095604">
        <w:rPr>
          <w:rFonts w:cstheme="minorHAnsi"/>
          <w:szCs w:val="22"/>
        </w:rPr>
        <w:t xml:space="preserve"> </w:t>
      </w:r>
      <w:r w:rsidR="00F708AE">
        <w:rPr>
          <w:rFonts w:cstheme="minorHAnsi"/>
          <w:szCs w:val="22"/>
        </w:rPr>
        <w:t>(</w:t>
      </w:r>
      <w:r w:rsidR="00F708AE">
        <w:rPr>
          <w:rFonts w:cstheme="minorHAnsi"/>
          <w:szCs w:val="22"/>
          <w:lang w:val="en-US"/>
        </w:rPr>
        <w:t>hazards</w:t>
      </w:r>
      <w:r w:rsidR="00F708AE" w:rsidRPr="00CE02D5">
        <w:rPr>
          <w:rFonts w:cstheme="minorHAnsi"/>
          <w:szCs w:val="22"/>
        </w:rPr>
        <w:t xml:space="preserve">) </w:t>
      </w:r>
      <w:r w:rsidRPr="00B5718E">
        <w:rPr>
          <w:rFonts w:cstheme="minorHAnsi"/>
          <w:szCs w:val="22"/>
        </w:rPr>
        <w:t xml:space="preserve"> σχετίζονται με την εν λόγω υποδομή, όσον αφορά τον τύπο και τη </w:t>
      </w:r>
      <w:r w:rsidR="00182429">
        <w:rPr>
          <w:rFonts w:cstheme="minorHAnsi"/>
          <w:szCs w:val="22"/>
        </w:rPr>
        <w:t xml:space="preserve">γεωγραφική </w:t>
      </w:r>
      <w:r w:rsidRPr="00B5718E">
        <w:rPr>
          <w:rFonts w:cstheme="minorHAnsi"/>
          <w:szCs w:val="22"/>
        </w:rPr>
        <w:t xml:space="preserve">θέση της. Αποτελεί τη βάση για </w:t>
      </w:r>
      <w:r w:rsidR="005D3D03" w:rsidRPr="00B5718E">
        <w:rPr>
          <w:rFonts w:cstheme="minorHAnsi"/>
          <w:szCs w:val="22"/>
        </w:rPr>
        <w:t>να καθοριστ</w:t>
      </w:r>
      <w:r w:rsidR="003977B5" w:rsidRPr="00B5718E">
        <w:rPr>
          <w:rFonts w:cstheme="minorHAnsi"/>
          <w:szCs w:val="22"/>
        </w:rPr>
        <w:t>εί</w:t>
      </w:r>
      <w:r w:rsidR="005D3D03" w:rsidRPr="00B5718E">
        <w:rPr>
          <w:rFonts w:cstheme="minorHAnsi"/>
          <w:szCs w:val="22"/>
        </w:rPr>
        <w:t xml:space="preserve"> εάν η </w:t>
      </w:r>
      <w:r w:rsidR="00F708AE">
        <w:rPr>
          <w:rFonts w:cstheme="minorHAnsi"/>
          <w:szCs w:val="22"/>
        </w:rPr>
        <w:t xml:space="preserve">ανάλυση </w:t>
      </w:r>
      <w:r w:rsidR="005D3D03" w:rsidRPr="00B5718E">
        <w:rPr>
          <w:rFonts w:cstheme="minorHAnsi"/>
          <w:szCs w:val="22"/>
        </w:rPr>
        <w:t xml:space="preserve"> θα </w:t>
      </w:r>
      <w:r w:rsidR="00685525" w:rsidRPr="00B5718E">
        <w:rPr>
          <w:rFonts w:cstheme="minorHAnsi"/>
          <w:szCs w:val="22"/>
        </w:rPr>
        <w:t>συνεχιστεί</w:t>
      </w:r>
      <w:r w:rsidR="005D3D03" w:rsidRPr="00B5718E">
        <w:rPr>
          <w:rFonts w:cstheme="minorHAnsi"/>
          <w:szCs w:val="22"/>
        </w:rPr>
        <w:t xml:space="preserve"> στο δεύτερο στάδιο της λεπτομερούς ανάλυσης.</w:t>
      </w:r>
    </w:p>
    <w:p w14:paraId="7E7F6C05" w14:textId="3BA8B2A4" w:rsidR="00CF10D6" w:rsidRPr="00B5718E" w:rsidRDefault="00CF10D6"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Για την ανάλυση της ευαισθησίας και της έκθεσης, μπορεί να καθοριστεί μια κλίμακα αξιολόγησης τριών επιπέδων (χαμηλή, μ</w:t>
      </w:r>
      <w:r w:rsidR="00F708AE">
        <w:rPr>
          <w:rFonts w:cstheme="minorHAnsi"/>
          <w:szCs w:val="22"/>
        </w:rPr>
        <w:t>έτρια</w:t>
      </w:r>
      <w:r w:rsidRPr="00B5718E">
        <w:rPr>
          <w:rFonts w:cstheme="minorHAnsi"/>
          <w:szCs w:val="22"/>
        </w:rPr>
        <w:t xml:space="preserve">, υψηλή), η οποία δείχνει το επίπεδο </w:t>
      </w:r>
      <w:r w:rsidR="005D3D03" w:rsidRPr="00B5718E">
        <w:rPr>
          <w:rFonts w:cstheme="minorHAnsi"/>
          <w:szCs w:val="22"/>
        </w:rPr>
        <w:t>τρωτότητας</w:t>
      </w:r>
      <w:r w:rsidRPr="00B5718E">
        <w:rPr>
          <w:rFonts w:cstheme="minorHAnsi"/>
          <w:szCs w:val="22"/>
        </w:rPr>
        <w:t xml:space="preserve"> για κάθε κλιματικό κίνδυνο (χαμηλό, μ</w:t>
      </w:r>
      <w:r w:rsidR="00F708AE">
        <w:rPr>
          <w:rFonts w:cstheme="minorHAnsi"/>
          <w:szCs w:val="22"/>
        </w:rPr>
        <w:t>έτριο</w:t>
      </w:r>
      <w:r w:rsidRPr="00B5718E">
        <w:rPr>
          <w:rFonts w:cstheme="minorHAnsi"/>
          <w:szCs w:val="22"/>
        </w:rPr>
        <w:t>, υψηλό).</w:t>
      </w:r>
    </w:p>
    <w:p w14:paraId="4BB5F731" w14:textId="0D047AF7" w:rsidR="005E7C98" w:rsidRDefault="005E7C98"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Pr>
          <w:rFonts w:cstheme="minorHAnsi"/>
          <w:szCs w:val="22"/>
        </w:rPr>
        <w:t xml:space="preserve">Σε περίπτωση που </w:t>
      </w:r>
      <w:r w:rsidR="003C57A1">
        <w:rPr>
          <w:rFonts w:cstheme="minorHAnsi"/>
          <w:szCs w:val="22"/>
        </w:rPr>
        <w:t>η ίδια πηγή κινδύνου</w:t>
      </w:r>
      <w:r w:rsidR="00F708AE">
        <w:rPr>
          <w:rFonts w:cstheme="minorHAnsi"/>
          <w:szCs w:val="22"/>
        </w:rPr>
        <w:t xml:space="preserve"> (</w:t>
      </w:r>
      <w:r w:rsidR="00F708AE">
        <w:rPr>
          <w:rFonts w:cstheme="minorHAnsi"/>
          <w:szCs w:val="22"/>
          <w:lang w:val="en-US"/>
        </w:rPr>
        <w:t>hazard</w:t>
      </w:r>
      <w:r w:rsidR="00F708AE" w:rsidRPr="00CE02D5">
        <w:rPr>
          <w:rFonts w:cstheme="minorHAnsi"/>
          <w:szCs w:val="22"/>
        </w:rPr>
        <w:t>)</w:t>
      </w:r>
      <w:r>
        <w:rPr>
          <w:rFonts w:cstheme="minorHAnsi"/>
          <w:szCs w:val="22"/>
        </w:rPr>
        <w:t xml:space="preserve"> </w:t>
      </w:r>
      <w:r w:rsidR="00BB585F">
        <w:rPr>
          <w:rFonts w:cstheme="minorHAnsi"/>
          <w:szCs w:val="22"/>
        </w:rPr>
        <w:t>σχετίζεται τόσο με την ευαισθησία όσο και με την έκθεση</w:t>
      </w:r>
      <w:r>
        <w:rPr>
          <w:rFonts w:cstheme="minorHAnsi"/>
          <w:szCs w:val="22"/>
        </w:rPr>
        <w:t xml:space="preserve">, η τρωτότητα της υποδομής ως προς </w:t>
      </w:r>
      <w:r w:rsidR="003C57A1">
        <w:rPr>
          <w:rFonts w:cstheme="minorHAnsi"/>
          <w:szCs w:val="22"/>
        </w:rPr>
        <w:t>αυτή την πηγή κινδύνου</w:t>
      </w:r>
      <w:r>
        <w:rPr>
          <w:rFonts w:cstheme="minorHAnsi"/>
          <w:szCs w:val="22"/>
        </w:rPr>
        <w:t xml:space="preserve"> </w:t>
      </w:r>
      <w:r w:rsidRPr="00CE02D5">
        <w:rPr>
          <w:rFonts w:cstheme="minorHAnsi"/>
          <w:szCs w:val="22"/>
        </w:rPr>
        <w:t xml:space="preserve">είναι </w:t>
      </w:r>
      <w:r w:rsidR="00095604" w:rsidRPr="00CE02D5">
        <w:rPr>
          <w:rFonts w:cstheme="minorHAnsi"/>
          <w:szCs w:val="22"/>
        </w:rPr>
        <w:t xml:space="preserve">ο συνδυασμός </w:t>
      </w:r>
      <w:r w:rsidRPr="00CE02D5">
        <w:rPr>
          <w:rFonts w:cstheme="minorHAnsi"/>
          <w:szCs w:val="22"/>
        </w:rPr>
        <w:t>των δύο περιπτώσεων.</w:t>
      </w:r>
    </w:p>
    <w:p w14:paraId="4EF8984D" w14:textId="4EF41B35" w:rsidR="00BB585F" w:rsidRDefault="00BB585F"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9442DD">
        <w:rPr>
          <w:noProof/>
          <w:lang w:eastAsia="el-GR"/>
        </w:rPr>
        <mc:AlternateContent>
          <mc:Choice Requires="wps">
            <w:drawing>
              <wp:anchor distT="0" distB="0" distL="114300" distR="114300" simplePos="0" relativeHeight="251658241" behindDoc="0" locked="0" layoutInCell="1" allowOverlap="1" wp14:anchorId="05C48D82" wp14:editId="6F42F49C">
                <wp:simplePos x="0" y="0"/>
                <wp:positionH relativeFrom="margin">
                  <wp:align>left</wp:align>
                </wp:positionH>
                <wp:positionV relativeFrom="paragraph">
                  <wp:posOffset>226060</wp:posOffset>
                </wp:positionV>
                <wp:extent cx="5281295" cy="476250"/>
                <wp:effectExtent l="0" t="0" r="14605" b="19050"/>
                <wp:wrapSquare wrapText="bothSides"/>
                <wp:docPr id="5" name="Rounded Rectangle 9"/>
                <wp:cNvGraphicFramePr/>
                <a:graphic xmlns:a="http://schemas.openxmlformats.org/drawingml/2006/main">
                  <a:graphicData uri="http://schemas.microsoft.com/office/word/2010/wordprocessingShape">
                    <wps:wsp>
                      <wps:cNvSpPr/>
                      <wps:spPr>
                        <a:xfrm>
                          <a:off x="0" y="0"/>
                          <a:ext cx="5281295" cy="476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B4732C" w14:textId="7513C9E4" w:rsidR="00ED431E" w:rsidRPr="009442DD" w:rsidRDefault="00ED431E" w:rsidP="00BB585F">
                            <w:pPr>
                              <w:jc w:val="center"/>
                              <w:rPr>
                                <w:rFonts w:ascii="Tahoma" w:hAnsi="Tahoma" w:cs="Tahoma"/>
                                <w:sz w:val="32"/>
                              </w:rPr>
                            </w:pPr>
                            <w:r w:rsidRPr="009442DD">
                              <w:rPr>
                                <w:rFonts w:ascii="Tahoma" w:hAnsi="Tahoma" w:cs="Tahoma"/>
                                <w:sz w:val="32"/>
                              </w:rPr>
                              <w:t xml:space="preserve">Τρωτότητα = </w:t>
                            </w:r>
                            <w:r>
                              <w:rPr>
                                <w:rFonts w:ascii="Tahoma" w:hAnsi="Tahoma" w:cs="Tahoma"/>
                                <w:sz w:val="32"/>
                              </w:rPr>
                              <w:t xml:space="preserve">Συνδυασμός  </w:t>
                            </w:r>
                            <w:r w:rsidRPr="003923BF">
                              <w:rPr>
                                <w:rFonts w:ascii="Tahoma" w:hAnsi="Tahoma" w:cs="Tahoma"/>
                                <w:sz w:val="32"/>
                              </w:rPr>
                              <w:t>{</w:t>
                            </w:r>
                            <w:r>
                              <w:rPr>
                                <w:rFonts w:ascii="Tahoma" w:hAnsi="Tahoma" w:cs="Tahoma"/>
                                <w:sz w:val="32"/>
                              </w:rPr>
                              <w:t>Ε</w:t>
                            </w:r>
                            <w:r w:rsidRPr="009442DD">
                              <w:rPr>
                                <w:rFonts w:ascii="Tahoma" w:hAnsi="Tahoma" w:cs="Tahoma"/>
                                <w:sz w:val="32"/>
                              </w:rPr>
                              <w:t>υαισθησία</w:t>
                            </w:r>
                            <w:r>
                              <w:rPr>
                                <w:rFonts w:ascii="Tahoma" w:hAnsi="Tahoma" w:cs="Tahoma"/>
                                <w:sz w:val="32"/>
                              </w:rPr>
                              <w:t>,</w:t>
                            </w:r>
                            <w:r w:rsidRPr="009442DD">
                              <w:rPr>
                                <w:rFonts w:ascii="Tahoma" w:hAnsi="Tahoma" w:cs="Tahoma"/>
                                <w:sz w:val="32"/>
                              </w:rPr>
                              <w:t xml:space="preserve"> </w:t>
                            </w:r>
                            <w:r>
                              <w:rPr>
                                <w:rFonts w:ascii="Tahoma" w:hAnsi="Tahoma" w:cs="Tahoma"/>
                                <w:sz w:val="32"/>
                              </w:rPr>
                              <w:t>Έ</w:t>
                            </w:r>
                            <w:r w:rsidRPr="009442DD">
                              <w:rPr>
                                <w:rFonts w:ascii="Tahoma" w:hAnsi="Tahoma" w:cs="Tahoma"/>
                                <w:sz w:val="32"/>
                              </w:rPr>
                              <w:t>κθεση</w:t>
                            </w:r>
                            <w:r>
                              <w:rPr>
                                <w:rFonts w:ascii="Tahoma" w:hAnsi="Tahoma" w:cs="Tahoma"/>
                                <w:sz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C48D82" id="Rounded Rectangle 9" o:spid="_x0000_s1027" style="position:absolute;left:0;text-align:left;margin-left:0;margin-top:17.8pt;width:415.85pt;height: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" fillcolor="#5b9bd5 [3204]" strokecolor="#1f4d78 [1604]" strokeweight="1pt">
                <v:stroke joinstyle="miter"/>
                <v:textbox>
                  <w:txbxContent>
                    <w:p w14:paraId="21B4732C" w14:textId="7513C9E4" w:rsidR="00ED431E" w:rsidRPr="009442DD" w:rsidRDefault="00ED431E" w:rsidP="00BB585F">
                      <w:pPr>
                        <w:jc w:val="center"/>
                        <w:rPr>
                          <w:rFonts w:ascii="Tahoma" w:hAnsi="Tahoma" w:cs="Tahoma"/>
                          <w:sz w:val="32"/>
                        </w:rPr>
                      </w:pPr>
                      <w:r w:rsidRPr="009442DD">
                        <w:rPr>
                          <w:rFonts w:ascii="Tahoma" w:hAnsi="Tahoma" w:cs="Tahoma"/>
                          <w:sz w:val="32"/>
                        </w:rPr>
                        <w:t xml:space="preserve">Τρωτότητα = </w:t>
                      </w:r>
                      <w:r>
                        <w:rPr>
                          <w:rFonts w:ascii="Tahoma" w:hAnsi="Tahoma" w:cs="Tahoma"/>
                          <w:sz w:val="32"/>
                        </w:rPr>
                        <w:t xml:space="preserve">Συνδυασμός  </w:t>
                      </w:r>
                      <w:r w:rsidRPr="003923BF">
                        <w:rPr>
                          <w:rFonts w:ascii="Tahoma" w:hAnsi="Tahoma" w:cs="Tahoma"/>
                          <w:sz w:val="32"/>
                        </w:rPr>
                        <w:t>{</w:t>
                      </w:r>
                      <w:r>
                        <w:rPr>
                          <w:rFonts w:ascii="Tahoma" w:hAnsi="Tahoma" w:cs="Tahoma"/>
                          <w:sz w:val="32"/>
                        </w:rPr>
                        <w:t>Ε</w:t>
                      </w:r>
                      <w:r w:rsidRPr="009442DD">
                        <w:rPr>
                          <w:rFonts w:ascii="Tahoma" w:hAnsi="Tahoma" w:cs="Tahoma"/>
                          <w:sz w:val="32"/>
                        </w:rPr>
                        <w:t>υαισθησία</w:t>
                      </w:r>
                      <w:r>
                        <w:rPr>
                          <w:rFonts w:ascii="Tahoma" w:hAnsi="Tahoma" w:cs="Tahoma"/>
                          <w:sz w:val="32"/>
                        </w:rPr>
                        <w:t>,</w:t>
                      </w:r>
                      <w:r w:rsidRPr="009442DD">
                        <w:rPr>
                          <w:rFonts w:ascii="Tahoma" w:hAnsi="Tahoma" w:cs="Tahoma"/>
                          <w:sz w:val="32"/>
                        </w:rPr>
                        <w:t xml:space="preserve"> </w:t>
                      </w:r>
                      <w:r>
                        <w:rPr>
                          <w:rFonts w:ascii="Tahoma" w:hAnsi="Tahoma" w:cs="Tahoma"/>
                          <w:sz w:val="32"/>
                        </w:rPr>
                        <w:t>Έ</w:t>
                      </w:r>
                      <w:r w:rsidRPr="009442DD">
                        <w:rPr>
                          <w:rFonts w:ascii="Tahoma" w:hAnsi="Tahoma" w:cs="Tahoma"/>
                          <w:sz w:val="32"/>
                        </w:rPr>
                        <w:t>κθεση</w:t>
                      </w:r>
                      <w:r>
                        <w:rPr>
                          <w:rFonts w:ascii="Tahoma" w:hAnsi="Tahoma" w:cs="Tahoma"/>
                          <w:sz w:val="32"/>
                        </w:rPr>
                        <w:t>}</w:t>
                      </w:r>
                    </w:p>
                  </w:txbxContent>
                </v:textbox>
                <w10:wrap type="square" anchorx="margin"/>
              </v:roundrect>
            </w:pict>
          </mc:Fallback>
        </mc:AlternateContent>
      </w:r>
    </w:p>
    <w:p w14:paraId="1C98C819" w14:textId="77777777" w:rsidR="00F708AE" w:rsidRDefault="00F708AE"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p>
    <w:p w14:paraId="795FF1D3" w14:textId="2E20FE94" w:rsidR="00CF10D6" w:rsidRPr="00095604" w:rsidRDefault="00CF10D6"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095604">
        <w:rPr>
          <w:rFonts w:cstheme="minorHAnsi"/>
          <w:szCs w:val="22"/>
        </w:rPr>
        <w:t>Εάν η α</w:t>
      </w:r>
      <w:r w:rsidR="00F708AE" w:rsidRPr="00095604">
        <w:rPr>
          <w:rFonts w:cstheme="minorHAnsi"/>
          <w:szCs w:val="22"/>
        </w:rPr>
        <w:t xml:space="preserve">νάλυση </w:t>
      </w:r>
      <w:r w:rsidRPr="00095604">
        <w:rPr>
          <w:rFonts w:cstheme="minorHAnsi"/>
          <w:szCs w:val="22"/>
        </w:rPr>
        <w:t xml:space="preserve"> τρωτότητας καταλήξει </w:t>
      </w:r>
      <w:r w:rsidR="005D3D03" w:rsidRPr="00095604">
        <w:rPr>
          <w:rFonts w:cstheme="minorHAnsi"/>
          <w:szCs w:val="22"/>
        </w:rPr>
        <w:t>αιτιολογημένα</w:t>
      </w:r>
      <w:r w:rsidR="0060649E" w:rsidRPr="00095604">
        <w:rPr>
          <w:rFonts w:cstheme="minorHAnsi"/>
          <w:szCs w:val="22"/>
        </w:rPr>
        <w:t xml:space="preserve"> </w:t>
      </w:r>
      <w:r w:rsidR="005D3D03" w:rsidRPr="00095604">
        <w:rPr>
          <w:rFonts w:cstheme="minorHAnsi"/>
          <w:szCs w:val="22"/>
        </w:rPr>
        <w:t xml:space="preserve"> </w:t>
      </w:r>
      <w:r w:rsidRPr="00095604">
        <w:rPr>
          <w:rFonts w:cstheme="minorHAnsi"/>
          <w:szCs w:val="22"/>
        </w:rPr>
        <w:t xml:space="preserve">στο συμπέρασμα ότι </w:t>
      </w:r>
      <w:r w:rsidR="005D3D03" w:rsidRPr="00095604">
        <w:rPr>
          <w:rFonts w:cstheme="minorHAnsi"/>
          <w:szCs w:val="22"/>
        </w:rPr>
        <w:t>η υποδομή</w:t>
      </w:r>
      <w:r w:rsidRPr="00095604">
        <w:rPr>
          <w:rFonts w:cstheme="minorHAnsi"/>
          <w:szCs w:val="22"/>
        </w:rPr>
        <w:t xml:space="preserve"> δεν </w:t>
      </w:r>
      <w:r w:rsidR="005D3D03" w:rsidRPr="00095604">
        <w:rPr>
          <w:rFonts w:cstheme="minorHAnsi"/>
          <w:szCs w:val="22"/>
        </w:rPr>
        <w:t xml:space="preserve">εμφανίζει τρωτότητα </w:t>
      </w:r>
      <w:r w:rsidRPr="00095604">
        <w:rPr>
          <w:rFonts w:cstheme="minorHAnsi"/>
          <w:szCs w:val="22"/>
        </w:rPr>
        <w:t xml:space="preserve">σε </w:t>
      </w:r>
      <w:r w:rsidR="003C57A1">
        <w:rPr>
          <w:rFonts w:cstheme="minorHAnsi"/>
          <w:szCs w:val="22"/>
        </w:rPr>
        <w:t>καμία πηγή κινδύνου</w:t>
      </w:r>
      <w:r w:rsidRPr="00095604">
        <w:rPr>
          <w:rFonts w:cstheme="minorHAnsi"/>
          <w:szCs w:val="22"/>
        </w:rPr>
        <w:t xml:space="preserve">, </w:t>
      </w:r>
      <w:r w:rsidR="0060649E" w:rsidRPr="00095604">
        <w:rPr>
          <w:rFonts w:cstheme="minorHAnsi"/>
          <w:szCs w:val="22"/>
        </w:rPr>
        <w:t xml:space="preserve">δεν </w:t>
      </w:r>
      <w:r w:rsidRPr="00095604">
        <w:rPr>
          <w:rFonts w:cstheme="minorHAnsi"/>
          <w:szCs w:val="22"/>
        </w:rPr>
        <w:t xml:space="preserve">χρειάζεται να πραγματοποιηθεί περαιτέρω </w:t>
      </w:r>
      <w:r w:rsidR="00B1290D" w:rsidRPr="00095604">
        <w:rPr>
          <w:rFonts w:cstheme="minorHAnsi"/>
          <w:szCs w:val="22"/>
        </w:rPr>
        <w:t>ανάλυση της διακινδύνευσης</w:t>
      </w:r>
      <w:r w:rsidRPr="00095604">
        <w:rPr>
          <w:rFonts w:cstheme="minorHAnsi"/>
          <w:szCs w:val="22"/>
        </w:rPr>
        <w:t xml:space="preserve"> </w:t>
      </w:r>
      <w:r w:rsidR="00F708AE" w:rsidRPr="00CE02D5">
        <w:rPr>
          <w:rFonts w:cstheme="minorHAnsi"/>
          <w:szCs w:val="22"/>
        </w:rPr>
        <w:t>(</w:t>
      </w:r>
      <w:r w:rsidR="00F708AE" w:rsidRPr="00095604">
        <w:rPr>
          <w:rFonts w:cstheme="minorHAnsi"/>
          <w:szCs w:val="22"/>
          <w:lang w:val="en-US"/>
        </w:rPr>
        <w:t>risk</w:t>
      </w:r>
      <w:r w:rsidR="00F708AE" w:rsidRPr="00CE02D5">
        <w:rPr>
          <w:rFonts w:cstheme="minorHAnsi"/>
          <w:szCs w:val="22"/>
        </w:rPr>
        <w:t xml:space="preserve"> </w:t>
      </w:r>
      <w:r w:rsidR="00F708AE" w:rsidRPr="00095604">
        <w:rPr>
          <w:rFonts w:cstheme="minorHAnsi"/>
          <w:szCs w:val="22"/>
          <w:lang w:val="en-US"/>
        </w:rPr>
        <w:t>analysis</w:t>
      </w:r>
      <w:r w:rsidR="00F708AE" w:rsidRPr="00CE02D5">
        <w:rPr>
          <w:rFonts w:cstheme="minorHAnsi"/>
          <w:szCs w:val="22"/>
        </w:rPr>
        <w:t xml:space="preserve">) </w:t>
      </w:r>
      <w:r w:rsidRPr="00095604">
        <w:rPr>
          <w:rFonts w:cstheme="minorHAnsi"/>
          <w:szCs w:val="22"/>
        </w:rPr>
        <w:t xml:space="preserve">και </w:t>
      </w:r>
      <w:r w:rsidR="0060649E" w:rsidRPr="00095604">
        <w:rPr>
          <w:rFonts w:cstheme="minorHAnsi"/>
          <w:szCs w:val="22"/>
        </w:rPr>
        <w:t xml:space="preserve">ολοκληρώνεται </w:t>
      </w:r>
      <w:r w:rsidR="00B1290D" w:rsidRPr="00095604">
        <w:rPr>
          <w:rFonts w:cstheme="minorHAnsi"/>
          <w:szCs w:val="22"/>
        </w:rPr>
        <w:t>έτσι</w:t>
      </w:r>
      <w:r w:rsidRPr="00095604">
        <w:rPr>
          <w:rFonts w:cstheme="minorHAnsi"/>
          <w:szCs w:val="22"/>
        </w:rPr>
        <w:t xml:space="preserve"> η εξέταση </w:t>
      </w:r>
      <w:r w:rsidR="0060649E" w:rsidRPr="00095604">
        <w:rPr>
          <w:rFonts w:cstheme="minorHAnsi"/>
          <w:szCs w:val="22"/>
        </w:rPr>
        <w:t xml:space="preserve">προσαρμογής </w:t>
      </w:r>
      <w:r w:rsidRPr="00095604">
        <w:rPr>
          <w:rFonts w:cstheme="minorHAnsi"/>
          <w:szCs w:val="22"/>
        </w:rPr>
        <w:t xml:space="preserve">της </w:t>
      </w:r>
      <w:r w:rsidR="00B1290D" w:rsidRPr="00095604">
        <w:rPr>
          <w:rFonts w:cstheme="minorHAnsi"/>
          <w:szCs w:val="22"/>
        </w:rPr>
        <w:t xml:space="preserve">υποδομής </w:t>
      </w:r>
      <w:r w:rsidRPr="00095604">
        <w:rPr>
          <w:rFonts w:cstheme="minorHAnsi"/>
          <w:szCs w:val="22"/>
        </w:rPr>
        <w:t>στην κλιματική αλλαγή.</w:t>
      </w:r>
    </w:p>
    <w:p w14:paraId="70CD2F26" w14:textId="2FD4FBEC" w:rsidR="00CF10D6" w:rsidRPr="00637C29" w:rsidRDefault="00CF10D6"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637C29">
        <w:rPr>
          <w:rFonts w:cstheme="minorHAnsi"/>
          <w:szCs w:val="22"/>
        </w:rPr>
        <w:t>Ωστόσο, εάν προκύψουν μ</w:t>
      </w:r>
      <w:r w:rsidR="003923BF" w:rsidRPr="00F55356">
        <w:rPr>
          <w:rFonts w:cstheme="minorHAnsi"/>
          <w:szCs w:val="22"/>
        </w:rPr>
        <w:t>έτρια</w:t>
      </w:r>
      <w:r w:rsidRPr="00F55356">
        <w:rPr>
          <w:rFonts w:cstheme="minorHAnsi"/>
          <w:szCs w:val="22"/>
        </w:rPr>
        <w:t xml:space="preserve"> ή υψηλά επίπεδα </w:t>
      </w:r>
      <w:r w:rsidR="005D3D03" w:rsidRPr="00637C29">
        <w:rPr>
          <w:rFonts w:cstheme="minorHAnsi"/>
          <w:szCs w:val="22"/>
        </w:rPr>
        <w:t xml:space="preserve">τρωτότητας </w:t>
      </w:r>
      <w:r w:rsidRPr="00637C29">
        <w:rPr>
          <w:rFonts w:cstheme="minorHAnsi"/>
          <w:szCs w:val="22"/>
        </w:rPr>
        <w:t xml:space="preserve">για </w:t>
      </w:r>
      <w:r w:rsidR="003C57A1">
        <w:rPr>
          <w:rFonts w:cstheme="minorHAnsi"/>
          <w:szCs w:val="22"/>
        </w:rPr>
        <w:t>ορισμένες πηγές κινδύνου</w:t>
      </w:r>
      <w:r w:rsidRPr="00637C29">
        <w:rPr>
          <w:rFonts w:cstheme="minorHAnsi"/>
          <w:szCs w:val="22"/>
        </w:rPr>
        <w:t xml:space="preserve">, θα πρέπει να διενεργηθεί </w:t>
      </w:r>
      <w:r w:rsidR="00B1290D" w:rsidRPr="00637C29">
        <w:rPr>
          <w:rFonts w:cstheme="minorHAnsi"/>
          <w:szCs w:val="22"/>
        </w:rPr>
        <w:t xml:space="preserve">λεπτομερής </w:t>
      </w:r>
      <w:r w:rsidRPr="00637C29">
        <w:rPr>
          <w:rFonts w:cstheme="minorHAnsi"/>
          <w:szCs w:val="22"/>
        </w:rPr>
        <w:t xml:space="preserve">ανάλυση </w:t>
      </w:r>
      <w:r w:rsidR="0060649E" w:rsidRPr="00637C29">
        <w:rPr>
          <w:rFonts w:cstheme="minorHAnsi"/>
          <w:szCs w:val="22"/>
        </w:rPr>
        <w:t>διακιν</w:t>
      </w:r>
      <w:r w:rsidR="0060649E" w:rsidRPr="00095604">
        <w:rPr>
          <w:rFonts w:cstheme="minorHAnsi"/>
          <w:szCs w:val="22"/>
        </w:rPr>
        <w:t>δύνευσης (</w:t>
      </w:r>
      <w:r w:rsidR="0060649E" w:rsidRPr="00095604">
        <w:rPr>
          <w:rFonts w:cstheme="minorHAnsi"/>
          <w:szCs w:val="22"/>
          <w:lang w:val="en-US"/>
        </w:rPr>
        <w:t>risk</w:t>
      </w:r>
      <w:r w:rsidR="0060649E" w:rsidRPr="00CE02D5">
        <w:rPr>
          <w:rFonts w:cstheme="minorHAnsi"/>
          <w:szCs w:val="22"/>
        </w:rPr>
        <w:t xml:space="preserve"> </w:t>
      </w:r>
      <w:r w:rsidR="003C57A1">
        <w:rPr>
          <w:rFonts w:cstheme="minorHAnsi"/>
          <w:szCs w:val="22"/>
          <w:lang w:val="en-US"/>
        </w:rPr>
        <w:t>assessment</w:t>
      </w:r>
      <w:r w:rsidR="0060649E" w:rsidRPr="00095604">
        <w:rPr>
          <w:rFonts w:cstheme="minorHAnsi"/>
          <w:szCs w:val="22"/>
        </w:rPr>
        <w:t xml:space="preserve">) </w:t>
      </w:r>
      <w:r w:rsidRPr="00095604">
        <w:rPr>
          <w:rFonts w:cstheme="minorHAnsi"/>
          <w:szCs w:val="22"/>
        </w:rPr>
        <w:t xml:space="preserve"> για </w:t>
      </w:r>
      <w:r w:rsidR="003C57A1">
        <w:rPr>
          <w:rFonts w:cstheme="minorHAnsi"/>
          <w:szCs w:val="22"/>
        </w:rPr>
        <w:t>καθεμία από αυτές</w:t>
      </w:r>
      <w:r w:rsidRPr="00637C29">
        <w:rPr>
          <w:rFonts w:cstheme="minorHAnsi"/>
          <w:szCs w:val="22"/>
        </w:rPr>
        <w:t>.</w:t>
      </w:r>
    </w:p>
    <w:p w14:paraId="09BEC486" w14:textId="2C097B3D" w:rsidR="00B1290D" w:rsidRDefault="005D3D03"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Παρατίθεται στην συνέχεια </w:t>
      </w:r>
      <w:r w:rsidR="00C96B34" w:rsidRPr="00B5718E">
        <w:rPr>
          <w:rFonts w:cstheme="minorHAnsi"/>
          <w:szCs w:val="22"/>
        </w:rPr>
        <w:t>υπ</w:t>
      </w:r>
      <w:r w:rsidR="002D4BEE">
        <w:rPr>
          <w:rFonts w:cstheme="minorHAnsi"/>
          <w:szCs w:val="22"/>
        </w:rPr>
        <w:t>ό</w:t>
      </w:r>
      <w:r w:rsidR="00C96B34" w:rsidRPr="00B5718E">
        <w:rPr>
          <w:rFonts w:cstheme="minorHAnsi"/>
          <w:szCs w:val="22"/>
        </w:rPr>
        <w:t>δε</w:t>
      </w:r>
      <w:r w:rsidR="002D4BEE">
        <w:rPr>
          <w:rFonts w:cstheme="minorHAnsi"/>
          <w:szCs w:val="22"/>
        </w:rPr>
        <w:t>ι</w:t>
      </w:r>
      <w:r w:rsidR="00C96B34" w:rsidRPr="00B5718E">
        <w:rPr>
          <w:rFonts w:cstheme="minorHAnsi"/>
          <w:szCs w:val="22"/>
        </w:rPr>
        <w:t>γμα</w:t>
      </w:r>
      <w:r w:rsidRPr="00B5718E">
        <w:rPr>
          <w:rFonts w:cstheme="minorHAnsi"/>
          <w:szCs w:val="22"/>
        </w:rPr>
        <w:t xml:space="preserve"> </w:t>
      </w:r>
      <w:r w:rsidR="00CF10D6" w:rsidRPr="00B5718E">
        <w:rPr>
          <w:rFonts w:cstheme="minorHAnsi"/>
          <w:szCs w:val="22"/>
        </w:rPr>
        <w:t xml:space="preserve">πίνακα ανάλυσης </w:t>
      </w:r>
      <w:r w:rsidRPr="00B5718E">
        <w:rPr>
          <w:rFonts w:cstheme="minorHAnsi"/>
          <w:szCs w:val="22"/>
        </w:rPr>
        <w:t xml:space="preserve">τρωτότητας </w:t>
      </w:r>
      <w:r w:rsidR="002D4BEE">
        <w:rPr>
          <w:rFonts w:cstheme="minorHAnsi"/>
          <w:szCs w:val="22"/>
        </w:rPr>
        <w:t>σύμφωνα με την Τεχνική Οδηγία</w:t>
      </w:r>
      <w:r w:rsidR="00B1290D">
        <w:rPr>
          <w:rFonts w:cstheme="minorHAnsi"/>
          <w:szCs w:val="22"/>
        </w:rPr>
        <w:t>.</w:t>
      </w:r>
    </w:p>
    <w:p w14:paraId="2B56857F" w14:textId="2682FA08" w:rsidR="00275FF4" w:rsidRPr="00B5718E" w:rsidRDefault="005D3D03" w:rsidP="00B129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i/>
          <w:iCs/>
          <w:szCs w:val="22"/>
        </w:rPr>
      </w:pPr>
      <w:r w:rsidRPr="00B5718E">
        <w:rPr>
          <w:rFonts w:cstheme="minorHAnsi"/>
          <w:szCs w:val="22"/>
        </w:rPr>
        <w:t xml:space="preserve"> </w:t>
      </w:r>
    </w:p>
    <w:p w14:paraId="7FC0A3C2" w14:textId="3664E6C7" w:rsidR="00625DF7" w:rsidRDefault="002D4BEE" w:rsidP="00BA2E5B">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pPr>
      <w:r w:rsidRPr="002D4BEE">
        <w:rPr>
          <w:noProof/>
          <w:lang w:eastAsia="el-GR"/>
        </w:rPr>
        <w:lastRenderedPageBreak/>
        <w:drawing>
          <wp:inline distT="0" distB="0" distL="0" distR="0" wp14:anchorId="64E048D0" wp14:editId="76EB7D1B">
            <wp:extent cx="5274310" cy="4213860"/>
            <wp:effectExtent l="0" t="0" r="254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4310" cy="4213860"/>
                    </a:xfrm>
                    <a:prstGeom prst="rect">
                      <a:avLst/>
                    </a:prstGeom>
                    <a:noFill/>
                    <a:ln>
                      <a:noFill/>
                    </a:ln>
                  </pic:spPr>
                </pic:pic>
              </a:graphicData>
            </a:graphic>
          </wp:inline>
        </w:drawing>
      </w:r>
    </w:p>
    <w:p w14:paraId="1E62E2A1" w14:textId="1C3383AE" w:rsidR="005D3D03" w:rsidRPr="00567C2A" w:rsidRDefault="00625DF7" w:rsidP="00B1290D">
      <w:pPr>
        <w:pStyle w:val="ae"/>
        <w:jc w:val="center"/>
        <w:rPr>
          <w:rFonts w:asciiTheme="minorHAnsi" w:hAnsiTheme="minorHAnsi" w:cstheme="minorHAnsi"/>
          <w:bCs/>
          <w:sz w:val="22"/>
          <w:szCs w:val="22"/>
          <w:lang w:val="el-GR"/>
        </w:rPr>
      </w:pPr>
      <w:r w:rsidRPr="00567C2A">
        <w:rPr>
          <w:rFonts w:asciiTheme="minorHAnsi" w:hAnsiTheme="minorHAnsi" w:cstheme="minorHAnsi"/>
          <w:bCs/>
          <w:sz w:val="22"/>
          <w:szCs w:val="22"/>
          <w:lang w:val="el-GR"/>
        </w:rPr>
        <w:t xml:space="preserve">Σχήμα </w:t>
      </w:r>
      <w:r w:rsidR="00A130A0" w:rsidRPr="00A130A0">
        <w:rPr>
          <w:rFonts w:asciiTheme="minorHAnsi" w:hAnsiTheme="minorHAnsi" w:cstheme="minorHAnsi"/>
          <w:bCs/>
          <w:sz w:val="22"/>
          <w:szCs w:val="22"/>
          <w:lang w:val="el-GR"/>
        </w:rPr>
        <w:t>5</w:t>
      </w:r>
      <w:r w:rsidRPr="00567C2A">
        <w:rPr>
          <w:rFonts w:asciiTheme="minorHAnsi" w:hAnsiTheme="minorHAnsi" w:cstheme="minorHAnsi"/>
          <w:bCs/>
          <w:sz w:val="22"/>
          <w:szCs w:val="22"/>
          <w:lang w:val="el-GR"/>
        </w:rPr>
        <w:t xml:space="preserve">: Παράδειγμα πίνακα ανάλυσης </w:t>
      </w:r>
      <w:r w:rsidR="00844717" w:rsidRPr="00567C2A">
        <w:rPr>
          <w:rFonts w:asciiTheme="minorHAnsi" w:hAnsiTheme="minorHAnsi" w:cstheme="minorHAnsi"/>
          <w:bCs/>
          <w:sz w:val="22"/>
          <w:szCs w:val="22"/>
          <w:lang w:val="el-GR"/>
        </w:rPr>
        <w:t xml:space="preserve">τρωτότητας </w:t>
      </w:r>
      <w:r w:rsidRPr="00567C2A">
        <w:rPr>
          <w:rFonts w:asciiTheme="minorHAnsi" w:hAnsiTheme="minorHAnsi" w:cstheme="minorHAnsi"/>
          <w:bCs/>
          <w:sz w:val="22"/>
          <w:szCs w:val="22"/>
          <w:lang w:val="el-GR"/>
        </w:rPr>
        <w:t>σύμφωνα με την Τεχνική Οδηγία</w:t>
      </w:r>
    </w:p>
    <w:p w14:paraId="6F8E255E" w14:textId="77777777" w:rsidR="004C1FD9" w:rsidRPr="00B5718E" w:rsidRDefault="004C1FD9" w:rsidP="00AF772A">
      <w:pPr>
        <w:pStyle w:val="P68B1DB1-Normal1"/>
        <w:spacing w:before="120" w:after="0" w:line="276" w:lineRule="auto"/>
        <w:ind w:firstLine="426"/>
        <w:jc w:val="both"/>
        <w:rPr>
          <w:rFonts w:asciiTheme="minorHAnsi" w:hAnsiTheme="minorHAnsi" w:cstheme="minorHAnsi"/>
          <w:sz w:val="22"/>
          <w:szCs w:val="22"/>
        </w:rPr>
      </w:pPr>
    </w:p>
    <w:p w14:paraId="3FFDB233" w14:textId="5AED86B0" w:rsidR="00011BBD" w:rsidRPr="00C96B34" w:rsidRDefault="00F93843" w:rsidP="0060649E">
      <w:pPr>
        <w:pStyle w:val="2"/>
        <w:numPr>
          <w:ilvl w:val="1"/>
          <w:numId w:val="38"/>
        </w:numPr>
        <w:spacing w:after="120"/>
        <w:ind w:left="788" w:hanging="431"/>
        <w:jc w:val="both"/>
      </w:pPr>
      <w:bookmarkStart w:id="19" w:name="_Toc122091346"/>
      <w:r w:rsidRPr="00C96B34">
        <w:t>Λεπτομερής ανάλυση</w:t>
      </w:r>
      <w:r w:rsidR="00D17D02">
        <w:t xml:space="preserve"> προσαρμογής στην κλιματική αλλαγή</w:t>
      </w:r>
      <w:bookmarkEnd w:id="19"/>
    </w:p>
    <w:p w14:paraId="337B0FC4" w14:textId="394C1FA7" w:rsidR="00AD1E9B" w:rsidRPr="00AD1E9B" w:rsidRDefault="00AD1E9B" w:rsidP="0060649E">
      <w:pPr>
        <w:pStyle w:val="4"/>
        <w:numPr>
          <w:ilvl w:val="2"/>
          <w:numId w:val="38"/>
        </w:numPr>
        <w:spacing w:after="120"/>
        <w:ind w:left="1225" w:hanging="505"/>
      </w:pPr>
      <w:r w:rsidRPr="00665C23">
        <w:t xml:space="preserve">Ανάλυση </w:t>
      </w:r>
      <w:r>
        <w:t>διακινδύνευσης</w:t>
      </w:r>
      <w:r w:rsidR="00D25870">
        <w:t xml:space="preserve"> (</w:t>
      </w:r>
      <w:r w:rsidR="00B436D7">
        <w:rPr>
          <w:lang w:val="en-US"/>
        </w:rPr>
        <w:t>risk</w:t>
      </w:r>
      <w:r w:rsidR="00B436D7" w:rsidRPr="00B436D7">
        <w:t xml:space="preserve"> </w:t>
      </w:r>
      <w:r w:rsidR="003C57A1">
        <w:rPr>
          <w:lang w:val="en-US"/>
        </w:rPr>
        <w:t>assessment</w:t>
      </w:r>
      <w:r w:rsidR="00D25870">
        <w:t>)</w:t>
      </w:r>
    </w:p>
    <w:p w14:paraId="335F5460" w14:textId="035764BE" w:rsidR="00F93843" w:rsidRPr="00B5718E" w:rsidRDefault="00F93843" w:rsidP="002D4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Η ανάλυση </w:t>
      </w:r>
      <w:r w:rsidR="00AD1E9B">
        <w:rPr>
          <w:rFonts w:cstheme="minorHAnsi"/>
          <w:szCs w:val="22"/>
        </w:rPr>
        <w:t>διακινδύνευσης</w:t>
      </w:r>
      <w:r w:rsidR="00D25870">
        <w:rPr>
          <w:rFonts w:cstheme="minorHAnsi"/>
          <w:szCs w:val="22"/>
        </w:rPr>
        <w:t xml:space="preserve"> (</w:t>
      </w:r>
      <w:r w:rsidR="00B436D7">
        <w:rPr>
          <w:rFonts w:cstheme="minorHAnsi"/>
          <w:szCs w:val="22"/>
          <w:lang w:val="en-US"/>
        </w:rPr>
        <w:t>risk</w:t>
      </w:r>
      <w:r w:rsidR="00B436D7" w:rsidRPr="00B436D7">
        <w:rPr>
          <w:rFonts w:cstheme="minorHAnsi"/>
          <w:szCs w:val="22"/>
        </w:rPr>
        <w:t xml:space="preserve"> </w:t>
      </w:r>
      <w:r w:rsidR="003C57A1">
        <w:rPr>
          <w:rFonts w:cstheme="minorHAnsi"/>
          <w:szCs w:val="22"/>
          <w:lang w:val="en-US"/>
        </w:rPr>
        <w:t>assessment</w:t>
      </w:r>
      <w:r w:rsidR="00D25870">
        <w:rPr>
          <w:rFonts w:cstheme="minorHAnsi"/>
          <w:szCs w:val="22"/>
        </w:rPr>
        <w:t>)</w:t>
      </w:r>
      <w:r w:rsidRPr="00B5718E">
        <w:rPr>
          <w:rFonts w:cstheme="minorHAnsi"/>
          <w:szCs w:val="22"/>
        </w:rPr>
        <w:t xml:space="preserve"> είναι ο συνδυασμός της πιθανότητας εμφάνισης κάθε </w:t>
      </w:r>
      <w:r w:rsidR="003C57A1">
        <w:rPr>
          <w:rFonts w:cstheme="minorHAnsi"/>
          <w:szCs w:val="22"/>
        </w:rPr>
        <w:t>πηγής κινδύνου</w:t>
      </w:r>
      <w:r w:rsidRPr="00B5718E">
        <w:rPr>
          <w:rFonts w:cstheme="minorHAnsi"/>
          <w:szCs w:val="22"/>
        </w:rPr>
        <w:t xml:space="preserve"> που προσδιορίζεται στο στάδιο </w:t>
      </w:r>
      <w:r w:rsidR="00AD1E9B">
        <w:rPr>
          <w:rFonts w:cstheme="minorHAnsi"/>
          <w:szCs w:val="22"/>
        </w:rPr>
        <w:t>προελέγχου</w:t>
      </w:r>
      <w:r w:rsidRPr="00B5718E">
        <w:rPr>
          <w:rFonts w:cstheme="minorHAnsi"/>
          <w:szCs w:val="22"/>
        </w:rPr>
        <w:t xml:space="preserve"> της τρωτότητας και της </w:t>
      </w:r>
      <w:r w:rsidR="00AD1E9B">
        <w:rPr>
          <w:rFonts w:cstheme="minorHAnsi"/>
          <w:szCs w:val="22"/>
        </w:rPr>
        <w:t>αναμενόμενης</w:t>
      </w:r>
      <w:r w:rsidRPr="00B5718E">
        <w:rPr>
          <w:rFonts w:cstheme="minorHAnsi"/>
          <w:szCs w:val="22"/>
        </w:rPr>
        <w:t xml:space="preserve"> έντασης</w:t>
      </w:r>
      <w:r w:rsidR="008C22A8" w:rsidRPr="00B5718E">
        <w:rPr>
          <w:rFonts w:cstheme="minorHAnsi"/>
          <w:szCs w:val="22"/>
        </w:rPr>
        <w:t xml:space="preserve"> </w:t>
      </w:r>
      <w:r w:rsidR="00AD1E9B">
        <w:rPr>
          <w:rFonts w:cstheme="minorHAnsi"/>
          <w:szCs w:val="22"/>
        </w:rPr>
        <w:t>των επιπτώσεων</w:t>
      </w:r>
      <w:r w:rsidR="008C22A8" w:rsidRPr="00B5718E">
        <w:rPr>
          <w:rFonts w:cstheme="minorHAnsi"/>
          <w:szCs w:val="22"/>
        </w:rPr>
        <w:t xml:space="preserve"> </w:t>
      </w:r>
      <w:r w:rsidRPr="00B5718E">
        <w:rPr>
          <w:rFonts w:cstheme="minorHAnsi"/>
          <w:szCs w:val="22"/>
        </w:rPr>
        <w:t xml:space="preserve"> </w:t>
      </w:r>
      <w:r w:rsidR="003C57A1">
        <w:rPr>
          <w:rFonts w:cstheme="minorHAnsi"/>
          <w:szCs w:val="22"/>
        </w:rPr>
        <w:t>αυτής της πηγής κινδύνου</w:t>
      </w:r>
      <w:r w:rsidR="0060649E" w:rsidRPr="0060649E">
        <w:rPr>
          <w:rFonts w:cstheme="minorHAnsi"/>
          <w:szCs w:val="22"/>
        </w:rPr>
        <w:t xml:space="preserve"> (</w:t>
      </w:r>
      <w:r w:rsidR="0060649E">
        <w:rPr>
          <w:rFonts w:cstheme="minorHAnsi"/>
          <w:szCs w:val="22"/>
          <w:lang w:val="en-US"/>
        </w:rPr>
        <w:t>hazard</w:t>
      </w:r>
      <w:r w:rsidR="0060649E" w:rsidRPr="0060649E">
        <w:rPr>
          <w:rFonts w:cstheme="minorHAnsi"/>
          <w:szCs w:val="22"/>
        </w:rPr>
        <w:t>)</w:t>
      </w:r>
      <w:r w:rsidRPr="00B5718E">
        <w:rPr>
          <w:rFonts w:cstheme="minorHAnsi"/>
          <w:szCs w:val="22"/>
        </w:rPr>
        <w:t>.</w:t>
      </w:r>
    </w:p>
    <w:p w14:paraId="6B34AA15" w14:textId="69A59A3B" w:rsidR="00F93843" w:rsidRPr="00B5718E" w:rsidRDefault="00F93843" w:rsidP="002D4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Υπάρχουν διάφορες προσεγγίσεις για την περιγραφή της </w:t>
      </w:r>
      <w:r w:rsidRPr="00AD1E9B">
        <w:rPr>
          <w:rFonts w:cstheme="minorHAnsi"/>
          <w:b/>
          <w:szCs w:val="22"/>
        </w:rPr>
        <w:t>πιθανότητας εμφάνισης</w:t>
      </w:r>
      <w:r w:rsidRPr="00B5718E">
        <w:rPr>
          <w:rFonts w:cstheme="minorHAnsi"/>
          <w:szCs w:val="22"/>
        </w:rPr>
        <w:t xml:space="preserve"> </w:t>
      </w:r>
      <w:r w:rsidR="003C57A1">
        <w:rPr>
          <w:rFonts w:cstheme="minorHAnsi"/>
          <w:szCs w:val="22"/>
        </w:rPr>
        <w:t>μιας πηγής</w:t>
      </w:r>
      <w:r w:rsidR="00AD1E9B">
        <w:rPr>
          <w:rFonts w:cstheme="minorHAnsi"/>
          <w:szCs w:val="22"/>
        </w:rPr>
        <w:t xml:space="preserve"> </w:t>
      </w:r>
      <w:r w:rsidRPr="00B5718E">
        <w:rPr>
          <w:rFonts w:cstheme="minorHAnsi"/>
          <w:szCs w:val="22"/>
        </w:rPr>
        <w:t xml:space="preserve">κινδύνου. Είναι σημαντικό στην αρχή της </w:t>
      </w:r>
      <w:r w:rsidR="00872B31">
        <w:rPr>
          <w:rFonts w:cstheme="minorHAnsi"/>
          <w:szCs w:val="22"/>
        </w:rPr>
        <w:t xml:space="preserve">ανάλυσης </w:t>
      </w:r>
      <w:r w:rsidRPr="00B5718E">
        <w:rPr>
          <w:rFonts w:cstheme="minorHAnsi"/>
          <w:szCs w:val="22"/>
        </w:rPr>
        <w:t xml:space="preserve"> να </w:t>
      </w:r>
      <w:r w:rsidR="00685525" w:rsidRPr="00B5718E">
        <w:rPr>
          <w:rFonts w:cstheme="minorHAnsi"/>
          <w:szCs w:val="22"/>
        </w:rPr>
        <w:t>οριστεί</w:t>
      </w:r>
      <w:r w:rsidR="004B6165" w:rsidRPr="00B5718E">
        <w:rPr>
          <w:rFonts w:cstheme="minorHAnsi"/>
          <w:szCs w:val="22"/>
        </w:rPr>
        <w:t xml:space="preserve"> </w:t>
      </w:r>
      <w:r w:rsidR="00AD1E9B">
        <w:rPr>
          <w:rFonts w:cstheme="minorHAnsi"/>
          <w:szCs w:val="22"/>
        </w:rPr>
        <w:t>η</w:t>
      </w:r>
      <w:r w:rsidR="004B6165" w:rsidRPr="00B5718E">
        <w:rPr>
          <w:rFonts w:cstheme="minorHAnsi"/>
          <w:szCs w:val="22"/>
        </w:rPr>
        <w:t xml:space="preserve"> </w:t>
      </w:r>
      <w:r w:rsidRPr="00B5718E">
        <w:rPr>
          <w:rFonts w:cstheme="minorHAnsi"/>
          <w:szCs w:val="22"/>
        </w:rPr>
        <w:t>κλίμακα</w:t>
      </w:r>
      <w:r w:rsidR="004B6165" w:rsidRPr="00B5718E">
        <w:rPr>
          <w:rFonts w:cstheme="minorHAnsi"/>
          <w:szCs w:val="22"/>
        </w:rPr>
        <w:t xml:space="preserve"> που</w:t>
      </w:r>
      <w:r w:rsidRPr="00B5718E">
        <w:rPr>
          <w:rFonts w:cstheme="minorHAnsi"/>
          <w:szCs w:val="22"/>
        </w:rPr>
        <w:t xml:space="preserve"> θα χρησιμοποιηθεί και να εξηγ</w:t>
      </w:r>
      <w:r w:rsidR="004B6165" w:rsidRPr="00B5718E">
        <w:rPr>
          <w:rFonts w:cstheme="minorHAnsi"/>
          <w:szCs w:val="22"/>
        </w:rPr>
        <w:t xml:space="preserve">ηθεί </w:t>
      </w:r>
      <w:r w:rsidRPr="00B5718E">
        <w:rPr>
          <w:rFonts w:cstheme="minorHAnsi"/>
          <w:szCs w:val="22"/>
        </w:rPr>
        <w:t xml:space="preserve">με σαφήνεια </w:t>
      </w:r>
      <w:r w:rsidR="004B6165" w:rsidRPr="00B5718E">
        <w:rPr>
          <w:rFonts w:cstheme="minorHAnsi"/>
          <w:szCs w:val="22"/>
        </w:rPr>
        <w:t xml:space="preserve">πως αξιολογείται η </w:t>
      </w:r>
      <w:r w:rsidRPr="00B5718E">
        <w:rPr>
          <w:rFonts w:cstheme="minorHAnsi"/>
          <w:szCs w:val="22"/>
        </w:rPr>
        <w:t>πιθανότητα εμφάνισης ενός κινδύνου</w:t>
      </w:r>
      <w:r w:rsidR="002E4C32" w:rsidRPr="00B5718E">
        <w:rPr>
          <w:rFonts w:cstheme="minorHAnsi"/>
          <w:szCs w:val="22"/>
        </w:rPr>
        <w:t xml:space="preserve"> και σε τι </w:t>
      </w:r>
      <w:r w:rsidR="00685525" w:rsidRPr="00B5718E">
        <w:rPr>
          <w:rFonts w:cstheme="minorHAnsi"/>
          <w:szCs w:val="22"/>
        </w:rPr>
        <w:t>αντιστοιχεί</w:t>
      </w:r>
      <w:r w:rsidR="002E4C32" w:rsidRPr="00B5718E">
        <w:rPr>
          <w:rFonts w:cstheme="minorHAnsi"/>
          <w:szCs w:val="22"/>
        </w:rPr>
        <w:t xml:space="preserve"> κάθε βαθμολογία.</w:t>
      </w:r>
      <w:r w:rsidRPr="00B5718E">
        <w:rPr>
          <w:rFonts w:cstheme="minorHAnsi"/>
          <w:szCs w:val="22"/>
        </w:rPr>
        <w:t xml:space="preserve"> Η κλίμακα που θα</w:t>
      </w:r>
      <w:r w:rsidRPr="00B5718E">
        <w:rPr>
          <w:rFonts w:eastAsia="Times New Roman" w:cstheme="minorHAnsi"/>
          <w:color w:val="202124"/>
          <w:szCs w:val="22"/>
          <w:lang w:eastAsia="el-GR"/>
        </w:rPr>
        <w:t xml:space="preserve"> </w:t>
      </w:r>
      <w:r w:rsidRPr="00B5718E">
        <w:rPr>
          <w:rFonts w:cstheme="minorHAnsi"/>
          <w:szCs w:val="22"/>
        </w:rPr>
        <w:t xml:space="preserve">επιλεγεί θα πρέπει να είναι σχετική με τις ιδιαιτερότητες του έργου και η ίδια κλίμακα θα πρέπει να χρησιμοποιείται σε όλη την </w:t>
      </w:r>
      <w:r w:rsidR="00872B31">
        <w:rPr>
          <w:rFonts w:cstheme="minorHAnsi"/>
          <w:szCs w:val="22"/>
        </w:rPr>
        <w:t>ανάλυση</w:t>
      </w:r>
      <w:r w:rsidR="0060649E" w:rsidRPr="0060649E">
        <w:rPr>
          <w:rFonts w:cstheme="minorHAnsi"/>
          <w:szCs w:val="22"/>
        </w:rPr>
        <w:t>.</w:t>
      </w:r>
      <w:r w:rsidRPr="00B5718E">
        <w:rPr>
          <w:rFonts w:cstheme="minorHAnsi"/>
          <w:szCs w:val="22"/>
        </w:rPr>
        <w:t xml:space="preserve"> </w:t>
      </w:r>
      <w:r w:rsidR="004B6165" w:rsidRPr="00B5718E">
        <w:rPr>
          <w:rFonts w:cstheme="minorHAnsi"/>
          <w:szCs w:val="22"/>
        </w:rPr>
        <w:t xml:space="preserve">Σύμφωνα με την Τεχνική Οδηγία, </w:t>
      </w:r>
      <w:r w:rsidRPr="00B5718E">
        <w:rPr>
          <w:rFonts w:cstheme="minorHAnsi"/>
          <w:szCs w:val="22"/>
        </w:rPr>
        <w:t xml:space="preserve">η πιθανότητα </w:t>
      </w:r>
      <w:r w:rsidR="00AD1E9B">
        <w:rPr>
          <w:rFonts w:cstheme="minorHAnsi"/>
          <w:szCs w:val="22"/>
        </w:rPr>
        <w:t>εμφάνισης</w:t>
      </w:r>
      <w:r w:rsidRPr="00B5718E">
        <w:rPr>
          <w:rFonts w:cstheme="minorHAnsi"/>
          <w:szCs w:val="22"/>
        </w:rPr>
        <w:t xml:space="preserve"> οποιουδήποτε συγκεκριμένου γεγονότος κινδύνου μπορεί να περιγραφεί με ποιοτικούς ή ποσοτικούς όρους</w:t>
      </w:r>
      <w:r w:rsidR="00AD1E9B">
        <w:rPr>
          <w:rFonts w:cstheme="minorHAnsi"/>
          <w:szCs w:val="22"/>
        </w:rPr>
        <w:t>.</w:t>
      </w:r>
      <w:r w:rsidRPr="00B5718E">
        <w:rPr>
          <w:rFonts w:cstheme="minorHAnsi"/>
          <w:szCs w:val="22"/>
        </w:rPr>
        <w:t xml:space="preserve"> </w:t>
      </w:r>
      <w:r w:rsidR="00FB3D08">
        <w:rPr>
          <w:rFonts w:cstheme="minorHAnsi"/>
          <w:szCs w:val="22"/>
        </w:rPr>
        <w:t xml:space="preserve">Κάθε κατηγορία πιθανότητας θα πρέπει να περιλαμβάνει μια περιγραφή, για παράδειγμα θα πρέπει να περιγράφεται τι σημαίνει «πιθανό» για </w:t>
      </w:r>
      <w:r w:rsidR="003C57A1">
        <w:rPr>
          <w:rFonts w:cstheme="minorHAnsi"/>
          <w:szCs w:val="22"/>
        </w:rPr>
        <w:t>μια πηγή κινδύνου</w:t>
      </w:r>
      <w:r w:rsidR="00FB3D08">
        <w:rPr>
          <w:rFonts w:cstheme="minorHAnsi"/>
          <w:szCs w:val="22"/>
        </w:rPr>
        <w:t>, αν χρησιμοποιείται ένας τέτοιος χαρακτηρισμός.</w:t>
      </w:r>
    </w:p>
    <w:p w14:paraId="356D14D8" w14:textId="094E481F" w:rsidR="00F93843" w:rsidRPr="00B5718E" w:rsidRDefault="00F93843" w:rsidP="002D4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Όσον αφορά την α</w:t>
      </w:r>
      <w:r w:rsidR="0060649E">
        <w:rPr>
          <w:rFonts w:cstheme="minorHAnsi"/>
          <w:szCs w:val="22"/>
        </w:rPr>
        <w:t xml:space="preserve">νάλυση </w:t>
      </w:r>
      <w:r w:rsidRPr="00B5718E">
        <w:rPr>
          <w:rFonts w:cstheme="minorHAnsi"/>
          <w:szCs w:val="22"/>
        </w:rPr>
        <w:t xml:space="preserve">των </w:t>
      </w:r>
      <w:r w:rsidRPr="00AD1E9B">
        <w:rPr>
          <w:rFonts w:cstheme="minorHAnsi"/>
          <w:b/>
          <w:szCs w:val="22"/>
        </w:rPr>
        <w:t>επιπτώσεων</w:t>
      </w:r>
      <w:r w:rsidRPr="00B5718E">
        <w:rPr>
          <w:rFonts w:cstheme="minorHAnsi"/>
          <w:szCs w:val="22"/>
        </w:rPr>
        <w:t xml:space="preserve"> των πιθανών </w:t>
      </w:r>
      <w:r w:rsidR="003C57A1">
        <w:rPr>
          <w:rFonts w:cstheme="minorHAnsi"/>
          <w:szCs w:val="22"/>
        </w:rPr>
        <w:t>πηγών κινδύνου</w:t>
      </w:r>
      <w:r w:rsidRPr="00B5718E">
        <w:rPr>
          <w:rFonts w:cstheme="minorHAnsi"/>
          <w:szCs w:val="22"/>
        </w:rPr>
        <w:t xml:space="preserve">, η </w:t>
      </w:r>
      <w:r w:rsidR="002021EA" w:rsidRPr="00B5718E">
        <w:rPr>
          <w:rFonts w:cstheme="minorHAnsi"/>
          <w:szCs w:val="22"/>
        </w:rPr>
        <w:t xml:space="preserve">Τεχνική </w:t>
      </w:r>
      <w:r w:rsidR="00AD1E9B">
        <w:rPr>
          <w:rFonts w:cstheme="minorHAnsi"/>
          <w:szCs w:val="22"/>
        </w:rPr>
        <w:t>Ο</w:t>
      </w:r>
      <w:r w:rsidR="002021EA" w:rsidRPr="00B5718E">
        <w:rPr>
          <w:rFonts w:cstheme="minorHAnsi"/>
          <w:szCs w:val="22"/>
        </w:rPr>
        <w:t>δηγία</w:t>
      </w:r>
      <w:r w:rsidRPr="00B5718E">
        <w:rPr>
          <w:rFonts w:cstheme="minorHAnsi"/>
          <w:szCs w:val="22"/>
        </w:rPr>
        <w:t xml:space="preserve"> τονίζει την ανάγκη να ληφθούν υπόψη όχι μόνο οι άμεσες </w:t>
      </w:r>
      <w:r w:rsidR="00182429">
        <w:rPr>
          <w:rFonts w:cstheme="minorHAnsi"/>
          <w:szCs w:val="22"/>
        </w:rPr>
        <w:t>επιπτώσεις</w:t>
      </w:r>
      <w:r w:rsidRPr="00B5718E">
        <w:rPr>
          <w:rFonts w:cstheme="minorHAnsi"/>
          <w:szCs w:val="22"/>
        </w:rPr>
        <w:t xml:space="preserve">, αλλά και τυχόν ενδεχόμενες </w:t>
      </w:r>
      <w:r w:rsidR="00F169E6">
        <w:rPr>
          <w:rFonts w:cstheme="minorHAnsi"/>
          <w:szCs w:val="22"/>
        </w:rPr>
        <w:t xml:space="preserve">δευτερεύουσες, </w:t>
      </w:r>
      <w:r w:rsidR="00F169E6" w:rsidRPr="00CE02D5">
        <w:rPr>
          <w:rFonts w:cstheme="minorHAnsi"/>
          <w:szCs w:val="22"/>
        </w:rPr>
        <w:t>έμμεσες ή συνεργιστικές</w:t>
      </w:r>
      <w:r w:rsidRPr="00CE02D5">
        <w:rPr>
          <w:rFonts w:cstheme="minorHAnsi"/>
          <w:szCs w:val="22"/>
        </w:rPr>
        <w:t xml:space="preserve"> </w:t>
      </w:r>
      <w:r w:rsidR="00182429">
        <w:rPr>
          <w:rFonts w:cstheme="minorHAnsi"/>
          <w:szCs w:val="22"/>
        </w:rPr>
        <w:t>επιπτώσεις</w:t>
      </w:r>
      <w:r w:rsidRPr="00CE02D5">
        <w:rPr>
          <w:rFonts w:cstheme="minorHAnsi"/>
          <w:szCs w:val="22"/>
        </w:rPr>
        <w:t>. Η</w:t>
      </w:r>
      <w:r w:rsidRPr="00B5718E">
        <w:rPr>
          <w:rFonts w:cstheme="minorHAnsi"/>
          <w:szCs w:val="22"/>
        </w:rPr>
        <w:t xml:space="preserve"> </w:t>
      </w:r>
      <w:r w:rsidR="0060649E">
        <w:rPr>
          <w:rFonts w:cstheme="minorHAnsi"/>
          <w:szCs w:val="22"/>
        </w:rPr>
        <w:t xml:space="preserve">ανάλυση </w:t>
      </w:r>
      <w:r w:rsidRPr="00B5718E">
        <w:rPr>
          <w:rFonts w:cstheme="minorHAnsi"/>
          <w:szCs w:val="22"/>
        </w:rPr>
        <w:t xml:space="preserve">μπορεί να χρειαστεί να καλύψει την προσαρμοστική ικανότητα </w:t>
      </w:r>
      <w:r w:rsidR="00F169E6">
        <w:rPr>
          <w:rFonts w:cstheme="minorHAnsi"/>
          <w:szCs w:val="22"/>
        </w:rPr>
        <w:t>ενός ευρύτερου</w:t>
      </w:r>
      <w:r w:rsidRPr="00B5718E">
        <w:rPr>
          <w:rFonts w:cstheme="minorHAnsi"/>
          <w:szCs w:val="22"/>
        </w:rPr>
        <w:t xml:space="preserve"> </w:t>
      </w:r>
      <w:r w:rsidRPr="00B5718E">
        <w:rPr>
          <w:rFonts w:cstheme="minorHAnsi"/>
          <w:szCs w:val="22"/>
        </w:rPr>
        <w:lastRenderedPageBreak/>
        <w:t xml:space="preserve">συστήματος </w:t>
      </w:r>
      <w:r w:rsidR="00F169E6">
        <w:rPr>
          <w:rFonts w:cstheme="minorHAnsi"/>
          <w:szCs w:val="22"/>
        </w:rPr>
        <w:t>εντός του</w:t>
      </w:r>
      <w:r w:rsidRPr="00B5718E">
        <w:rPr>
          <w:rFonts w:cstheme="minorHAnsi"/>
          <w:szCs w:val="22"/>
        </w:rPr>
        <w:t xml:space="preserve"> οποίο</w:t>
      </w:r>
      <w:r w:rsidR="00F169E6">
        <w:rPr>
          <w:rFonts w:cstheme="minorHAnsi"/>
          <w:szCs w:val="22"/>
        </w:rPr>
        <w:t>υ</w:t>
      </w:r>
      <w:r w:rsidRPr="00B5718E">
        <w:rPr>
          <w:rFonts w:cstheme="minorHAnsi"/>
          <w:szCs w:val="22"/>
        </w:rPr>
        <w:t xml:space="preserve"> λειτουργεί </w:t>
      </w:r>
      <w:r w:rsidR="00182429">
        <w:rPr>
          <w:rFonts w:cstheme="minorHAnsi"/>
          <w:szCs w:val="22"/>
        </w:rPr>
        <w:t>η υποδομή</w:t>
      </w:r>
      <w:r w:rsidRPr="00B5718E">
        <w:rPr>
          <w:rFonts w:cstheme="minorHAnsi"/>
          <w:szCs w:val="22"/>
        </w:rPr>
        <w:t xml:space="preserve">. Σύμφωνα με την </w:t>
      </w:r>
      <w:r w:rsidR="002932FD">
        <w:rPr>
          <w:rFonts w:cstheme="minorHAnsi"/>
          <w:szCs w:val="22"/>
        </w:rPr>
        <w:t>Τεχνική Οδηγία</w:t>
      </w:r>
      <w:r w:rsidRPr="00B5718E">
        <w:rPr>
          <w:rFonts w:cstheme="minorHAnsi"/>
          <w:szCs w:val="22"/>
        </w:rPr>
        <w:t xml:space="preserve">, προσαρμοστική ικανότητα είναι η ικανότητα των συστημάτων, των </w:t>
      </w:r>
      <w:r w:rsidR="0078654C">
        <w:rPr>
          <w:rFonts w:cstheme="minorHAnsi"/>
          <w:szCs w:val="22"/>
        </w:rPr>
        <w:t>θεσμών</w:t>
      </w:r>
      <w:r w:rsidRPr="00B5718E">
        <w:rPr>
          <w:rFonts w:cstheme="minorHAnsi"/>
          <w:szCs w:val="22"/>
        </w:rPr>
        <w:t xml:space="preserve">, των ανθρώπων και </w:t>
      </w:r>
      <w:r w:rsidR="00F169E6">
        <w:rPr>
          <w:rFonts w:cstheme="minorHAnsi"/>
          <w:szCs w:val="22"/>
        </w:rPr>
        <w:t>των</w:t>
      </w:r>
      <w:r w:rsidRPr="00B5718E">
        <w:rPr>
          <w:rFonts w:cstheme="minorHAnsi"/>
          <w:szCs w:val="22"/>
        </w:rPr>
        <w:t xml:space="preserve"> άλλων</w:t>
      </w:r>
      <w:r w:rsidR="00F169E6">
        <w:rPr>
          <w:rFonts w:cstheme="minorHAnsi"/>
          <w:szCs w:val="22"/>
        </w:rPr>
        <w:t xml:space="preserve"> ζωντανών</w:t>
      </w:r>
      <w:r w:rsidRPr="00B5718E">
        <w:rPr>
          <w:rFonts w:cstheme="minorHAnsi"/>
          <w:szCs w:val="22"/>
        </w:rPr>
        <w:t xml:space="preserve"> οργανισμών να προσαρμόζονται σε </w:t>
      </w:r>
      <w:r w:rsidR="0078654C">
        <w:rPr>
          <w:rFonts w:cstheme="minorHAnsi"/>
          <w:szCs w:val="22"/>
        </w:rPr>
        <w:t>ενδεχόμενες βλάβες</w:t>
      </w:r>
      <w:r w:rsidRPr="00B5718E">
        <w:rPr>
          <w:rFonts w:cstheme="minorHAnsi"/>
          <w:szCs w:val="22"/>
        </w:rPr>
        <w:t xml:space="preserve">, να </w:t>
      </w:r>
      <w:r w:rsidR="0078654C">
        <w:rPr>
          <w:rFonts w:cstheme="minorHAnsi"/>
          <w:szCs w:val="22"/>
        </w:rPr>
        <w:t xml:space="preserve">αξιοποιούν τις </w:t>
      </w:r>
      <w:r w:rsidRPr="00B5718E">
        <w:rPr>
          <w:rFonts w:cstheme="minorHAnsi"/>
          <w:szCs w:val="22"/>
        </w:rPr>
        <w:t>ευκαιρίες ή να αντ</w:t>
      </w:r>
      <w:r w:rsidR="0078654C">
        <w:rPr>
          <w:rFonts w:cstheme="minorHAnsi"/>
          <w:szCs w:val="22"/>
        </w:rPr>
        <w:t xml:space="preserve">ιμετωπίζουν </w:t>
      </w:r>
      <w:r w:rsidRPr="00B5718E">
        <w:rPr>
          <w:rFonts w:cstheme="minorHAnsi"/>
          <w:szCs w:val="22"/>
        </w:rPr>
        <w:t>τις συνέπειες.</w:t>
      </w:r>
    </w:p>
    <w:p w14:paraId="34C57A70" w14:textId="1D70B0B7" w:rsidR="00F93843" w:rsidRPr="00B5718E" w:rsidRDefault="00B436D7" w:rsidP="002D4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567C2A">
        <w:t>Η δριμύτητα (severity) ή μέγεθος (magnitude)</w:t>
      </w:r>
      <w:r w:rsidR="00FA5DA5">
        <w:t xml:space="preserve"> </w:t>
      </w:r>
      <w:r>
        <w:t xml:space="preserve"> των επιπτώσεων </w:t>
      </w:r>
      <w:r w:rsidRPr="002E09AC">
        <w:t xml:space="preserve">θα πρέπει να αξιολογούνται </w:t>
      </w:r>
      <w:r>
        <w:t xml:space="preserve">βάσει </w:t>
      </w:r>
      <w:r w:rsidRPr="002E09AC">
        <w:t>κλίμακα</w:t>
      </w:r>
      <w:r>
        <w:t>ς</w:t>
      </w:r>
      <w:r w:rsidRPr="002E09AC">
        <w:t xml:space="preserve"> και ανά πηγή κινδύνου</w:t>
      </w:r>
      <w:r>
        <w:t>.</w:t>
      </w:r>
      <w:r w:rsidRPr="00B5718E" w:rsidDel="00B436D7">
        <w:rPr>
          <w:rFonts w:cstheme="minorHAnsi"/>
          <w:color w:val="000000"/>
          <w:szCs w:val="22"/>
        </w:rPr>
        <w:t xml:space="preserve"> </w:t>
      </w:r>
      <w:r w:rsidR="00F93843" w:rsidRPr="00B5718E">
        <w:rPr>
          <w:rFonts w:cstheme="minorHAnsi"/>
          <w:szCs w:val="22"/>
        </w:rPr>
        <w:t xml:space="preserve">Και πάλι, είναι σημαντικό </w:t>
      </w:r>
      <w:r w:rsidR="00FB3D08">
        <w:rPr>
          <w:rFonts w:cstheme="minorHAnsi"/>
          <w:szCs w:val="22"/>
        </w:rPr>
        <w:t>η μεθοδολογία</w:t>
      </w:r>
      <w:r w:rsidR="00B1351E" w:rsidRPr="00B5718E">
        <w:rPr>
          <w:rFonts w:cstheme="minorHAnsi"/>
          <w:szCs w:val="22"/>
        </w:rPr>
        <w:t xml:space="preserve"> που </w:t>
      </w:r>
      <w:r w:rsidR="00FB3D08">
        <w:rPr>
          <w:rFonts w:cstheme="minorHAnsi"/>
          <w:szCs w:val="22"/>
        </w:rPr>
        <w:t>θα αποφασιστεί να περιλαμβάνει την</w:t>
      </w:r>
      <w:r w:rsidR="00B1351E" w:rsidRPr="00B5718E">
        <w:rPr>
          <w:rFonts w:cstheme="minorHAnsi"/>
          <w:szCs w:val="22"/>
        </w:rPr>
        <w:t xml:space="preserve"> κλίμακα που  θα χρησιμοποιηθεί </w:t>
      </w:r>
      <w:r w:rsidR="00FB3D08">
        <w:rPr>
          <w:rFonts w:cstheme="minorHAnsi"/>
          <w:szCs w:val="22"/>
        </w:rPr>
        <w:t xml:space="preserve">για να προσδιοριστεί η δριμύτητα </w:t>
      </w:r>
      <w:r w:rsidR="00182429">
        <w:rPr>
          <w:rFonts w:cstheme="minorHAnsi"/>
          <w:szCs w:val="22"/>
        </w:rPr>
        <w:t xml:space="preserve">ή το μέγεθος </w:t>
      </w:r>
      <w:r w:rsidR="00B1351E" w:rsidRPr="00B5718E">
        <w:rPr>
          <w:rFonts w:cstheme="minorHAnsi"/>
          <w:szCs w:val="22"/>
        </w:rPr>
        <w:t xml:space="preserve">και να εξηγηθεί με σαφήνεια σε τι </w:t>
      </w:r>
      <w:r w:rsidR="00685525" w:rsidRPr="00B5718E">
        <w:rPr>
          <w:rFonts w:cstheme="minorHAnsi"/>
          <w:szCs w:val="22"/>
        </w:rPr>
        <w:t>αντιστοιχεί</w:t>
      </w:r>
      <w:r w:rsidR="00B1351E" w:rsidRPr="00B5718E">
        <w:rPr>
          <w:rFonts w:cstheme="minorHAnsi"/>
          <w:szCs w:val="22"/>
        </w:rPr>
        <w:t xml:space="preserve"> κάθε βαθμολογία. Η κλίμακα που θα</w:t>
      </w:r>
      <w:r w:rsidR="00B1351E" w:rsidRPr="00B5718E">
        <w:rPr>
          <w:rFonts w:eastAsia="Times New Roman" w:cstheme="minorHAnsi"/>
          <w:color w:val="202124"/>
          <w:szCs w:val="22"/>
          <w:lang w:eastAsia="el-GR"/>
        </w:rPr>
        <w:t xml:space="preserve"> </w:t>
      </w:r>
      <w:r w:rsidR="00B1351E" w:rsidRPr="00B5718E">
        <w:rPr>
          <w:rFonts w:cstheme="minorHAnsi"/>
          <w:szCs w:val="22"/>
        </w:rPr>
        <w:t>επιλεγεί θα πρέπει να είναι σχετική με τις ιδιαιτερότητες του έργου</w:t>
      </w:r>
      <w:r w:rsidR="00FB3D08">
        <w:rPr>
          <w:rFonts w:cstheme="minorHAnsi"/>
          <w:szCs w:val="22"/>
        </w:rPr>
        <w:t>. Κάθε κατηγορία βαθμολογίας θα πρέπει να περιλαμβάνει μια περιγραφή, για παράδειγμα θα πρέπει να περιγράφεται τι σημαίνει «καταστροφικό» για το έργο, αν χρησιμοποιείται ένας τέτοιος χαρακτηρισμός.</w:t>
      </w:r>
      <w:r w:rsidR="00B1351E" w:rsidRPr="00B5718E" w:rsidDel="00B1351E">
        <w:rPr>
          <w:rFonts w:cstheme="minorHAnsi"/>
          <w:szCs w:val="22"/>
        </w:rPr>
        <w:t xml:space="preserve"> </w:t>
      </w:r>
    </w:p>
    <w:p w14:paraId="7EFA5EE0" w14:textId="5B70799B" w:rsidR="00381E09" w:rsidRPr="00B5718E" w:rsidRDefault="00F93843" w:rsidP="002D4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Cs w:val="22"/>
        </w:rPr>
      </w:pPr>
      <w:r w:rsidRPr="00B5718E">
        <w:rPr>
          <w:rFonts w:cstheme="minorHAnsi"/>
          <w:szCs w:val="22"/>
        </w:rPr>
        <w:t xml:space="preserve">Οι </w:t>
      </w:r>
      <w:r w:rsidR="00FB3D08">
        <w:rPr>
          <w:rFonts w:cstheme="minorHAnsi"/>
          <w:szCs w:val="22"/>
        </w:rPr>
        <w:t>επιπτώσεις</w:t>
      </w:r>
      <w:r w:rsidRPr="00B5718E">
        <w:rPr>
          <w:rFonts w:cstheme="minorHAnsi"/>
          <w:szCs w:val="22"/>
        </w:rPr>
        <w:t xml:space="preserve"> μπορεί γενικά να σχετίζονται με </w:t>
      </w:r>
      <w:r w:rsidR="00381E09" w:rsidRPr="00B5718E">
        <w:rPr>
          <w:rFonts w:cstheme="minorHAnsi"/>
          <w:szCs w:val="22"/>
        </w:rPr>
        <w:t>υλικά π</w:t>
      </w:r>
      <w:r w:rsidRPr="00B5718E">
        <w:rPr>
          <w:rFonts w:cstheme="minorHAnsi"/>
          <w:szCs w:val="22"/>
        </w:rPr>
        <w:t>εριουσιακά στοιχεία</w:t>
      </w:r>
      <w:r w:rsidR="00BB5A92">
        <w:rPr>
          <w:rFonts w:cstheme="minorHAnsi"/>
          <w:szCs w:val="22"/>
        </w:rPr>
        <w:t xml:space="preserve"> και</w:t>
      </w:r>
      <w:r w:rsidRPr="00B5718E">
        <w:rPr>
          <w:rFonts w:cstheme="minorHAnsi"/>
          <w:szCs w:val="22"/>
        </w:rPr>
        <w:t xml:space="preserve"> </w:t>
      </w:r>
      <w:r w:rsidR="00381E09" w:rsidRPr="00B5718E">
        <w:rPr>
          <w:rFonts w:cstheme="minorHAnsi"/>
          <w:szCs w:val="22"/>
        </w:rPr>
        <w:t>δραστηριότητες</w:t>
      </w:r>
      <w:r w:rsidRPr="00B5718E">
        <w:rPr>
          <w:rFonts w:cstheme="minorHAnsi"/>
          <w:szCs w:val="22"/>
        </w:rPr>
        <w:t xml:space="preserve">, </w:t>
      </w:r>
      <w:r w:rsidR="00BB5A92">
        <w:rPr>
          <w:rFonts w:cstheme="minorHAnsi"/>
          <w:szCs w:val="22"/>
        </w:rPr>
        <w:t>υγιεινή</w:t>
      </w:r>
      <w:r w:rsidRPr="00B5718E">
        <w:rPr>
          <w:rFonts w:cstheme="minorHAnsi"/>
          <w:szCs w:val="22"/>
        </w:rPr>
        <w:t xml:space="preserve"> και ασφάλεια, περιβαλλοντικές </w:t>
      </w:r>
      <w:r w:rsidR="00381E09" w:rsidRPr="00B5718E">
        <w:rPr>
          <w:rFonts w:cstheme="minorHAnsi"/>
          <w:szCs w:val="22"/>
        </w:rPr>
        <w:t xml:space="preserve">και κοινωνικές </w:t>
      </w:r>
      <w:r w:rsidRPr="00B5718E">
        <w:rPr>
          <w:rFonts w:cstheme="minorHAnsi"/>
          <w:szCs w:val="22"/>
        </w:rPr>
        <w:t>επιπτώσεις (συμπεριλαμβανομένων των επιπτώσεων σε ευάλωτους πληθυσμούς), οικονομικές επιπτώσεις</w:t>
      </w:r>
      <w:r w:rsidR="00BB5A92">
        <w:rPr>
          <w:rFonts w:cstheme="minorHAnsi"/>
          <w:szCs w:val="22"/>
        </w:rPr>
        <w:t>,</w:t>
      </w:r>
      <w:r w:rsidRPr="00B5718E">
        <w:rPr>
          <w:rFonts w:cstheme="minorHAnsi"/>
          <w:szCs w:val="22"/>
        </w:rPr>
        <w:t xml:space="preserve"> κλπ.</w:t>
      </w:r>
    </w:p>
    <w:p w14:paraId="5CE3AE70" w14:textId="0B90493A" w:rsidR="00F7402C" w:rsidRPr="00B5718E" w:rsidRDefault="00DE4A75" w:rsidP="002D4BEE">
      <w:pPr>
        <w:spacing w:after="120"/>
        <w:jc w:val="both"/>
        <w:rPr>
          <w:rFonts w:cstheme="minorHAnsi"/>
          <w:szCs w:val="22"/>
        </w:rPr>
      </w:pPr>
      <w:r>
        <w:rPr>
          <w:rFonts w:cstheme="minorHAnsi"/>
          <w:szCs w:val="22"/>
        </w:rPr>
        <w:t>Προτείνεται να χρησιμοποιείται μια</w:t>
      </w:r>
      <w:r w:rsidR="00F93843" w:rsidRPr="00B5718E">
        <w:rPr>
          <w:rFonts w:cstheme="minorHAnsi"/>
          <w:szCs w:val="22"/>
        </w:rPr>
        <w:t xml:space="preserve"> κλίμακα αξιολόγησης για την πιθανότητα εμφάνισης και </w:t>
      </w:r>
      <w:r w:rsidR="007D4900">
        <w:rPr>
          <w:rFonts w:cstheme="minorHAnsi"/>
          <w:szCs w:val="22"/>
        </w:rPr>
        <w:t xml:space="preserve">τη δριμύτητα ή </w:t>
      </w:r>
      <w:r w:rsidR="00CD0A21">
        <w:rPr>
          <w:rFonts w:cstheme="minorHAnsi"/>
          <w:szCs w:val="22"/>
        </w:rPr>
        <w:t>το μέγεθος των επιπτώσεων</w:t>
      </w:r>
      <w:r w:rsidR="00F93843" w:rsidRPr="00B5718E">
        <w:rPr>
          <w:rFonts w:cstheme="minorHAnsi"/>
          <w:szCs w:val="22"/>
        </w:rPr>
        <w:t xml:space="preserve"> με ανάλυση πέντε επιπέδων όπως παρουσιάζεται στον παρακάτω πίνακα. </w:t>
      </w:r>
      <w:r w:rsidR="00BB5A92">
        <w:rPr>
          <w:rFonts w:cstheme="minorHAnsi"/>
          <w:szCs w:val="22"/>
        </w:rPr>
        <w:t>Γ</w:t>
      </w:r>
      <w:r w:rsidR="00F93843" w:rsidRPr="00B5718E">
        <w:rPr>
          <w:rFonts w:cstheme="minorHAnsi"/>
          <w:szCs w:val="22"/>
        </w:rPr>
        <w:t xml:space="preserve">ια κάθε έργο πρέπει να εξηγείται με σαφήνεια τι σημαίνει κάθε επίπεδο της κλίμακας και πρέπει </w:t>
      </w:r>
      <w:r w:rsidR="00BB5A92">
        <w:rPr>
          <w:rFonts w:cstheme="minorHAnsi"/>
          <w:szCs w:val="22"/>
        </w:rPr>
        <w:t>αυτό</w:t>
      </w:r>
      <w:r w:rsidR="00F93843" w:rsidRPr="00B5718E">
        <w:rPr>
          <w:rFonts w:cstheme="minorHAnsi"/>
          <w:szCs w:val="22"/>
        </w:rPr>
        <w:t xml:space="preserve"> να είναι σχετικό με τις ιδιαιτερότητες </w:t>
      </w:r>
      <w:r w:rsidR="007D4900">
        <w:rPr>
          <w:rFonts w:cstheme="minorHAnsi"/>
          <w:szCs w:val="22"/>
        </w:rPr>
        <w:t>της υποδομής</w:t>
      </w:r>
      <w:r w:rsidR="00F93843" w:rsidRPr="00B5718E">
        <w:rPr>
          <w:rFonts w:cstheme="minorHAnsi"/>
          <w:szCs w:val="22"/>
        </w:rPr>
        <w:t>.</w:t>
      </w:r>
    </w:p>
    <w:p w14:paraId="48D88B3A" w14:textId="77777777" w:rsidR="00AA0C44" w:rsidRPr="00B5718E" w:rsidRDefault="00AA0C44" w:rsidP="002D4BEE">
      <w:pPr>
        <w:spacing w:after="120"/>
        <w:jc w:val="both"/>
        <w:rPr>
          <w:rFonts w:cstheme="minorHAnsi"/>
          <w:szCs w:val="22"/>
        </w:rPr>
      </w:pPr>
    </w:p>
    <w:p w14:paraId="248EF398" w14:textId="67A46A3C" w:rsidR="00883D2D" w:rsidRPr="00BB5A92" w:rsidRDefault="00883D2D" w:rsidP="00BB5A92">
      <w:pPr>
        <w:pStyle w:val="ae"/>
        <w:keepNext/>
        <w:jc w:val="center"/>
        <w:rPr>
          <w:rFonts w:cstheme="minorHAnsi"/>
          <w:i w:val="0"/>
          <w:sz w:val="22"/>
          <w:szCs w:val="22"/>
          <w:lang w:val="el-GR"/>
        </w:rPr>
      </w:pPr>
      <w:r w:rsidRPr="00BB5A92">
        <w:rPr>
          <w:rFonts w:asciiTheme="minorHAnsi" w:hAnsiTheme="minorHAnsi" w:cstheme="minorHAnsi"/>
          <w:b/>
          <w:sz w:val="22"/>
          <w:szCs w:val="22"/>
          <w:lang w:val="el-GR"/>
        </w:rPr>
        <w:t xml:space="preserve">Πίνακας </w:t>
      </w:r>
      <w:r w:rsidR="009B7994" w:rsidRPr="009B7994">
        <w:rPr>
          <w:rFonts w:asciiTheme="minorHAnsi" w:hAnsiTheme="minorHAnsi" w:cstheme="minorHAnsi"/>
          <w:b/>
          <w:sz w:val="22"/>
          <w:szCs w:val="22"/>
          <w:lang w:val="el-GR"/>
        </w:rPr>
        <w:t>6</w:t>
      </w:r>
      <w:r w:rsidRPr="00BB5A92">
        <w:rPr>
          <w:rFonts w:asciiTheme="minorHAnsi" w:hAnsiTheme="minorHAnsi" w:cstheme="minorHAnsi"/>
          <w:b/>
          <w:sz w:val="22"/>
          <w:szCs w:val="22"/>
          <w:lang w:val="el-GR"/>
        </w:rPr>
        <w:t>:</w:t>
      </w:r>
      <w:r w:rsidRPr="00BB5A92">
        <w:rPr>
          <w:rFonts w:asciiTheme="minorHAnsi" w:hAnsiTheme="minorHAnsi" w:cstheme="minorHAnsi"/>
          <w:sz w:val="22"/>
          <w:szCs w:val="22"/>
          <w:lang w:val="el-GR"/>
        </w:rPr>
        <w:t xml:space="preserve"> Παράδειγμα βαθμολογίας για την αξιολόγηση της πιθανότητας και των επιπτώσεων των κλιματικών κινδύνων</w:t>
      </w:r>
    </w:p>
    <w:tbl>
      <w:tblPr>
        <w:tblStyle w:val="a5"/>
        <w:tblW w:w="0" w:type="auto"/>
        <w:tblLook w:val="04A0" w:firstRow="1" w:lastRow="0" w:firstColumn="1" w:lastColumn="0" w:noHBand="0" w:noVBand="1"/>
      </w:tblPr>
      <w:tblGrid>
        <w:gridCol w:w="1271"/>
        <w:gridCol w:w="1276"/>
        <w:gridCol w:w="1701"/>
        <w:gridCol w:w="1559"/>
        <w:gridCol w:w="2489"/>
      </w:tblGrid>
      <w:tr w:rsidR="00CD0A21" w:rsidRPr="00BB5A92" w14:paraId="754A1733" w14:textId="77777777" w:rsidTr="00CD0A21">
        <w:trPr>
          <w:tblHeader/>
        </w:trPr>
        <w:tc>
          <w:tcPr>
            <w:tcW w:w="1271" w:type="dxa"/>
            <w:vMerge w:val="restart"/>
            <w:shd w:val="clear" w:color="auto" w:fill="0070C0"/>
            <w:vAlign w:val="center"/>
          </w:tcPr>
          <w:p w14:paraId="5F9B907B" w14:textId="6E1DCB1B" w:rsidR="00CD0A21" w:rsidRPr="00BB5A92" w:rsidRDefault="00CD0A21" w:rsidP="00BB5A92">
            <w:pPr>
              <w:spacing w:before="20" w:after="20"/>
              <w:jc w:val="center"/>
              <w:rPr>
                <w:rFonts w:cstheme="minorHAnsi"/>
                <w:b/>
                <w:bCs/>
                <w:color w:val="FFFFFF" w:themeColor="background1"/>
                <w:sz w:val="20"/>
              </w:rPr>
            </w:pPr>
            <w:r>
              <w:rPr>
                <w:rFonts w:cstheme="minorHAnsi"/>
                <w:b/>
                <w:bCs/>
                <w:color w:val="FFFFFF" w:themeColor="background1"/>
                <w:sz w:val="20"/>
              </w:rPr>
              <w:t>Βαθμολογία</w:t>
            </w:r>
          </w:p>
        </w:tc>
        <w:tc>
          <w:tcPr>
            <w:tcW w:w="2977" w:type="dxa"/>
            <w:gridSpan w:val="2"/>
            <w:shd w:val="clear" w:color="auto" w:fill="0070C0"/>
          </w:tcPr>
          <w:p w14:paraId="736B1BF6" w14:textId="5DB0B84F"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Πιθανότητα εμφάνισης</w:t>
            </w:r>
          </w:p>
        </w:tc>
        <w:tc>
          <w:tcPr>
            <w:tcW w:w="4048" w:type="dxa"/>
            <w:gridSpan w:val="2"/>
            <w:shd w:val="clear" w:color="auto" w:fill="0070C0"/>
          </w:tcPr>
          <w:p w14:paraId="39E730DB" w14:textId="48CDA364"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Επιπτώσεις</w:t>
            </w:r>
          </w:p>
        </w:tc>
      </w:tr>
      <w:tr w:rsidR="00CD0A21" w:rsidRPr="00BB5A92" w14:paraId="14A9F7D3" w14:textId="77777777" w:rsidTr="00CD0A21">
        <w:trPr>
          <w:tblHeader/>
        </w:trPr>
        <w:tc>
          <w:tcPr>
            <w:tcW w:w="1271" w:type="dxa"/>
            <w:vMerge/>
            <w:shd w:val="clear" w:color="auto" w:fill="0070C0"/>
          </w:tcPr>
          <w:p w14:paraId="471A5A6C" w14:textId="77777777" w:rsidR="00CD0A21" w:rsidRPr="00BB5A92" w:rsidRDefault="00CD0A21" w:rsidP="00BB5A92">
            <w:pPr>
              <w:spacing w:before="20" w:after="20"/>
              <w:jc w:val="center"/>
              <w:rPr>
                <w:rFonts w:cstheme="minorHAnsi"/>
                <w:b/>
                <w:bCs/>
                <w:color w:val="FFFFFF" w:themeColor="background1"/>
                <w:sz w:val="20"/>
              </w:rPr>
            </w:pPr>
          </w:p>
        </w:tc>
        <w:tc>
          <w:tcPr>
            <w:tcW w:w="1276" w:type="dxa"/>
            <w:shd w:val="clear" w:color="auto" w:fill="0070C0"/>
          </w:tcPr>
          <w:p w14:paraId="3668F0F8" w14:textId="1639EBDE"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Κλίμακα</w:t>
            </w:r>
          </w:p>
        </w:tc>
        <w:tc>
          <w:tcPr>
            <w:tcW w:w="1701" w:type="dxa"/>
            <w:shd w:val="clear" w:color="auto" w:fill="0070C0"/>
          </w:tcPr>
          <w:p w14:paraId="72F1343B" w14:textId="1F285231"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Περιγραφή</w:t>
            </w:r>
          </w:p>
        </w:tc>
        <w:tc>
          <w:tcPr>
            <w:tcW w:w="1559" w:type="dxa"/>
            <w:shd w:val="clear" w:color="auto" w:fill="0070C0"/>
          </w:tcPr>
          <w:p w14:paraId="2A6DA8FB" w14:textId="62A1217E"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Κλίμακα</w:t>
            </w:r>
          </w:p>
        </w:tc>
        <w:tc>
          <w:tcPr>
            <w:tcW w:w="2489" w:type="dxa"/>
            <w:shd w:val="clear" w:color="auto" w:fill="0070C0"/>
          </w:tcPr>
          <w:p w14:paraId="4BF86E3D" w14:textId="56506D13" w:rsidR="00CD0A21" w:rsidRPr="00BB5A92" w:rsidRDefault="00CD0A21" w:rsidP="00BB5A92">
            <w:pPr>
              <w:spacing w:before="20" w:after="20" w:line="259" w:lineRule="auto"/>
              <w:jc w:val="center"/>
              <w:rPr>
                <w:rFonts w:cstheme="minorHAnsi"/>
                <w:b/>
                <w:bCs/>
                <w:color w:val="FFFFFF" w:themeColor="background1"/>
                <w:sz w:val="20"/>
              </w:rPr>
            </w:pPr>
            <w:r w:rsidRPr="00BB5A92">
              <w:rPr>
                <w:rFonts w:cstheme="minorHAnsi"/>
                <w:b/>
                <w:bCs/>
                <w:color w:val="FFFFFF" w:themeColor="background1"/>
                <w:sz w:val="20"/>
              </w:rPr>
              <w:t>Περιγραφή</w:t>
            </w:r>
          </w:p>
        </w:tc>
      </w:tr>
      <w:tr w:rsidR="00CD0A21" w:rsidRPr="00BB5A92" w14:paraId="12422D3C" w14:textId="77777777" w:rsidTr="00CD0A21">
        <w:tc>
          <w:tcPr>
            <w:tcW w:w="1271" w:type="dxa"/>
            <w:vAlign w:val="center"/>
          </w:tcPr>
          <w:p w14:paraId="5D88540F" w14:textId="3B247756" w:rsidR="00CD0A21" w:rsidRDefault="00CD0A21" w:rsidP="00CD0A21">
            <w:pPr>
              <w:spacing w:before="20" w:after="20"/>
              <w:jc w:val="center"/>
              <w:rPr>
                <w:rFonts w:cstheme="minorHAnsi"/>
                <w:sz w:val="20"/>
              </w:rPr>
            </w:pPr>
            <w:r>
              <w:rPr>
                <w:rFonts w:cstheme="minorHAnsi"/>
                <w:sz w:val="20"/>
              </w:rPr>
              <w:t>1</w:t>
            </w:r>
          </w:p>
        </w:tc>
        <w:tc>
          <w:tcPr>
            <w:tcW w:w="1276" w:type="dxa"/>
            <w:vAlign w:val="center"/>
          </w:tcPr>
          <w:p w14:paraId="57950F13" w14:textId="2E3FB826" w:rsidR="00CD0A21" w:rsidRPr="00BB5A92" w:rsidRDefault="00CD0A21" w:rsidP="00BB5A92">
            <w:pPr>
              <w:spacing w:before="20" w:after="20" w:line="259" w:lineRule="auto"/>
              <w:jc w:val="both"/>
              <w:rPr>
                <w:rFonts w:cstheme="minorHAnsi"/>
                <w:sz w:val="20"/>
              </w:rPr>
            </w:pPr>
            <w:r>
              <w:rPr>
                <w:rFonts w:cstheme="minorHAnsi"/>
                <w:sz w:val="20"/>
              </w:rPr>
              <w:t>Σπάνιο</w:t>
            </w:r>
          </w:p>
        </w:tc>
        <w:tc>
          <w:tcPr>
            <w:tcW w:w="1701" w:type="dxa"/>
            <w:vAlign w:val="center"/>
          </w:tcPr>
          <w:p w14:paraId="0C70394D" w14:textId="75AF228F" w:rsidR="00CD0A21" w:rsidRPr="00BB5A92" w:rsidRDefault="00CD0A21" w:rsidP="00CD0A21">
            <w:pPr>
              <w:spacing w:before="20" w:after="20" w:line="259" w:lineRule="auto"/>
              <w:rPr>
                <w:rFonts w:cstheme="minorHAnsi"/>
                <w:sz w:val="20"/>
              </w:rPr>
            </w:pPr>
            <w:r>
              <w:rPr>
                <w:rFonts w:cstheme="minorHAnsi"/>
                <w:sz w:val="20"/>
              </w:rPr>
              <w:t>5% πιθανότητα εμφάνισης</w:t>
            </w:r>
          </w:p>
        </w:tc>
        <w:tc>
          <w:tcPr>
            <w:tcW w:w="1559" w:type="dxa"/>
            <w:vAlign w:val="center"/>
          </w:tcPr>
          <w:p w14:paraId="4852F9F1" w14:textId="5EE5A3FA" w:rsidR="00CD0A21" w:rsidRPr="00BB5A92" w:rsidRDefault="00CD0A21" w:rsidP="00BB5A92">
            <w:pPr>
              <w:spacing w:before="20" w:after="20" w:line="259" w:lineRule="auto"/>
              <w:jc w:val="both"/>
              <w:rPr>
                <w:rFonts w:cstheme="minorHAnsi"/>
                <w:sz w:val="20"/>
              </w:rPr>
            </w:pPr>
            <w:r>
              <w:rPr>
                <w:rFonts w:cstheme="minorHAnsi"/>
                <w:sz w:val="20"/>
              </w:rPr>
              <w:t>Αμελητέες</w:t>
            </w:r>
          </w:p>
        </w:tc>
        <w:tc>
          <w:tcPr>
            <w:tcW w:w="2489" w:type="dxa"/>
            <w:vAlign w:val="center"/>
          </w:tcPr>
          <w:p w14:paraId="324B6A85" w14:textId="5EB290E3" w:rsidR="00CD0A21" w:rsidRPr="00BB5A92" w:rsidRDefault="00CD0A21" w:rsidP="00BB5A92">
            <w:pPr>
              <w:spacing w:before="20" w:after="20" w:line="259" w:lineRule="auto"/>
              <w:rPr>
                <w:rFonts w:cstheme="minorHAnsi"/>
                <w:sz w:val="20"/>
              </w:rPr>
            </w:pPr>
            <w:r w:rsidRPr="00BB5A92">
              <w:rPr>
                <w:rFonts w:cstheme="minorHAnsi"/>
                <w:sz w:val="20"/>
              </w:rPr>
              <w:t xml:space="preserve">Ελάχιστη επίπτωση η οποία μπορεί να </w:t>
            </w:r>
            <w:r>
              <w:rPr>
                <w:rFonts w:cstheme="minorHAnsi"/>
                <w:sz w:val="20"/>
              </w:rPr>
              <w:t>απορροφηθεί</w:t>
            </w:r>
            <w:r w:rsidRPr="00BB5A92">
              <w:rPr>
                <w:rFonts w:cstheme="minorHAnsi"/>
                <w:sz w:val="20"/>
              </w:rPr>
              <w:t xml:space="preserve"> από την συνηθισμένη</w:t>
            </w:r>
            <w:r>
              <w:rPr>
                <w:rFonts w:cstheme="minorHAnsi"/>
                <w:sz w:val="20"/>
              </w:rPr>
              <w:t xml:space="preserve"> </w:t>
            </w:r>
            <w:r w:rsidRPr="00BB5A92">
              <w:rPr>
                <w:rFonts w:cstheme="minorHAnsi"/>
                <w:sz w:val="20"/>
              </w:rPr>
              <w:t>δραστηριότητα</w:t>
            </w:r>
          </w:p>
        </w:tc>
      </w:tr>
      <w:tr w:rsidR="00CD0A21" w:rsidRPr="00BB5A92" w14:paraId="5834D9E4" w14:textId="77777777" w:rsidTr="00CD0A21">
        <w:tc>
          <w:tcPr>
            <w:tcW w:w="1271" w:type="dxa"/>
            <w:vAlign w:val="center"/>
          </w:tcPr>
          <w:p w14:paraId="39360EA8" w14:textId="0102E62D" w:rsidR="00CD0A21" w:rsidRDefault="00CD0A21" w:rsidP="00CD0A21">
            <w:pPr>
              <w:spacing w:before="20" w:after="20"/>
              <w:jc w:val="center"/>
              <w:rPr>
                <w:rFonts w:cstheme="minorHAnsi"/>
                <w:sz w:val="20"/>
              </w:rPr>
            </w:pPr>
            <w:r>
              <w:rPr>
                <w:rFonts w:cstheme="minorHAnsi"/>
                <w:sz w:val="20"/>
              </w:rPr>
              <w:t>2</w:t>
            </w:r>
          </w:p>
        </w:tc>
        <w:tc>
          <w:tcPr>
            <w:tcW w:w="1276" w:type="dxa"/>
            <w:vAlign w:val="center"/>
          </w:tcPr>
          <w:p w14:paraId="0FCE2420" w14:textId="66ADEBA5" w:rsidR="00CD0A21" w:rsidRPr="00BB5A92" w:rsidRDefault="00CD0A21" w:rsidP="00BB5A92">
            <w:pPr>
              <w:spacing w:before="20" w:after="20" w:line="259" w:lineRule="auto"/>
              <w:jc w:val="both"/>
              <w:rPr>
                <w:rFonts w:cstheme="minorHAnsi"/>
                <w:sz w:val="20"/>
              </w:rPr>
            </w:pPr>
            <w:r>
              <w:rPr>
                <w:rFonts w:cstheme="minorHAnsi"/>
                <w:sz w:val="20"/>
              </w:rPr>
              <w:t>Απίθανο</w:t>
            </w:r>
          </w:p>
        </w:tc>
        <w:tc>
          <w:tcPr>
            <w:tcW w:w="1701" w:type="dxa"/>
            <w:vAlign w:val="center"/>
          </w:tcPr>
          <w:p w14:paraId="724CA47B" w14:textId="5CC90AF4" w:rsidR="00CD0A21" w:rsidRPr="00BB5A92" w:rsidRDefault="00CD0A21" w:rsidP="00CD0A21">
            <w:pPr>
              <w:spacing w:before="20" w:after="20" w:line="259" w:lineRule="auto"/>
              <w:rPr>
                <w:rFonts w:cstheme="minorHAnsi"/>
                <w:sz w:val="20"/>
              </w:rPr>
            </w:pPr>
            <w:r>
              <w:rPr>
                <w:rFonts w:cstheme="minorHAnsi"/>
                <w:sz w:val="20"/>
              </w:rPr>
              <w:t>20% πιθανότητα εμφάνισης</w:t>
            </w:r>
          </w:p>
        </w:tc>
        <w:tc>
          <w:tcPr>
            <w:tcW w:w="1559" w:type="dxa"/>
            <w:vAlign w:val="center"/>
          </w:tcPr>
          <w:p w14:paraId="014F001E" w14:textId="4EC03C51" w:rsidR="00CD0A21" w:rsidRPr="00BB5A92" w:rsidRDefault="00CD0A21" w:rsidP="00BB5A92">
            <w:pPr>
              <w:spacing w:before="20" w:after="20" w:line="259" w:lineRule="auto"/>
              <w:jc w:val="both"/>
              <w:rPr>
                <w:rFonts w:cstheme="minorHAnsi"/>
                <w:sz w:val="20"/>
              </w:rPr>
            </w:pPr>
            <w:r>
              <w:rPr>
                <w:rFonts w:cstheme="minorHAnsi"/>
                <w:sz w:val="20"/>
              </w:rPr>
              <w:t>Ήσσονος σημασίας</w:t>
            </w:r>
          </w:p>
        </w:tc>
        <w:tc>
          <w:tcPr>
            <w:tcW w:w="2489" w:type="dxa"/>
            <w:vAlign w:val="center"/>
          </w:tcPr>
          <w:p w14:paraId="4EC43512" w14:textId="13644FC4" w:rsidR="00CD0A21" w:rsidRPr="00BB5A92" w:rsidRDefault="00CD0A21" w:rsidP="00BB5A92">
            <w:pPr>
              <w:spacing w:before="20" w:after="20" w:line="259" w:lineRule="auto"/>
              <w:rPr>
                <w:rFonts w:cstheme="minorHAnsi"/>
                <w:sz w:val="20"/>
              </w:rPr>
            </w:pPr>
            <w:r w:rsidRPr="00AA0C44">
              <w:rPr>
                <w:rFonts w:cstheme="minorHAnsi"/>
                <w:sz w:val="20"/>
              </w:rPr>
              <w:t>Δυσμενές γεγονός το οποίο επηρεάζει την κανονική λειτουργία της υποδομής, και οδηγεί σε τοπικές επιπτώσεις</w:t>
            </w:r>
          </w:p>
        </w:tc>
      </w:tr>
      <w:tr w:rsidR="00CD0A21" w:rsidRPr="00BB5A92" w14:paraId="251C1A88" w14:textId="77777777" w:rsidTr="00CD0A21">
        <w:tc>
          <w:tcPr>
            <w:tcW w:w="1271" w:type="dxa"/>
            <w:vAlign w:val="center"/>
          </w:tcPr>
          <w:p w14:paraId="28C6F13F" w14:textId="67450E35" w:rsidR="00CD0A21" w:rsidRDefault="00CD0A21" w:rsidP="00CD0A21">
            <w:pPr>
              <w:spacing w:before="20" w:after="20"/>
              <w:jc w:val="center"/>
              <w:rPr>
                <w:rFonts w:cstheme="minorHAnsi"/>
                <w:sz w:val="20"/>
              </w:rPr>
            </w:pPr>
            <w:r>
              <w:rPr>
                <w:rFonts w:cstheme="minorHAnsi"/>
                <w:sz w:val="20"/>
              </w:rPr>
              <w:t>3</w:t>
            </w:r>
          </w:p>
        </w:tc>
        <w:tc>
          <w:tcPr>
            <w:tcW w:w="1276" w:type="dxa"/>
            <w:vAlign w:val="center"/>
          </w:tcPr>
          <w:p w14:paraId="7E97E9C6" w14:textId="5FA3C4EF" w:rsidR="00CD0A21" w:rsidRPr="00BB5A92" w:rsidRDefault="00CD0A21" w:rsidP="00BB5A92">
            <w:pPr>
              <w:spacing w:before="20" w:after="20" w:line="259" w:lineRule="auto"/>
              <w:jc w:val="both"/>
              <w:rPr>
                <w:rFonts w:cstheme="minorHAnsi"/>
                <w:sz w:val="20"/>
              </w:rPr>
            </w:pPr>
            <w:r>
              <w:rPr>
                <w:rFonts w:cstheme="minorHAnsi"/>
                <w:sz w:val="20"/>
              </w:rPr>
              <w:t>Μέτριο</w:t>
            </w:r>
          </w:p>
        </w:tc>
        <w:tc>
          <w:tcPr>
            <w:tcW w:w="1701" w:type="dxa"/>
            <w:vAlign w:val="center"/>
          </w:tcPr>
          <w:p w14:paraId="24F04AFD" w14:textId="1C2ABF8B" w:rsidR="00CD0A21" w:rsidRPr="00BB5A92" w:rsidRDefault="00CD0A21" w:rsidP="00CD0A21">
            <w:pPr>
              <w:spacing w:before="20" w:after="20" w:line="259" w:lineRule="auto"/>
              <w:rPr>
                <w:rFonts w:cstheme="minorHAnsi"/>
                <w:sz w:val="20"/>
              </w:rPr>
            </w:pPr>
            <w:r>
              <w:rPr>
                <w:rFonts w:cstheme="minorHAnsi"/>
                <w:sz w:val="20"/>
              </w:rPr>
              <w:t>50% πιθανότητα εμφάνισης</w:t>
            </w:r>
          </w:p>
        </w:tc>
        <w:tc>
          <w:tcPr>
            <w:tcW w:w="1559" w:type="dxa"/>
            <w:vAlign w:val="center"/>
          </w:tcPr>
          <w:p w14:paraId="3179A1B4" w14:textId="76D661C6" w:rsidR="00CD0A21" w:rsidRPr="00BB5A92" w:rsidRDefault="00CD0A21" w:rsidP="00BB5A92">
            <w:pPr>
              <w:spacing w:before="20" w:after="20" w:line="259" w:lineRule="auto"/>
              <w:jc w:val="both"/>
              <w:rPr>
                <w:rFonts w:cstheme="minorHAnsi"/>
                <w:sz w:val="20"/>
              </w:rPr>
            </w:pPr>
            <w:r>
              <w:rPr>
                <w:rFonts w:cstheme="minorHAnsi"/>
                <w:sz w:val="20"/>
              </w:rPr>
              <w:t>Μέτριες</w:t>
            </w:r>
          </w:p>
        </w:tc>
        <w:tc>
          <w:tcPr>
            <w:tcW w:w="2489" w:type="dxa"/>
            <w:vAlign w:val="center"/>
          </w:tcPr>
          <w:p w14:paraId="223D4F68" w14:textId="361688D1" w:rsidR="00CD0A21" w:rsidRPr="00BB5A92" w:rsidRDefault="00CD0A21" w:rsidP="00BB5A92">
            <w:pPr>
              <w:spacing w:before="20" w:after="20" w:line="259" w:lineRule="auto"/>
              <w:rPr>
                <w:rFonts w:cstheme="minorHAnsi"/>
                <w:sz w:val="20"/>
              </w:rPr>
            </w:pPr>
            <w:r w:rsidRPr="00AA0C44">
              <w:rPr>
                <w:rFonts w:cstheme="minorHAnsi"/>
                <w:sz w:val="20"/>
              </w:rPr>
              <w:t>Ένα σοβαρό συμβάν που απαιτεί πρόσθετες ενέργειες διαχείρισης και έχει σαν αποτέλεσμα μέτριες επιπτώσεις</w:t>
            </w:r>
          </w:p>
        </w:tc>
      </w:tr>
      <w:tr w:rsidR="00CD0A21" w:rsidRPr="00BB5A92" w14:paraId="3DC28C4F" w14:textId="77777777" w:rsidTr="00CD0A21">
        <w:tc>
          <w:tcPr>
            <w:tcW w:w="1271" w:type="dxa"/>
            <w:vAlign w:val="center"/>
          </w:tcPr>
          <w:p w14:paraId="745A00F1" w14:textId="5F3EFA7E" w:rsidR="00CD0A21" w:rsidRDefault="00CD0A21" w:rsidP="00CD0A21">
            <w:pPr>
              <w:spacing w:before="20" w:after="20"/>
              <w:jc w:val="center"/>
              <w:rPr>
                <w:rFonts w:cstheme="minorHAnsi"/>
                <w:sz w:val="20"/>
              </w:rPr>
            </w:pPr>
            <w:r>
              <w:rPr>
                <w:rFonts w:cstheme="minorHAnsi"/>
                <w:sz w:val="20"/>
              </w:rPr>
              <w:t>4</w:t>
            </w:r>
          </w:p>
        </w:tc>
        <w:tc>
          <w:tcPr>
            <w:tcW w:w="1276" w:type="dxa"/>
            <w:vAlign w:val="center"/>
          </w:tcPr>
          <w:p w14:paraId="42328D67" w14:textId="30101748" w:rsidR="00CD0A21" w:rsidRPr="00BB5A92" w:rsidRDefault="00CD0A21" w:rsidP="00BB5A92">
            <w:pPr>
              <w:spacing w:before="20" w:after="20" w:line="259" w:lineRule="auto"/>
              <w:jc w:val="both"/>
              <w:rPr>
                <w:rFonts w:cstheme="minorHAnsi"/>
                <w:sz w:val="20"/>
              </w:rPr>
            </w:pPr>
            <w:r>
              <w:rPr>
                <w:rFonts w:cstheme="minorHAnsi"/>
                <w:sz w:val="20"/>
              </w:rPr>
              <w:t>Πιθανό</w:t>
            </w:r>
          </w:p>
        </w:tc>
        <w:tc>
          <w:tcPr>
            <w:tcW w:w="1701" w:type="dxa"/>
            <w:vAlign w:val="center"/>
          </w:tcPr>
          <w:p w14:paraId="28677286" w14:textId="6461225F" w:rsidR="00CD0A21" w:rsidRPr="00BB5A92" w:rsidRDefault="00CD0A21" w:rsidP="00CD0A21">
            <w:pPr>
              <w:spacing w:before="20" w:after="20" w:line="259" w:lineRule="auto"/>
              <w:rPr>
                <w:rFonts w:cstheme="minorHAnsi"/>
                <w:sz w:val="20"/>
              </w:rPr>
            </w:pPr>
            <w:r>
              <w:rPr>
                <w:rFonts w:cstheme="minorHAnsi"/>
                <w:sz w:val="20"/>
              </w:rPr>
              <w:t>80% πιθανότητα εμφάνισης</w:t>
            </w:r>
          </w:p>
        </w:tc>
        <w:tc>
          <w:tcPr>
            <w:tcW w:w="1559" w:type="dxa"/>
            <w:vAlign w:val="center"/>
          </w:tcPr>
          <w:p w14:paraId="23A14ACF" w14:textId="31392A45" w:rsidR="00CD0A21" w:rsidRPr="00BB5A92" w:rsidRDefault="00CD0A21" w:rsidP="00BB5A92">
            <w:pPr>
              <w:spacing w:before="20" w:after="20" w:line="259" w:lineRule="auto"/>
              <w:jc w:val="both"/>
              <w:rPr>
                <w:rFonts w:cstheme="minorHAnsi"/>
                <w:sz w:val="20"/>
              </w:rPr>
            </w:pPr>
            <w:r>
              <w:rPr>
                <w:rFonts w:cstheme="minorHAnsi"/>
                <w:sz w:val="20"/>
              </w:rPr>
              <w:t xml:space="preserve">Σημαντικές </w:t>
            </w:r>
          </w:p>
        </w:tc>
        <w:tc>
          <w:tcPr>
            <w:tcW w:w="2489" w:type="dxa"/>
            <w:vAlign w:val="center"/>
          </w:tcPr>
          <w:p w14:paraId="7DBFAFA7" w14:textId="1D0E272A" w:rsidR="00CD0A21" w:rsidRPr="00BB5A92" w:rsidRDefault="00CD0A21" w:rsidP="00BB5A92">
            <w:pPr>
              <w:spacing w:before="20" w:after="20" w:line="259" w:lineRule="auto"/>
              <w:rPr>
                <w:rFonts w:cstheme="minorHAnsi"/>
                <w:sz w:val="20"/>
              </w:rPr>
            </w:pPr>
            <w:r w:rsidRPr="00AA0C44">
              <w:rPr>
                <w:rFonts w:cstheme="minorHAnsi"/>
                <w:sz w:val="20"/>
              </w:rPr>
              <w:t>Ένα κρίσιμο γεγονός που απαιτεί έκτακτη δράση, με αποτέλεσμα σημαντικές, εκτεταμένες ή μακροπρόθεσμες επιπτώσεις.</w:t>
            </w:r>
          </w:p>
        </w:tc>
      </w:tr>
      <w:tr w:rsidR="00CD0A21" w:rsidRPr="00BB5A92" w14:paraId="619760E8" w14:textId="77777777" w:rsidTr="00CD0A21">
        <w:tc>
          <w:tcPr>
            <w:tcW w:w="1271" w:type="dxa"/>
            <w:vAlign w:val="center"/>
          </w:tcPr>
          <w:p w14:paraId="471BF57A" w14:textId="3F2DDF14" w:rsidR="00CD0A21" w:rsidRDefault="00CD0A21" w:rsidP="00CD0A21">
            <w:pPr>
              <w:spacing w:before="20" w:after="20"/>
              <w:jc w:val="center"/>
              <w:rPr>
                <w:rFonts w:cstheme="minorHAnsi"/>
                <w:sz w:val="20"/>
              </w:rPr>
            </w:pPr>
            <w:r>
              <w:rPr>
                <w:rFonts w:cstheme="minorHAnsi"/>
                <w:sz w:val="20"/>
              </w:rPr>
              <w:lastRenderedPageBreak/>
              <w:t>5</w:t>
            </w:r>
          </w:p>
        </w:tc>
        <w:tc>
          <w:tcPr>
            <w:tcW w:w="1276" w:type="dxa"/>
            <w:vAlign w:val="center"/>
          </w:tcPr>
          <w:p w14:paraId="6B8D893D" w14:textId="611393DA" w:rsidR="00CD0A21" w:rsidRPr="00BB5A92" w:rsidRDefault="00CD0A21" w:rsidP="00BB5A92">
            <w:pPr>
              <w:spacing w:before="20" w:after="20" w:line="259" w:lineRule="auto"/>
              <w:jc w:val="both"/>
              <w:rPr>
                <w:rFonts w:cstheme="minorHAnsi"/>
                <w:sz w:val="20"/>
              </w:rPr>
            </w:pPr>
            <w:r>
              <w:rPr>
                <w:rFonts w:cstheme="minorHAnsi"/>
                <w:sz w:val="20"/>
              </w:rPr>
              <w:t>Σχεδόν βέβαιο</w:t>
            </w:r>
          </w:p>
        </w:tc>
        <w:tc>
          <w:tcPr>
            <w:tcW w:w="1701" w:type="dxa"/>
            <w:vAlign w:val="center"/>
          </w:tcPr>
          <w:p w14:paraId="2FD6E17F" w14:textId="18FE0ECD" w:rsidR="00CD0A21" w:rsidRPr="00BB5A92" w:rsidRDefault="00CD0A21" w:rsidP="00CD0A21">
            <w:pPr>
              <w:spacing w:before="20" w:after="20" w:line="259" w:lineRule="auto"/>
              <w:rPr>
                <w:rFonts w:cstheme="minorHAnsi"/>
                <w:sz w:val="20"/>
              </w:rPr>
            </w:pPr>
            <w:r>
              <w:rPr>
                <w:rFonts w:cstheme="minorHAnsi"/>
                <w:sz w:val="20"/>
              </w:rPr>
              <w:t>95% πιθανότητα εμφάνισης</w:t>
            </w:r>
          </w:p>
        </w:tc>
        <w:tc>
          <w:tcPr>
            <w:tcW w:w="1559" w:type="dxa"/>
            <w:vAlign w:val="center"/>
          </w:tcPr>
          <w:p w14:paraId="6195942F" w14:textId="0B878FFE" w:rsidR="00CD0A21" w:rsidRPr="00BB5A92" w:rsidRDefault="00CD0A21" w:rsidP="00BB5A92">
            <w:pPr>
              <w:spacing w:before="20" w:after="20" w:line="259" w:lineRule="auto"/>
              <w:jc w:val="both"/>
              <w:rPr>
                <w:rFonts w:cstheme="minorHAnsi"/>
                <w:sz w:val="20"/>
              </w:rPr>
            </w:pPr>
            <w:r>
              <w:rPr>
                <w:rFonts w:cstheme="minorHAnsi"/>
                <w:sz w:val="20"/>
              </w:rPr>
              <w:t>Καταστροφικές</w:t>
            </w:r>
          </w:p>
        </w:tc>
        <w:tc>
          <w:tcPr>
            <w:tcW w:w="2489" w:type="dxa"/>
            <w:vAlign w:val="center"/>
          </w:tcPr>
          <w:p w14:paraId="4262C11E" w14:textId="30AF589C" w:rsidR="00CD0A21" w:rsidRPr="009B7994" w:rsidRDefault="00CD0A21" w:rsidP="00BB5A92">
            <w:pPr>
              <w:spacing w:before="20" w:after="20" w:line="259" w:lineRule="auto"/>
              <w:rPr>
                <w:rFonts w:cstheme="minorHAnsi"/>
                <w:sz w:val="20"/>
              </w:rPr>
            </w:pPr>
            <w:r w:rsidRPr="00AA0C44">
              <w:rPr>
                <w:rFonts w:cstheme="minorHAnsi"/>
                <w:sz w:val="20"/>
              </w:rPr>
              <w:t>Καταστροφικό γεγονός που ενδέχεται να οδηγήσει σε διακοπή λειτουργίας ή κατάρρευση του στοιχείου/δικτύου, προκαλώντας σημαντική βλάβη και εκτεταμένες</w:t>
            </w:r>
            <w:r w:rsidR="009B7994" w:rsidRPr="009B7994">
              <w:rPr>
                <w:rFonts w:cstheme="minorHAnsi"/>
                <w:sz w:val="20"/>
              </w:rPr>
              <w:t xml:space="preserve"> </w:t>
            </w:r>
            <w:r w:rsidR="009B7994">
              <w:rPr>
                <w:rFonts w:cstheme="minorHAnsi"/>
                <w:sz w:val="20"/>
              </w:rPr>
              <w:t>επιπτώσεις</w:t>
            </w:r>
          </w:p>
        </w:tc>
      </w:tr>
    </w:tbl>
    <w:p w14:paraId="13E1C71B" w14:textId="57A0026A" w:rsidR="00011BBD" w:rsidRPr="00B5718E" w:rsidRDefault="00011BBD" w:rsidP="00AF772A">
      <w:pPr>
        <w:spacing w:after="0" w:line="276" w:lineRule="auto"/>
        <w:jc w:val="both"/>
        <w:rPr>
          <w:rFonts w:cstheme="minorHAnsi"/>
          <w:szCs w:val="22"/>
        </w:rPr>
      </w:pPr>
    </w:p>
    <w:p w14:paraId="139108AC" w14:textId="7DFD65B2" w:rsidR="00F93843" w:rsidRPr="00B5718E" w:rsidRDefault="00F93843"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Έχοντας αξιολογήσει την πιθανότητα</w:t>
      </w:r>
      <w:r w:rsidR="001D4494" w:rsidRPr="00B5718E">
        <w:rPr>
          <w:rFonts w:cstheme="minorHAnsi"/>
          <w:szCs w:val="22"/>
        </w:rPr>
        <w:t xml:space="preserve"> </w:t>
      </w:r>
      <w:r w:rsidR="00BB585F">
        <w:rPr>
          <w:rFonts w:cstheme="minorHAnsi"/>
          <w:szCs w:val="22"/>
        </w:rPr>
        <w:t>εμφάνισης</w:t>
      </w:r>
      <w:r w:rsidR="001D4494" w:rsidRPr="00B5718E">
        <w:rPr>
          <w:rFonts w:cstheme="minorHAnsi"/>
          <w:szCs w:val="22"/>
        </w:rPr>
        <w:t xml:space="preserve"> και </w:t>
      </w:r>
      <w:r w:rsidR="00BB585F">
        <w:rPr>
          <w:rFonts w:cstheme="minorHAnsi"/>
          <w:szCs w:val="22"/>
        </w:rPr>
        <w:t>το αναμενόμενο μέγεθος των επιπτώσεων</w:t>
      </w:r>
      <w:r w:rsidR="001D4494" w:rsidRPr="00B5718E">
        <w:rPr>
          <w:rFonts w:cstheme="minorHAnsi"/>
          <w:szCs w:val="22"/>
        </w:rPr>
        <w:t xml:space="preserve"> </w:t>
      </w:r>
      <w:r w:rsidRPr="00B5718E">
        <w:rPr>
          <w:rFonts w:cstheme="minorHAnsi"/>
          <w:szCs w:val="22"/>
        </w:rPr>
        <w:t xml:space="preserve">κάθε </w:t>
      </w:r>
      <w:r w:rsidR="003C57A1">
        <w:rPr>
          <w:rFonts w:cstheme="minorHAnsi"/>
          <w:szCs w:val="22"/>
        </w:rPr>
        <w:t>πηγής</w:t>
      </w:r>
      <w:r w:rsidR="007D4900">
        <w:rPr>
          <w:rFonts w:cstheme="minorHAnsi"/>
          <w:szCs w:val="22"/>
        </w:rPr>
        <w:t xml:space="preserve"> </w:t>
      </w:r>
      <w:r w:rsidRPr="00B5718E">
        <w:rPr>
          <w:rFonts w:cstheme="minorHAnsi"/>
          <w:szCs w:val="22"/>
        </w:rPr>
        <w:t xml:space="preserve">κινδύνου, το επίπεδο </w:t>
      </w:r>
      <w:r w:rsidR="001D4494" w:rsidRPr="00B5718E">
        <w:rPr>
          <w:rFonts w:cstheme="minorHAnsi"/>
          <w:szCs w:val="22"/>
        </w:rPr>
        <w:t xml:space="preserve">σημαντικότητας </w:t>
      </w:r>
      <w:r w:rsidRPr="00B5718E">
        <w:rPr>
          <w:rFonts w:cstheme="minorHAnsi"/>
          <w:szCs w:val="22"/>
        </w:rPr>
        <w:t xml:space="preserve">κάθε δυνητικού κινδύνου </w:t>
      </w:r>
      <w:r w:rsidR="00F458A2">
        <w:rPr>
          <w:rFonts w:cstheme="minorHAnsi"/>
          <w:szCs w:val="22"/>
        </w:rPr>
        <w:t>αποτελεί τον εγγενή κίνδυνο και</w:t>
      </w:r>
      <w:r w:rsidRPr="00B5718E">
        <w:rPr>
          <w:rFonts w:cstheme="minorHAnsi"/>
          <w:szCs w:val="22"/>
        </w:rPr>
        <w:t xml:space="preserve"> μπορεί να προσδιοριστεί μέσω ενός συνδυασμού των </w:t>
      </w:r>
      <w:r w:rsidR="001D4494" w:rsidRPr="00B5718E">
        <w:rPr>
          <w:rFonts w:cstheme="minorHAnsi"/>
          <w:szCs w:val="22"/>
        </w:rPr>
        <w:t xml:space="preserve">παραπάνω </w:t>
      </w:r>
      <w:r w:rsidRPr="00B5718E">
        <w:rPr>
          <w:rFonts w:cstheme="minorHAnsi"/>
          <w:szCs w:val="22"/>
        </w:rPr>
        <w:t xml:space="preserve">δύο παραγόντων. </w:t>
      </w:r>
      <w:r w:rsidR="00CD0A21">
        <w:rPr>
          <w:rFonts w:cstheme="minorHAnsi"/>
          <w:szCs w:val="22"/>
        </w:rPr>
        <w:t xml:space="preserve"> </w:t>
      </w:r>
    </w:p>
    <w:p w14:paraId="49A2CCF3" w14:textId="444C8F2C" w:rsidR="00E736D1" w:rsidRDefault="00BB585F" w:rsidP="00E736D1">
      <w:pPr>
        <w:pStyle w:val="P68B1DB1-Normal3"/>
        <w:spacing w:before="120" w:after="0" w:line="360" w:lineRule="auto"/>
        <w:jc w:val="both"/>
        <w:rPr>
          <w:rFonts w:asciiTheme="minorHAnsi" w:hAnsiTheme="minorHAnsi" w:cstheme="minorHAnsi"/>
          <w:sz w:val="22"/>
          <w:szCs w:val="22"/>
        </w:rPr>
      </w:pPr>
      <w:r w:rsidRPr="009442DD">
        <w:rPr>
          <w:noProof/>
          <w:lang w:eastAsia="el-GR"/>
        </w:rPr>
        <mc:AlternateContent>
          <mc:Choice Requires="wps">
            <w:drawing>
              <wp:anchor distT="0" distB="0" distL="114300" distR="114300" simplePos="0" relativeHeight="251658240" behindDoc="0" locked="0" layoutInCell="1" allowOverlap="1" wp14:anchorId="5E832AD8" wp14:editId="265D4758">
                <wp:simplePos x="0" y="0"/>
                <wp:positionH relativeFrom="margin">
                  <wp:align>left</wp:align>
                </wp:positionH>
                <wp:positionV relativeFrom="paragraph">
                  <wp:posOffset>208280</wp:posOffset>
                </wp:positionV>
                <wp:extent cx="5390515" cy="476250"/>
                <wp:effectExtent l="0" t="0" r="19685" b="19050"/>
                <wp:wrapSquare wrapText="bothSides"/>
                <wp:docPr id="9" name="Rounded Rectangle 9"/>
                <wp:cNvGraphicFramePr/>
                <a:graphic xmlns:a="http://schemas.openxmlformats.org/drawingml/2006/main">
                  <a:graphicData uri="http://schemas.microsoft.com/office/word/2010/wordprocessingShape">
                    <wps:wsp>
                      <wps:cNvSpPr/>
                      <wps:spPr>
                        <a:xfrm>
                          <a:off x="0" y="0"/>
                          <a:ext cx="5390866" cy="4762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15DECD" w14:textId="11EB7679" w:rsidR="00ED431E" w:rsidRPr="009442DD" w:rsidRDefault="00ED431E" w:rsidP="00BB585F">
                            <w:pPr>
                              <w:jc w:val="center"/>
                              <w:rPr>
                                <w:rFonts w:ascii="Tahoma" w:hAnsi="Tahoma" w:cs="Tahoma"/>
                                <w:sz w:val="32"/>
                              </w:rPr>
                            </w:pPr>
                            <w:r>
                              <w:rPr>
                                <w:rFonts w:ascii="Tahoma" w:hAnsi="Tahoma" w:cs="Tahoma"/>
                                <w:sz w:val="32"/>
                              </w:rPr>
                              <w:t>Εγγενής κίνδυνος</w:t>
                            </w:r>
                            <w:r w:rsidRPr="009442DD">
                              <w:rPr>
                                <w:rFonts w:ascii="Tahoma" w:hAnsi="Tahoma" w:cs="Tahoma"/>
                                <w:sz w:val="32"/>
                              </w:rPr>
                              <w:t xml:space="preserve"> = </w:t>
                            </w:r>
                            <w:r>
                              <w:rPr>
                                <w:rFonts w:ascii="Tahoma" w:hAnsi="Tahoma" w:cs="Tahoma"/>
                                <w:sz w:val="32"/>
                              </w:rPr>
                              <w:t>Πιθανότητα εμφάνισης</w:t>
                            </w:r>
                            <w:r w:rsidRPr="009442DD">
                              <w:rPr>
                                <w:rFonts w:ascii="Tahoma" w:hAnsi="Tahoma" w:cs="Tahoma"/>
                                <w:sz w:val="32"/>
                              </w:rPr>
                              <w:t xml:space="preserve"> </w:t>
                            </w:r>
                            <w:r w:rsidRPr="009442DD">
                              <w:rPr>
                                <w:rFonts w:ascii="Tahoma" w:hAnsi="Tahoma" w:cs="Tahoma"/>
                                <w:sz w:val="32"/>
                                <w:lang w:val="en-GB"/>
                              </w:rPr>
                              <w:t>x</w:t>
                            </w:r>
                            <w:r w:rsidRPr="009442DD">
                              <w:rPr>
                                <w:rFonts w:ascii="Tahoma" w:hAnsi="Tahoma" w:cs="Tahoma"/>
                                <w:sz w:val="32"/>
                              </w:rPr>
                              <w:t xml:space="preserve"> </w:t>
                            </w:r>
                            <w:r>
                              <w:rPr>
                                <w:rFonts w:ascii="Tahoma" w:hAnsi="Tahoma" w:cs="Tahoma"/>
                                <w:sz w:val="32"/>
                              </w:rPr>
                              <w:t>Επιπτώσεις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832AD8" id="_x0000_s1028" style="position:absolute;left:0;text-align:left;margin-left:0;margin-top:16.4pt;width:424.45pt;height:3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" fillcolor="#5b9bd5 [3204]" strokecolor="#1f4d78 [1604]" strokeweight="1pt">
                <v:stroke joinstyle="miter"/>
                <v:textbox>
                  <w:txbxContent>
                    <w:p w14:paraId="7D15DECD" w14:textId="11EB7679" w:rsidR="00ED431E" w:rsidRPr="009442DD" w:rsidRDefault="00ED431E" w:rsidP="00BB585F">
                      <w:pPr>
                        <w:jc w:val="center"/>
                        <w:rPr>
                          <w:rFonts w:ascii="Tahoma" w:hAnsi="Tahoma" w:cs="Tahoma"/>
                          <w:sz w:val="32"/>
                        </w:rPr>
                      </w:pPr>
                      <w:r>
                        <w:rPr>
                          <w:rFonts w:ascii="Tahoma" w:hAnsi="Tahoma" w:cs="Tahoma"/>
                          <w:sz w:val="32"/>
                        </w:rPr>
                        <w:t>Εγγενής κίνδυνος</w:t>
                      </w:r>
                      <w:r w:rsidRPr="009442DD">
                        <w:rPr>
                          <w:rFonts w:ascii="Tahoma" w:hAnsi="Tahoma" w:cs="Tahoma"/>
                          <w:sz w:val="32"/>
                        </w:rPr>
                        <w:t xml:space="preserve"> = </w:t>
                      </w:r>
                      <w:r>
                        <w:rPr>
                          <w:rFonts w:ascii="Tahoma" w:hAnsi="Tahoma" w:cs="Tahoma"/>
                          <w:sz w:val="32"/>
                        </w:rPr>
                        <w:t>Πιθανότητα εμφάνισης</w:t>
                      </w:r>
                      <w:r w:rsidRPr="009442DD">
                        <w:rPr>
                          <w:rFonts w:ascii="Tahoma" w:hAnsi="Tahoma" w:cs="Tahoma"/>
                          <w:sz w:val="32"/>
                        </w:rPr>
                        <w:t xml:space="preserve"> </w:t>
                      </w:r>
                      <w:r w:rsidRPr="009442DD">
                        <w:rPr>
                          <w:rFonts w:ascii="Tahoma" w:hAnsi="Tahoma" w:cs="Tahoma"/>
                          <w:sz w:val="32"/>
                          <w:lang w:val="en-GB"/>
                        </w:rPr>
                        <w:t>x</w:t>
                      </w:r>
                      <w:r w:rsidRPr="009442DD">
                        <w:rPr>
                          <w:rFonts w:ascii="Tahoma" w:hAnsi="Tahoma" w:cs="Tahoma"/>
                          <w:sz w:val="32"/>
                        </w:rPr>
                        <w:t xml:space="preserve"> </w:t>
                      </w:r>
                      <w:r>
                        <w:rPr>
                          <w:rFonts w:ascii="Tahoma" w:hAnsi="Tahoma" w:cs="Tahoma"/>
                          <w:sz w:val="32"/>
                        </w:rPr>
                        <w:t>Επιπτώσεις</w:t>
                      </w:r>
                    </w:p>
                  </w:txbxContent>
                </v:textbox>
                <w10:wrap type="square" anchorx="margin"/>
              </v:roundrect>
            </w:pict>
          </mc:Fallback>
        </mc:AlternateContent>
      </w:r>
    </w:p>
    <w:p w14:paraId="456D4285" w14:textId="77777777" w:rsidR="00E736D1" w:rsidRDefault="00E736D1" w:rsidP="00E73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p>
    <w:p w14:paraId="676BE3C9" w14:textId="03AE6828" w:rsidR="007D4900" w:rsidRPr="00E736D1" w:rsidRDefault="00F93843" w:rsidP="00E73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E736D1">
        <w:rPr>
          <w:rFonts w:cstheme="minorHAnsi"/>
          <w:szCs w:val="22"/>
        </w:rPr>
        <w:t xml:space="preserve">Έτσι, το αποτέλεσμα της ανάλυσης </w:t>
      </w:r>
      <w:r w:rsidR="00BB585F" w:rsidRPr="00E736D1">
        <w:rPr>
          <w:rFonts w:cstheme="minorHAnsi"/>
          <w:szCs w:val="22"/>
        </w:rPr>
        <w:t>διακινδύνευσης</w:t>
      </w:r>
      <w:r w:rsidRPr="00E736D1">
        <w:rPr>
          <w:rFonts w:cstheme="minorHAnsi"/>
          <w:szCs w:val="22"/>
        </w:rPr>
        <w:t xml:space="preserve"> </w:t>
      </w:r>
      <w:r w:rsidR="001D761E" w:rsidRPr="00E736D1">
        <w:rPr>
          <w:rFonts w:cstheme="minorHAnsi"/>
          <w:szCs w:val="22"/>
        </w:rPr>
        <w:t>(ανάλυση κινδύνου</w:t>
      </w:r>
      <w:r w:rsidR="007D4900" w:rsidRPr="00E736D1">
        <w:rPr>
          <w:rFonts w:cstheme="minorHAnsi"/>
          <w:szCs w:val="22"/>
        </w:rPr>
        <w:t xml:space="preserve">/risk </w:t>
      </w:r>
      <w:r w:rsidR="003C57A1">
        <w:rPr>
          <w:rFonts w:cstheme="minorHAnsi"/>
          <w:szCs w:val="22"/>
          <w:lang w:val="en-US"/>
        </w:rPr>
        <w:t>assessment</w:t>
      </w:r>
      <w:r w:rsidR="001D761E" w:rsidRPr="00E736D1">
        <w:rPr>
          <w:rFonts w:cstheme="minorHAnsi"/>
          <w:szCs w:val="22"/>
        </w:rPr>
        <w:t xml:space="preserve">) </w:t>
      </w:r>
      <w:r w:rsidRPr="00E736D1">
        <w:rPr>
          <w:rFonts w:cstheme="minorHAnsi"/>
          <w:szCs w:val="22"/>
        </w:rPr>
        <w:t xml:space="preserve">μπορεί να συνοψιστεί σε </w:t>
      </w:r>
      <w:r w:rsidR="001D4494" w:rsidRPr="00E736D1">
        <w:rPr>
          <w:rFonts w:cstheme="minorHAnsi"/>
          <w:szCs w:val="22"/>
        </w:rPr>
        <w:t xml:space="preserve">έναν πίνακα </w:t>
      </w:r>
      <w:r w:rsidRPr="00E736D1">
        <w:rPr>
          <w:rFonts w:cstheme="minorHAnsi"/>
          <w:szCs w:val="22"/>
        </w:rPr>
        <w:t xml:space="preserve">που παρουσιάζει την πιθανότητα </w:t>
      </w:r>
      <w:r w:rsidR="00CD0A21" w:rsidRPr="00E736D1">
        <w:rPr>
          <w:rFonts w:cstheme="minorHAnsi"/>
          <w:szCs w:val="22"/>
        </w:rPr>
        <w:t>εμφάνισης</w:t>
      </w:r>
      <w:r w:rsidRPr="00E736D1">
        <w:rPr>
          <w:rFonts w:cstheme="minorHAnsi"/>
          <w:szCs w:val="22"/>
        </w:rPr>
        <w:t xml:space="preserve"> και</w:t>
      </w:r>
      <w:r w:rsidR="007D4900" w:rsidRPr="00E736D1">
        <w:rPr>
          <w:rFonts w:cstheme="minorHAnsi"/>
          <w:szCs w:val="22"/>
        </w:rPr>
        <w:t xml:space="preserve"> τη  δριμύτητα ή </w:t>
      </w:r>
      <w:r w:rsidRPr="00E736D1">
        <w:rPr>
          <w:rFonts w:cstheme="minorHAnsi"/>
          <w:szCs w:val="22"/>
        </w:rPr>
        <w:t xml:space="preserve"> </w:t>
      </w:r>
      <w:r w:rsidR="00CD0A21" w:rsidRPr="00E736D1">
        <w:rPr>
          <w:rFonts w:cstheme="minorHAnsi"/>
          <w:szCs w:val="22"/>
        </w:rPr>
        <w:t>το μέγεθος των επιπτώσεων</w:t>
      </w:r>
      <w:r w:rsidR="001D4494" w:rsidRPr="00E736D1">
        <w:rPr>
          <w:rFonts w:cstheme="minorHAnsi"/>
          <w:szCs w:val="22"/>
        </w:rPr>
        <w:t xml:space="preserve"> </w:t>
      </w:r>
      <w:r w:rsidRPr="00E736D1">
        <w:rPr>
          <w:rFonts w:cstheme="minorHAnsi"/>
          <w:szCs w:val="22"/>
        </w:rPr>
        <w:t xml:space="preserve">των βασικών </w:t>
      </w:r>
      <w:r w:rsidR="003C57A1">
        <w:rPr>
          <w:rFonts w:cstheme="minorHAnsi"/>
          <w:szCs w:val="22"/>
        </w:rPr>
        <w:t>πηγών κινδύνου</w:t>
      </w:r>
      <w:r w:rsidR="001D4494" w:rsidRPr="00E736D1">
        <w:rPr>
          <w:rFonts w:cstheme="minorHAnsi"/>
          <w:szCs w:val="22"/>
        </w:rPr>
        <w:t xml:space="preserve">. Ο πίνακας αποτυπώνει </w:t>
      </w:r>
      <w:r w:rsidR="003C57A1">
        <w:rPr>
          <w:rFonts w:cstheme="minorHAnsi"/>
          <w:szCs w:val="22"/>
        </w:rPr>
        <w:t>τις πηγές κινδύνου</w:t>
      </w:r>
      <w:r w:rsidR="001D4494" w:rsidRPr="00E736D1">
        <w:rPr>
          <w:rFonts w:cstheme="minorHAnsi"/>
          <w:szCs w:val="22"/>
        </w:rPr>
        <w:t xml:space="preserve"> </w:t>
      </w:r>
      <w:r w:rsidRPr="00E736D1">
        <w:rPr>
          <w:rFonts w:cstheme="minorHAnsi"/>
          <w:szCs w:val="22"/>
        </w:rPr>
        <w:t xml:space="preserve">που έχουν εξεταστεί και </w:t>
      </w:r>
      <w:r w:rsidR="006D3DD1" w:rsidRPr="00E736D1">
        <w:rPr>
          <w:rFonts w:cstheme="minorHAnsi"/>
          <w:szCs w:val="22"/>
        </w:rPr>
        <w:t>προσδιορίζεται</w:t>
      </w:r>
      <w:r w:rsidR="001D4494" w:rsidRPr="00E736D1">
        <w:rPr>
          <w:rFonts w:cstheme="minorHAnsi"/>
          <w:szCs w:val="22"/>
        </w:rPr>
        <w:t xml:space="preserve"> για </w:t>
      </w:r>
      <w:r w:rsidR="003C57A1">
        <w:rPr>
          <w:rFonts w:cstheme="minorHAnsi"/>
          <w:szCs w:val="22"/>
        </w:rPr>
        <w:t>ποιες από αυτέ</w:t>
      </w:r>
      <w:r w:rsidR="006D3DD1" w:rsidRPr="00E736D1">
        <w:rPr>
          <w:rFonts w:cstheme="minorHAnsi"/>
          <w:szCs w:val="22"/>
        </w:rPr>
        <w:t>ς</w:t>
      </w:r>
      <w:r w:rsidR="0086320A" w:rsidRPr="00E736D1">
        <w:rPr>
          <w:rFonts w:cstheme="minorHAnsi"/>
          <w:szCs w:val="22"/>
        </w:rPr>
        <w:t>, ο συνδυασμός πιθανότητας</w:t>
      </w:r>
      <w:r w:rsidR="003C57A1">
        <w:rPr>
          <w:rFonts w:cstheme="minorHAnsi"/>
          <w:szCs w:val="22"/>
        </w:rPr>
        <w:t xml:space="preserve"> εμφάνισης</w:t>
      </w:r>
      <w:r w:rsidR="0086320A" w:rsidRPr="00E736D1">
        <w:rPr>
          <w:rFonts w:cstheme="minorHAnsi"/>
          <w:szCs w:val="22"/>
        </w:rPr>
        <w:t xml:space="preserve"> και </w:t>
      </w:r>
      <w:r w:rsidR="003C57A1">
        <w:rPr>
          <w:rFonts w:cstheme="minorHAnsi"/>
          <w:szCs w:val="22"/>
        </w:rPr>
        <w:t xml:space="preserve">δριμύτητας </w:t>
      </w:r>
      <w:r w:rsidR="0086320A" w:rsidRPr="00E736D1">
        <w:rPr>
          <w:rFonts w:cstheme="minorHAnsi"/>
          <w:szCs w:val="22"/>
        </w:rPr>
        <w:t>επ</w:t>
      </w:r>
      <w:r w:rsidR="007D4900" w:rsidRPr="00E736D1">
        <w:rPr>
          <w:rFonts w:cstheme="minorHAnsi"/>
          <w:szCs w:val="22"/>
        </w:rPr>
        <w:t>ιπτώσεων</w:t>
      </w:r>
      <w:r w:rsidR="0086320A" w:rsidRPr="00E736D1">
        <w:rPr>
          <w:rFonts w:cstheme="minorHAnsi"/>
          <w:szCs w:val="22"/>
        </w:rPr>
        <w:t xml:space="preserve"> απαιτεί την </w:t>
      </w:r>
      <w:r w:rsidR="001D4494" w:rsidRPr="00E736D1">
        <w:rPr>
          <w:rFonts w:cstheme="minorHAnsi"/>
          <w:szCs w:val="22"/>
        </w:rPr>
        <w:t xml:space="preserve">ανάληψη δράσεων </w:t>
      </w:r>
      <w:r w:rsidR="0086320A" w:rsidRPr="00E736D1">
        <w:rPr>
          <w:rFonts w:cstheme="minorHAnsi"/>
          <w:szCs w:val="22"/>
        </w:rPr>
        <w:t>(μέτρ</w:t>
      </w:r>
      <w:r w:rsidR="007D4900" w:rsidRPr="00E736D1">
        <w:rPr>
          <w:rFonts w:cstheme="minorHAnsi"/>
          <w:szCs w:val="22"/>
        </w:rPr>
        <w:t>ων</w:t>
      </w:r>
      <w:r w:rsidR="0086320A" w:rsidRPr="00E736D1">
        <w:rPr>
          <w:rFonts w:cstheme="minorHAnsi"/>
          <w:szCs w:val="22"/>
        </w:rPr>
        <w:t xml:space="preserve"> προσαρμογής), όπως αποτυπώ</w:t>
      </w:r>
      <w:r w:rsidR="002A6A28" w:rsidRPr="00E736D1">
        <w:rPr>
          <w:rFonts w:cstheme="minorHAnsi"/>
          <w:szCs w:val="22"/>
        </w:rPr>
        <w:t>νε</w:t>
      </w:r>
      <w:r w:rsidR="0086320A" w:rsidRPr="00E736D1">
        <w:rPr>
          <w:rFonts w:cstheme="minorHAnsi"/>
          <w:szCs w:val="22"/>
        </w:rPr>
        <w:t xml:space="preserve">ται στον Πίνακα </w:t>
      </w:r>
      <w:r w:rsidR="00E736D1" w:rsidRPr="00E736D1">
        <w:rPr>
          <w:rFonts w:cstheme="minorHAnsi"/>
          <w:szCs w:val="22"/>
        </w:rPr>
        <w:t>7</w:t>
      </w:r>
      <w:r w:rsidR="0086320A" w:rsidRPr="00E736D1">
        <w:rPr>
          <w:rFonts w:cstheme="minorHAnsi"/>
          <w:szCs w:val="22"/>
        </w:rPr>
        <w:t>.</w:t>
      </w:r>
      <w:r w:rsidR="00587756" w:rsidRPr="00E736D1">
        <w:rPr>
          <w:rFonts w:cstheme="minorHAnsi"/>
          <w:szCs w:val="22"/>
        </w:rPr>
        <w:t xml:space="preserve"> </w:t>
      </w:r>
    </w:p>
    <w:p w14:paraId="7E96CCA1" w14:textId="54DE7A02" w:rsidR="007D4900" w:rsidRDefault="007D4900" w:rsidP="007D4900">
      <w:pPr>
        <w:spacing w:before="120" w:after="120" w:line="276" w:lineRule="auto"/>
        <w:jc w:val="both"/>
        <w:rPr>
          <w:rFonts w:cstheme="minorHAnsi"/>
          <w:szCs w:val="22"/>
        </w:rPr>
      </w:pPr>
      <w:r w:rsidRPr="007D4900">
        <w:rPr>
          <w:rFonts w:cstheme="minorHAnsi"/>
          <w:szCs w:val="22"/>
        </w:rPr>
        <w:t>Η κλίμακα διακινδύνευσης/εγγενούς  κινδύνου προσδιορίζεται στη συνέχεια για κάθε βαθμολογία υπό μορφή κλίμακας σημαντικότητας. Συνήθως τα διαφορετικά επίπεδα σημαντικότητας (αμελητέο, χαμηλό, μέτριο, σημαντικό, πολύ σημαντικό) προσδιορίζονται με μια χρωματική παλέτα, όπου το πράσινο προσδιορίζει την αμελητέα σημαντικότητα και το κόκκινο προσδιορίζει τη μέγιστη σημαντικότητα, δηλαδή τον μεγαλύτερο εγγενή κίνδυνο.</w:t>
      </w:r>
    </w:p>
    <w:p w14:paraId="7BF8257F" w14:textId="6F978D36" w:rsidR="00067AA9" w:rsidRDefault="00067AA9" w:rsidP="00AF772A">
      <w:pPr>
        <w:spacing w:before="120" w:after="120" w:line="276" w:lineRule="auto"/>
        <w:jc w:val="both"/>
        <w:rPr>
          <w:rFonts w:cstheme="minorHAnsi"/>
          <w:szCs w:val="22"/>
        </w:rPr>
      </w:pPr>
    </w:p>
    <w:p w14:paraId="241155B1" w14:textId="79187828" w:rsidR="00567C2A" w:rsidRDefault="00567C2A" w:rsidP="00AF772A">
      <w:pPr>
        <w:spacing w:before="120" w:after="120" w:line="276" w:lineRule="auto"/>
        <w:jc w:val="both"/>
        <w:rPr>
          <w:rFonts w:cstheme="minorHAnsi"/>
          <w:szCs w:val="22"/>
        </w:rPr>
      </w:pPr>
    </w:p>
    <w:p w14:paraId="3AC69D7A" w14:textId="188B2C35" w:rsidR="00B52B4D" w:rsidRDefault="00B52B4D" w:rsidP="00AF772A">
      <w:pPr>
        <w:spacing w:before="120" w:after="120" w:line="276" w:lineRule="auto"/>
        <w:jc w:val="both"/>
        <w:rPr>
          <w:rFonts w:cstheme="minorHAnsi"/>
          <w:szCs w:val="22"/>
        </w:rPr>
      </w:pPr>
    </w:p>
    <w:p w14:paraId="2E2BA2D5" w14:textId="69C72C4B" w:rsidR="00B52B4D" w:rsidRDefault="00B52B4D" w:rsidP="00AF772A">
      <w:pPr>
        <w:spacing w:before="120" w:after="120" w:line="276" w:lineRule="auto"/>
        <w:jc w:val="both"/>
        <w:rPr>
          <w:rFonts w:cstheme="minorHAnsi"/>
          <w:szCs w:val="22"/>
        </w:rPr>
      </w:pPr>
    </w:p>
    <w:p w14:paraId="18FB346E" w14:textId="13857A08" w:rsidR="00B52B4D" w:rsidRDefault="00B52B4D" w:rsidP="00AF772A">
      <w:pPr>
        <w:spacing w:before="120" w:after="120" w:line="276" w:lineRule="auto"/>
        <w:jc w:val="both"/>
        <w:rPr>
          <w:rFonts w:cstheme="minorHAnsi"/>
          <w:szCs w:val="22"/>
        </w:rPr>
      </w:pPr>
    </w:p>
    <w:p w14:paraId="02A73C6F" w14:textId="09028D8D" w:rsidR="00B52B4D" w:rsidRDefault="00B52B4D" w:rsidP="00AF772A">
      <w:pPr>
        <w:spacing w:before="120" w:after="120" w:line="276" w:lineRule="auto"/>
        <w:jc w:val="both"/>
        <w:rPr>
          <w:rFonts w:cstheme="minorHAnsi"/>
          <w:szCs w:val="22"/>
        </w:rPr>
      </w:pPr>
    </w:p>
    <w:p w14:paraId="41FD0DA0" w14:textId="77777777" w:rsidR="00B52B4D" w:rsidRDefault="00B52B4D" w:rsidP="00AF772A">
      <w:pPr>
        <w:spacing w:before="120" w:after="120" w:line="276" w:lineRule="auto"/>
        <w:jc w:val="both"/>
        <w:rPr>
          <w:rFonts w:cstheme="minorHAnsi"/>
          <w:szCs w:val="22"/>
        </w:rPr>
      </w:pPr>
    </w:p>
    <w:p w14:paraId="158015E3" w14:textId="77777777" w:rsidR="00567C2A" w:rsidRPr="00B5718E" w:rsidRDefault="00567C2A" w:rsidP="00AF772A">
      <w:pPr>
        <w:spacing w:before="120" w:after="120" w:line="276" w:lineRule="auto"/>
        <w:jc w:val="both"/>
        <w:rPr>
          <w:rFonts w:cstheme="minorHAnsi"/>
          <w:szCs w:val="22"/>
        </w:rPr>
      </w:pPr>
    </w:p>
    <w:p w14:paraId="575FEBF8" w14:textId="22BDE2C0" w:rsidR="00883D2D" w:rsidRPr="00CD0A21" w:rsidRDefault="00883D2D" w:rsidP="00CD0A21">
      <w:pPr>
        <w:pStyle w:val="ae"/>
        <w:keepNext/>
        <w:jc w:val="center"/>
        <w:rPr>
          <w:rFonts w:cstheme="minorHAnsi"/>
          <w:i w:val="0"/>
          <w:sz w:val="22"/>
          <w:szCs w:val="22"/>
          <w:lang w:val="el-GR"/>
        </w:rPr>
      </w:pPr>
      <w:r w:rsidRPr="00CD0A21">
        <w:rPr>
          <w:rFonts w:asciiTheme="minorHAnsi" w:hAnsiTheme="minorHAnsi" w:cstheme="minorHAnsi"/>
          <w:b/>
          <w:sz w:val="22"/>
          <w:szCs w:val="22"/>
          <w:lang w:val="el-GR"/>
        </w:rPr>
        <w:lastRenderedPageBreak/>
        <w:t xml:space="preserve">Πίνακας </w:t>
      </w:r>
      <w:r w:rsidR="009B7994">
        <w:rPr>
          <w:rFonts w:asciiTheme="minorHAnsi" w:hAnsiTheme="minorHAnsi" w:cstheme="minorHAnsi"/>
          <w:b/>
          <w:sz w:val="22"/>
          <w:szCs w:val="22"/>
          <w:lang w:val="el-GR"/>
        </w:rPr>
        <w:t>7</w:t>
      </w:r>
      <w:r w:rsidRPr="00CD0A21">
        <w:rPr>
          <w:rFonts w:asciiTheme="minorHAnsi" w:hAnsiTheme="minorHAnsi" w:cstheme="minorHAnsi"/>
          <w:sz w:val="22"/>
          <w:szCs w:val="22"/>
          <w:lang w:val="el-GR"/>
        </w:rPr>
        <w:t>: Παράδειγμα πίνακα αξιολόγησης επιπέδου σημαντικότητας κινδύνου</w:t>
      </w:r>
    </w:p>
    <w:tbl>
      <w:tblPr>
        <w:tblStyle w:val="a5"/>
        <w:tblW w:w="0" w:type="auto"/>
        <w:tblLook w:val="04A0" w:firstRow="1" w:lastRow="0" w:firstColumn="1" w:lastColumn="0" w:noHBand="0" w:noVBand="1"/>
      </w:tblPr>
      <w:tblGrid>
        <w:gridCol w:w="1566"/>
        <w:gridCol w:w="1312"/>
        <w:gridCol w:w="1109"/>
        <w:gridCol w:w="1133"/>
        <w:gridCol w:w="1112"/>
        <w:gridCol w:w="1113"/>
        <w:gridCol w:w="1116"/>
      </w:tblGrid>
      <w:tr w:rsidR="0086320A" w:rsidRPr="00B5718E" w14:paraId="3B492830" w14:textId="77777777" w:rsidTr="00CD0A21">
        <w:tc>
          <w:tcPr>
            <w:tcW w:w="1476" w:type="dxa"/>
            <w:tcBorders>
              <w:tl2br w:val="single" w:sz="4" w:space="0" w:color="auto"/>
              <w:tr2bl w:val="single" w:sz="4" w:space="0" w:color="auto"/>
            </w:tcBorders>
          </w:tcPr>
          <w:p w14:paraId="56E83492" w14:textId="77777777" w:rsidR="0086320A" w:rsidRPr="00B5718E" w:rsidRDefault="0086320A"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Cs w:val="22"/>
              </w:rPr>
            </w:pPr>
          </w:p>
        </w:tc>
        <w:tc>
          <w:tcPr>
            <w:tcW w:w="1237" w:type="dxa"/>
            <w:tcBorders>
              <w:bottom w:val="single" w:sz="4" w:space="0" w:color="auto"/>
            </w:tcBorders>
            <w:vAlign w:val="center"/>
          </w:tcPr>
          <w:p w14:paraId="2535A4A6" w14:textId="15085681"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Πιθανότητα</w:t>
            </w:r>
          </w:p>
        </w:tc>
        <w:tc>
          <w:tcPr>
            <w:tcW w:w="1109" w:type="dxa"/>
            <w:vAlign w:val="center"/>
          </w:tcPr>
          <w:p w14:paraId="15FA4574" w14:textId="7BEB6043"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Σπάνιο</w:t>
            </w:r>
          </w:p>
        </w:tc>
        <w:tc>
          <w:tcPr>
            <w:tcW w:w="1133" w:type="dxa"/>
            <w:vAlign w:val="center"/>
          </w:tcPr>
          <w:p w14:paraId="3D47421E" w14:textId="489D4526"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Απίθανο</w:t>
            </w:r>
          </w:p>
        </w:tc>
        <w:tc>
          <w:tcPr>
            <w:tcW w:w="1112" w:type="dxa"/>
            <w:vAlign w:val="center"/>
          </w:tcPr>
          <w:p w14:paraId="71C03D9B" w14:textId="3704E2A5"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Μέτρι</w:t>
            </w:r>
            <w:r w:rsidR="003C57A1">
              <w:rPr>
                <w:rFonts w:cstheme="minorHAnsi"/>
                <w:b/>
                <w:szCs w:val="22"/>
              </w:rPr>
              <w:t>α</w:t>
            </w:r>
          </w:p>
        </w:tc>
        <w:tc>
          <w:tcPr>
            <w:tcW w:w="1113" w:type="dxa"/>
            <w:vAlign w:val="center"/>
          </w:tcPr>
          <w:p w14:paraId="770852CD" w14:textId="600855D5"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Πιθανό</w:t>
            </w:r>
          </w:p>
        </w:tc>
        <w:tc>
          <w:tcPr>
            <w:tcW w:w="1116" w:type="dxa"/>
            <w:vAlign w:val="center"/>
          </w:tcPr>
          <w:p w14:paraId="155D671B" w14:textId="0FD8DC89"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Σχεδόν βέβαιο</w:t>
            </w:r>
          </w:p>
        </w:tc>
      </w:tr>
      <w:tr w:rsidR="0086320A" w:rsidRPr="00B5718E" w14:paraId="4C8701C0" w14:textId="77777777" w:rsidTr="005869B2">
        <w:tc>
          <w:tcPr>
            <w:tcW w:w="1476" w:type="dxa"/>
          </w:tcPr>
          <w:p w14:paraId="009787D1" w14:textId="4245F5C0" w:rsidR="0086320A" w:rsidRPr="00CD0A21" w:rsidRDefault="007D4900"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7D4900">
              <w:rPr>
                <w:rFonts w:cstheme="minorHAnsi"/>
                <w:b/>
                <w:szCs w:val="22"/>
              </w:rPr>
              <w:t>Επιπτώσεις δριμύτητα ή μέγεθος</w:t>
            </w:r>
          </w:p>
        </w:tc>
        <w:tc>
          <w:tcPr>
            <w:tcW w:w="1237" w:type="dxa"/>
            <w:tcBorders>
              <w:tl2br w:val="single" w:sz="4" w:space="0" w:color="auto"/>
              <w:tr2bl w:val="single" w:sz="4" w:space="0" w:color="auto"/>
            </w:tcBorders>
          </w:tcPr>
          <w:p w14:paraId="50421040" w14:textId="77777777" w:rsidR="0086320A" w:rsidRPr="00B5718E" w:rsidRDefault="0086320A"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cstheme="minorHAnsi"/>
                <w:szCs w:val="22"/>
              </w:rPr>
            </w:pPr>
          </w:p>
        </w:tc>
        <w:tc>
          <w:tcPr>
            <w:tcW w:w="1109" w:type="dxa"/>
          </w:tcPr>
          <w:p w14:paraId="1176515A" w14:textId="21865EBC"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w:t>
            </w:r>
          </w:p>
        </w:tc>
        <w:tc>
          <w:tcPr>
            <w:tcW w:w="1133" w:type="dxa"/>
          </w:tcPr>
          <w:p w14:paraId="031BB06F" w14:textId="13E69E44"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w:t>
            </w:r>
          </w:p>
        </w:tc>
        <w:tc>
          <w:tcPr>
            <w:tcW w:w="1112" w:type="dxa"/>
          </w:tcPr>
          <w:p w14:paraId="584C316B" w14:textId="3F2BF365"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3</w:t>
            </w:r>
          </w:p>
        </w:tc>
        <w:tc>
          <w:tcPr>
            <w:tcW w:w="1113" w:type="dxa"/>
          </w:tcPr>
          <w:p w14:paraId="7E10BE52" w14:textId="041617F6"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4</w:t>
            </w:r>
          </w:p>
        </w:tc>
        <w:tc>
          <w:tcPr>
            <w:tcW w:w="1116" w:type="dxa"/>
          </w:tcPr>
          <w:p w14:paraId="63624892" w14:textId="7C34B827"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5</w:t>
            </w:r>
          </w:p>
        </w:tc>
      </w:tr>
      <w:tr w:rsidR="0086320A" w:rsidRPr="00B5718E" w14:paraId="69B4CD6E" w14:textId="77777777" w:rsidTr="00587756">
        <w:trPr>
          <w:trHeight w:val="205"/>
        </w:trPr>
        <w:tc>
          <w:tcPr>
            <w:tcW w:w="1476" w:type="dxa"/>
          </w:tcPr>
          <w:p w14:paraId="725AEE20" w14:textId="0F65A875"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Αμελητέα</w:t>
            </w:r>
          </w:p>
        </w:tc>
        <w:tc>
          <w:tcPr>
            <w:tcW w:w="1237" w:type="dxa"/>
          </w:tcPr>
          <w:p w14:paraId="256E377D" w14:textId="44F61FB0"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w:t>
            </w:r>
          </w:p>
        </w:tc>
        <w:tc>
          <w:tcPr>
            <w:tcW w:w="1109" w:type="dxa"/>
            <w:shd w:val="clear" w:color="auto" w:fill="00B050"/>
            <w:vAlign w:val="center"/>
          </w:tcPr>
          <w:p w14:paraId="1053859D" w14:textId="790F1908"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w:t>
            </w:r>
          </w:p>
        </w:tc>
        <w:tc>
          <w:tcPr>
            <w:tcW w:w="1133" w:type="dxa"/>
            <w:shd w:val="clear" w:color="auto" w:fill="00B050"/>
            <w:vAlign w:val="center"/>
          </w:tcPr>
          <w:p w14:paraId="6F398B49" w14:textId="73393927"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w:t>
            </w:r>
          </w:p>
        </w:tc>
        <w:tc>
          <w:tcPr>
            <w:tcW w:w="1112" w:type="dxa"/>
            <w:shd w:val="clear" w:color="auto" w:fill="00B050"/>
            <w:vAlign w:val="center"/>
          </w:tcPr>
          <w:p w14:paraId="0DA152A7" w14:textId="61866B92" w:rsidR="0086320A" w:rsidRPr="00B5718E" w:rsidRDefault="00587756"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Pr>
                <w:rFonts w:cstheme="minorHAnsi"/>
                <w:szCs w:val="22"/>
              </w:rPr>
              <w:t>3</w:t>
            </w:r>
          </w:p>
        </w:tc>
        <w:tc>
          <w:tcPr>
            <w:tcW w:w="1113" w:type="dxa"/>
            <w:shd w:val="clear" w:color="auto" w:fill="92D050"/>
            <w:vAlign w:val="center"/>
          </w:tcPr>
          <w:p w14:paraId="00EC9023" w14:textId="6A91EF09"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4</w:t>
            </w:r>
          </w:p>
        </w:tc>
        <w:tc>
          <w:tcPr>
            <w:tcW w:w="1116" w:type="dxa"/>
            <w:shd w:val="clear" w:color="auto" w:fill="92D050"/>
            <w:vAlign w:val="center"/>
          </w:tcPr>
          <w:p w14:paraId="0E623C6D" w14:textId="61AB2D62"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5</w:t>
            </w:r>
          </w:p>
        </w:tc>
      </w:tr>
      <w:tr w:rsidR="0086320A" w:rsidRPr="00B5718E" w14:paraId="2E3949C4" w14:textId="77777777" w:rsidTr="00587756">
        <w:tc>
          <w:tcPr>
            <w:tcW w:w="1476" w:type="dxa"/>
          </w:tcPr>
          <w:p w14:paraId="5839E444" w14:textId="0F0332D1" w:rsidR="0086320A" w:rsidRPr="00CD0A21" w:rsidRDefault="006D3DD1"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Ήσσονος</w:t>
            </w:r>
            <w:r w:rsidR="0086320A" w:rsidRPr="00CD0A21">
              <w:rPr>
                <w:rFonts w:cstheme="minorHAnsi"/>
                <w:b/>
                <w:szCs w:val="22"/>
              </w:rPr>
              <w:t xml:space="preserve"> σημασίας</w:t>
            </w:r>
          </w:p>
        </w:tc>
        <w:tc>
          <w:tcPr>
            <w:tcW w:w="1237" w:type="dxa"/>
            <w:vAlign w:val="center"/>
          </w:tcPr>
          <w:p w14:paraId="3FF6EB0E" w14:textId="164509CF"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w:t>
            </w:r>
          </w:p>
        </w:tc>
        <w:tc>
          <w:tcPr>
            <w:tcW w:w="1109" w:type="dxa"/>
            <w:shd w:val="clear" w:color="auto" w:fill="00B050"/>
            <w:vAlign w:val="center"/>
          </w:tcPr>
          <w:p w14:paraId="7EA45691" w14:textId="17D2B097"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w:t>
            </w:r>
          </w:p>
        </w:tc>
        <w:tc>
          <w:tcPr>
            <w:tcW w:w="1133" w:type="dxa"/>
            <w:shd w:val="clear" w:color="auto" w:fill="92D050"/>
            <w:vAlign w:val="center"/>
          </w:tcPr>
          <w:p w14:paraId="0199FAC1" w14:textId="2F7F0E03"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4</w:t>
            </w:r>
          </w:p>
        </w:tc>
        <w:tc>
          <w:tcPr>
            <w:tcW w:w="1112" w:type="dxa"/>
            <w:shd w:val="clear" w:color="auto" w:fill="92D050"/>
            <w:vAlign w:val="center"/>
          </w:tcPr>
          <w:p w14:paraId="0B357E2E" w14:textId="7A1A3672"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6</w:t>
            </w:r>
          </w:p>
        </w:tc>
        <w:tc>
          <w:tcPr>
            <w:tcW w:w="1113" w:type="dxa"/>
            <w:shd w:val="clear" w:color="auto" w:fill="FFFF00"/>
            <w:vAlign w:val="center"/>
          </w:tcPr>
          <w:p w14:paraId="1E3669CE" w14:textId="7FDB4DF6"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8</w:t>
            </w:r>
          </w:p>
        </w:tc>
        <w:tc>
          <w:tcPr>
            <w:tcW w:w="1116" w:type="dxa"/>
            <w:shd w:val="clear" w:color="auto" w:fill="FFFF00"/>
            <w:vAlign w:val="center"/>
          </w:tcPr>
          <w:p w14:paraId="2885C091" w14:textId="5661540E"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10</w:t>
            </w:r>
          </w:p>
        </w:tc>
      </w:tr>
      <w:tr w:rsidR="0086320A" w:rsidRPr="00B5718E" w14:paraId="710939DE" w14:textId="77777777" w:rsidTr="00587756">
        <w:trPr>
          <w:trHeight w:val="391"/>
        </w:trPr>
        <w:tc>
          <w:tcPr>
            <w:tcW w:w="1476" w:type="dxa"/>
          </w:tcPr>
          <w:p w14:paraId="66CFA02E" w14:textId="02CAFE77"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Μέτρ</w:t>
            </w:r>
            <w:r w:rsidR="001F605A" w:rsidRPr="00CD0A21">
              <w:rPr>
                <w:rFonts w:cstheme="minorHAnsi"/>
                <w:b/>
                <w:szCs w:val="22"/>
              </w:rPr>
              <w:t>ια</w:t>
            </w:r>
          </w:p>
        </w:tc>
        <w:tc>
          <w:tcPr>
            <w:tcW w:w="1237" w:type="dxa"/>
          </w:tcPr>
          <w:p w14:paraId="46410134" w14:textId="2E28CD61"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3</w:t>
            </w:r>
          </w:p>
        </w:tc>
        <w:tc>
          <w:tcPr>
            <w:tcW w:w="1109" w:type="dxa"/>
            <w:shd w:val="clear" w:color="auto" w:fill="00B050"/>
            <w:vAlign w:val="center"/>
          </w:tcPr>
          <w:p w14:paraId="46D80D0B" w14:textId="5159E0DF"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3</w:t>
            </w:r>
          </w:p>
        </w:tc>
        <w:tc>
          <w:tcPr>
            <w:tcW w:w="1133" w:type="dxa"/>
            <w:shd w:val="clear" w:color="auto" w:fill="92D050"/>
            <w:vAlign w:val="center"/>
          </w:tcPr>
          <w:p w14:paraId="69794113" w14:textId="6F002D24"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6</w:t>
            </w:r>
          </w:p>
        </w:tc>
        <w:tc>
          <w:tcPr>
            <w:tcW w:w="1112" w:type="dxa"/>
            <w:shd w:val="clear" w:color="auto" w:fill="FFFF00"/>
            <w:vAlign w:val="center"/>
          </w:tcPr>
          <w:p w14:paraId="6BC26D30" w14:textId="37E03BF6"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9</w:t>
            </w:r>
          </w:p>
        </w:tc>
        <w:tc>
          <w:tcPr>
            <w:tcW w:w="1113" w:type="dxa"/>
            <w:shd w:val="clear" w:color="auto" w:fill="FFC000"/>
            <w:vAlign w:val="center"/>
          </w:tcPr>
          <w:p w14:paraId="1CE3AADF" w14:textId="368B34F5"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12</w:t>
            </w:r>
          </w:p>
        </w:tc>
        <w:tc>
          <w:tcPr>
            <w:tcW w:w="1116" w:type="dxa"/>
            <w:shd w:val="clear" w:color="auto" w:fill="FFC000"/>
            <w:vAlign w:val="center"/>
          </w:tcPr>
          <w:p w14:paraId="651EFE28" w14:textId="7F990C00"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15</w:t>
            </w:r>
          </w:p>
        </w:tc>
      </w:tr>
      <w:tr w:rsidR="0086320A" w:rsidRPr="00B5718E" w14:paraId="2EB03621" w14:textId="77777777" w:rsidTr="00587756">
        <w:trPr>
          <w:trHeight w:val="270"/>
        </w:trPr>
        <w:tc>
          <w:tcPr>
            <w:tcW w:w="1476" w:type="dxa"/>
          </w:tcPr>
          <w:p w14:paraId="09FDE4B9" w14:textId="12F577C1"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Σημαντική</w:t>
            </w:r>
          </w:p>
        </w:tc>
        <w:tc>
          <w:tcPr>
            <w:tcW w:w="1237" w:type="dxa"/>
          </w:tcPr>
          <w:p w14:paraId="6C3C5669" w14:textId="600D1FFC"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4</w:t>
            </w:r>
          </w:p>
        </w:tc>
        <w:tc>
          <w:tcPr>
            <w:tcW w:w="1109" w:type="dxa"/>
            <w:shd w:val="clear" w:color="auto" w:fill="92D050"/>
            <w:vAlign w:val="center"/>
          </w:tcPr>
          <w:p w14:paraId="61CBE5BD" w14:textId="7F702498"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4</w:t>
            </w:r>
          </w:p>
        </w:tc>
        <w:tc>
          <w:tcPr>
            <w:tcW w:w="1133" w:type="dxa"/>
            <w:shd w:val="clear" w:color="auto" w:fill="FFFF00"/>
            <w:vAlign w:val="center"/>
          </w:tcPr>
          <w:p w14:paraId="66397D91" w14:textId="26E0A674"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8</w:t>
            </w:r>
          </w:p>
        </w:tc>
        <w:tc>
          <w:tcPr>
            <w:tcW w:w="1112" w:type="dxa"/>
            <w:shd w:val="clear" w:color="auto" w:fill="FFC000"/>
            <w:vAlign w:val="center"/>
          </w:tcPr>
          <w:p w14:paraId="469311D2" w14:textId="3FB910FF"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12</w:t>
            </w:r>
          </w:p>
        </w:tc>
        <w:tc>
          <w:tcPr>
            <w:tcW w:w="1113" w:type="dxa"/>
            <w:shd w:val="clear" w:color="auto" w:fill="FFC000"/>
            <w:vAlign w:val="center"/>
          </w:tcPr>
          <w:p w14:paraId="131F7F95" w14:textId="63F060E9"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16</w:t>
            </w:r>
          </w:p>
        </w:tc>
        <w:tc>
          <w:tcPr>
            <w:tcW w:w="1116" w:type="dxa"/>
            <w:shd w:val="clear" w:color="auto" w:fill="FF0000"/>
            <w:vAlign w:val="center"/>
          </w:tcPr>
          <w:p w14:paraId="3A6E25E3" w14:textId="223418E8"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20</w:t>
            </w:r>
          </w:p>
        </w:tc>
      </w:tr>
      <w:tr w:rsidR="0086320A" w:rsidRPr="00B5718E" w14:paraId="1806D869" w14:textId="77777777" w:rsidTr="00587756">
        <w:tc>
          <w:tcPr>
            <w:tcW w:w="1476" w:type="dxa"/>
          </w:tcPr>
          <w:p w14:paraId="39196076" w14:textId="6DFFEA65" w:rsidR="0086320A" w:rsidRPr="00CD0A21"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b/>
                <w:szCs w:val="22"/>
              </w:rPr>
            </w:pPr>
            <w:r w:rsidRPr="00CD0A21">
              <w:rPr>
                <w:rFonts w:cstheme="minorHAnsi"/>
                <w:b/>
                <w:szCs w:val="22"/>
              </w:rPr>
              <w:t>Καταστροφική</w:t>
            </w:r>
          </w:p>
        </w:tc>
        <w:tc>
          <w:tcPr>
            <w:tcW w:w="1237" w:type="dxa"/>
          </w:tcPr>
          <w:p w14:paraId="1D966BDB" w14:textId="5F568DF3" w:rsidR="0086320A" w:rsidRPr="00B5718E" w:rsidRDefault="0086320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5</w:t>
            </w:r>
          </w:p>
        </w:tc>
        <w:tc>
          <w:tcPr>
            <w:tcW w:w="1109" w:type="dxa"/>
            <w:shd w:val="clear" w:color="auto" w:fill="92D050"/>
            <w:vAlign w:val="center"/>
          </w:tcPr>
          <w:p w14:paraId="2EB473FF" w14:textId="72565A04"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5</w:t>
            </w:r>
          </w:p>
        </w:tc>
        <w:tc>
          <w:tcPr>
            <w:tcW w:w="1133" w:type="dxa"/>
            <w:shd w:val="clear" w:color="auto" w:fill="FFFF00"/>
            <w:vAlign w:val="center"/>
          </w:tcPr>
          <w:p w14:paraId="5BD2C365" w14:textId="6075B2D5"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10</w:t>
            </w:r>
          </w:p>
        </w:tc>
        <w:tc>
          <w:tcPr>
            <w:tcW w:w="1112" w:type="dxa"/>
            <w:shd w:val="clear" w:color="auto" w:fill="FFC000"/>
            <w:vAlign w:val="center"/>
          </w:tcPr>
          <w:p w14:paraId="3F9ED7A7" w14:textId="35612A41"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15</w:t>
            </w:r>
          </w:p>
        </w:tc>
        <w:tc>
          <w:tcPr>
            <w:tcW w:w="1113" w:type="dxa"/>
            <w:shd w:val="clear" w:color="auto" w:fill="FF0000"/>
            <w:vAlign w:val="center"/>
          </w:tcPr>
          <w:p w14:paraId="4BC3F2F7" w14:textId="06B0F18E"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20</w:t>
            </w:r>
          </w:p>
        </w:tc>
        <w:tc>
          <w:tcPr>
            <w:tcW w:w="1116" w:type="dxa"/>
            <w:shd w:val="clear" w:color="auto" w:fill="FF0000"/>
            <w:vAlign w:val="center"/>
          </w:tcPr>
          <w:p w14:paraId="374CCAA4" w14:textId="7B9F1DA6" w:rsidR="0086320A" w:rsidRPr="00B5718E" w:rsidRDefault="001F605A" w:rsidP="00CD0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cstheme="minorHAnsi"/>
                <w:szCs w:val="22"/>
              </w:rPr>
            </w:pPr>
            <w:r w:rsidRPr="00B5718E">
              <w:rPr>
                <w:rFonts w:cstheme="minorHAnsi"/>
                <w:szCs w:val="22"/>
              </w:rPr>
              <w:t>25</w:t>
            </w:r>
          </w:p>
        </w:tc>
      </w:tr>
    </w:tbl>
    <w:p w14:paraId="15AA92F5" w14:textId="77777777" w:rsidR="0086320A" w:rsidRPr="00B5718E" w:rsidRDefault="0086320A"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szCs w:val="22"/>
        </w:rPr>
      </w:pPr>
    </w:p>
    <w:tbl>
      <w:tblPr>
        <w:tblStyle w:val="a5"/>
        <w:tblW w:w="0" w:type="auto"/>
        <w:tblLook w:val="04A0" w:firstRow="1" w:lastRow="0" w:firstColumn="1" w:lastColumn="0" w:noHBand="0" w:noVBand="1"/>
      </w:tblPr>
      <w:tblGrid>
        <w:gridCol w:w="1129"/>
        <w:gridCol w:w="2694"/>
      </w:tblGrid>
      <w:tr w:rsidR="001F605A" w:rsidRPr="00B5718E" w14:paraId="7F59728F" w14:textId="77777777" w:rsidTr="00F12E56">
        <w:tc>
          <w:tcPr>
            <w:tcW w:w="3823" w:type="dxa"/>
            <w:gridSpan w:val="2"/>
          </w:tcPr>
          <w:p w14:paraId="2841CCC5" w14:textId="30D4EA6E" w:rsidR="001F605A" w:rsidRPr="00567C2A" w:rsidRDefault="001F605A" w:rsidP="007D4900">
            <w:pPr>
              <w:spacing w:line="276" w:lineRule="auto"/>
              <w:rPr>
                <w:rFonts w:cstheme="minorHAnsi"/>
                <w:szCs w:val="22"/>
              </w:rPr>
            </w:pPr>
            <w:r w:rsidRPr="00B5718E">
              <w:rPr>
                <w:rFonts w:cstheme="minorHAnsi"/>
                <w:szCs w:val="22"/>
              </w:rPr>
              <w:t>Κλίμακα</w:t>
            </w:r>
            <w:r w:rsidR="00B436D7" w:rsidRPr="00567C2A">
              <w:rPr>
                <w:rFonts w:cstheme="minorHAnsi"/>
                <w:szCs w:val="22"/>
              </w:rPr>
              <w:t xml:space="preserve"> </w:t>
            </w:r>
            <w:r w:rsidR="00CE02D5">
              <w:rPr>
                <w:rFonts w:cstheme="minorHAnsi"/>
                <w:szCs w:val="22"/>
              </w:rPr>
              <w:t xml:space="preserve">εγγενούς </w:t>
            </w:r>
            <w:r w:rsidR="00567C2A">
              <w:rPr>
                <w:rFonts w:cstheme="minorHAnsi"/>
                <w:szCs w:val="22"/>
              </w:rPr>
              <w:t>κινδύνου</w:t>
            </w:r>
            <w:r w:rsidR="00CE02D5">
              <w:rPr>
                <w:rFonts w:cstheme="minorHAnsi"/>
                <w:szCs w:val="22"/>
              </w:rPr>
              <w:t xml:space="preserve"> (</w:t>
            </w:r>
            <w:r w:rsidR="00567C2A">
              <w:rPr>
                <w:rFonts w:cstheme="minorHAnsi"/>
                <w:szCs w:val="22"/>
              </w:rPr>
              <w:t>διακινδύνευσης)</w:t>
            </w:r>
            <w:r w:rsidR="00CE02D5">
              <w:rPr>
                <w:rFonts w:cstheme="minorHAnsi"/>
                <w:szCs w:val="22"/>
              </w:rPr>
              <w:t xml:space="preserve"> </w:t>
            </w:r>
          </w:p>
        </w:tc>
      </w:tr>
      <w:tr w:rsidR="001F605A" w:rsidRPr="00B5718E" w14:paraId="4CE0ECB4" w14:textId="77777777" w:rsidTr="005869B2">
        <w:tc>
          <w:tcPr>
            <w:tcW w:w="1129" w:type="dxa"/>
            <w:shd w:val="clear" w:color="auto" w:fill="00B050"/>
          </w:tcPr>
          <w:p w14:paraId="258CE5B7" w14:textId="77777777" w:rsidR="001F605A" w:rsidRPr="00B5718E" w:rsidRDefault="001F605A" w:rsidP="00AF772A">
            <w:pPr>
              <w:spacing w:line="276" w:lineRule="auto"/>
              <w:jc w:val="both"/>
              <w:rPr>
                <w:rFonts w:cstheme="minorHAnsi"/>
                <w:szCs w:val="22"/>
              </w:rPr>
            </w:pPr>
          </w:p>
        </w:tc>
        <w:tc>
          <w:tcPr>
            <w:tcW w:w="2694" w:type="dxa"/>
          </w:tcPr>
          <w:p w14:paraId="29556A6F" w14:textId="59F95DE3" w:rsidR="001F605A" w:rsidRPr="00B5718E" w:rsidRDefault="001F605A" w:rsidP="00AF772A">
            <w:pPr>
              <w:spacing w:line="276" w:lineRule="auto"/>
              <w:jc w:val="both"/>
              <w:rPr>
                <w:rFonts w:cstheme="minorHAnsi"/>
                <w:szCs w:val="22"/>
              </w:rPr>
            </w:pPr>
            <w:r w:rsidRPr="00B5718E">
              <w:rPr>
                <w:rFonts w:cstheme="minorHAnsi"/>
                <w:szCs w:val="22"/>
              </w:rPr>
              <w:t>Αμελητέο</w:t>
            </w:r>
            <w:r w:rsidR="00587756">
              <w:rPr>
                <w:rFonts w:cstheme="minorHAnsi"/>
                <w:szCs w:val="22"/>
              </w:rPr>
              <w:t xml:space="preserve"> (1 – 3)</w:t>
            </w:r>
          </w:p>
        </w:tc>
      </w:tr>
      <w:tr w:rsidR="001F605A" w:rsidRPr="00B5718E" w14:paraId="114C032E" w14:textId="77777777" w:rsidTr="005869B2">
        <w:tc>
          <w:tcPr>
            <w:tcW w:w="1129" w:type="dxa"/>
            <w:shd w:val="clear" w:color="auto" w:fill="92D050"/>
          </w:tcPr>
          <w:p w14:paraId="6BE5A10F" w14:textId="77777777" w:rsidR="001F605A" w:rsidRPr="00B5718E" w:rsidRDefault="001F605A" w:rsidP="00AF772A">
            <w:pPr>
              <w:spacing w:line="276" w:lineRule="auto"/>
              <w:jc w:val="both"/>
              <w:rPr>
                <w:rFonts w:cstheme="minorHAnsi"/>
                <w:szCs w:val="22"/>
              </w:rPr>
            </w:pPr>
          </w:p>
        </w:tc>
        <w:tc>
          <w:tcPr>
            <w:tcW w:w="2694" w:type="dxa"/>
          </w:tcPr>
          <w:p w14:paraId="6360BD53" w14:textId="3570EAF3" w:rsidR="001F605A" w:rsidRPr="00B5718E" w:rsidRDefault="001F605A" w:rsidP="00AF772A">
            <w:pPr>
              <w:spacing w:line="276" w:lineRule="auto"/>
              <w:jc w:val="both"/>
              <w:rPr>
                <w:rFonts w:cstheme="minorHAnsi"/>
                <w:szCs w:val="22"/>
              </w:rPr>
            </w:pPr>
            <w:r w:rsidRPr="00B5718E">
              <w:rPr>
                <w:rFonts w:cstheme="minorHAnsi"/>
                <w:szCs w:val="22"/>
              </w:rPr>
              <w:t>Χαμηλό</w:t>
            </w:r>
            <w:r w:rsidR="00587756">
              <w:rPr>
                <w:rFonts w:cstheme="minorHAnsi"/>
                <w:szCs w:val="22"/>
              </w:rPr>
              <w:t xml:space="preserve"> (4 – 6)</w:t>
            </w:r>
          </w:p>
        </w:tc>
      </w:tr>
      <w:tr w:rsidR="001F605A" w:rsidRPr="00B5718E" w14:paraId="7A3D165B" w14:textId="77777777" w:rsidTr="005869B2">
        <w:tc>
          <w:tcPr>
            <w:tcW w:w="1129" w:type="dxa"/>
            <w:shd w:val="clear" w:color="auto" w:fill="FFFF00"/>
          </w:tcPr>
          <w:p w14:paraId="2C22B003" w14:textId="77777777" w:rsidR="001F605A" w:rsidRPr="00B5718E" w:rsidRDefault="001F605A" w:rsidP="00AF772A">
            <w:pPr>
              <w:spacing w:line="276" w:lineRule="auto"/>
              <w:jc w:val="both"/>
              <w:rPr>
                <w:rFonts w:cstheme="minorHAnsi"/>
                <w:szCs w:val="22"/>
              </w:rPr>
            </w:pPr>
          </w:p>
        </w:tc>
        <w:tc>
          <w:tcPr>
            <w:tcW w:w="2694" w:type="dxa"/>
          </w:tcPr>
          <w:p w14:paraId="49C734B0" w14:textId="5EF48CB8" w:rsidR="001F605A" w:rsidRPr="00B5718E" w:rsidRDefault="001F605A" w:rsidP="00AF772A">
            <w:pPr>
              <w:spacing w:line="276" w:lineRule="auto"/>
              <w:jc w:val="both"/>
              <w:rPr>
                <w:rFonts w:cstheme="minorHAnsi"/>
                <w:szCs w:val="22"/>
              </w:rPr>
            </w:pPr>
            <w:r w:rsidRPr="00B5718E">
              <w:rPr>
                <w:rFonts w:cstheme="minorHAnsi"/>
                <w:szCs w:val="22"/>
              </w:rPr>
              <w:t>Μέτριο</w:t>
            </w:r>
            <w:r w:rsidR="00587756">
              <w:rPr>
                <w:rFonts w:cstheme="minorHAnsi"/>
                <w:szCs w:val="22"/>
              </w:rPr>
              <w:t xml:space="preserve"> (7 – 10)</w:t>
            </w:r>
          </w:p>
        </w:tc>
      </w:tr>
      <w:tr w:rsidR="001F605A" w:rsidRPr="00B5718E" w14:paraId="11272449" w14:textId="77777777" w:rsidTr="005869B2">
        <w:tc>
          <w:tcPr>
            <w:tcW w:w="1129" w:type="dxa"/>
            <w:shd w:val="clear" w:color="auto" w:fill="FFC000"/>
          </w:tcPr>
          <w:p w14:paraId="148F99C5" w14:textId="77777777" w:rsidR="001F605A" w:rsidRPr="00B5718E" w:rsidRDefault="001F605A" w:rsidP="00AF772A">
            <w:pPr>
              <w:spacing w:line="276" w:lineRule="auto"/>
              <w:jc w:val="both"/>
              <w:rPr>
                <w:rFonts w:cstheme="minorHAnsi"/>
                <w:szCs w:val="22"/>
              </w:rPr>
            </w:pPr>
          </w:p>
        </w:tc>
        <w:tc>
          <w:tcPr>
            <w:tcW w:w="2694" w:type="dxa"/>
          </w:tcPr>
          <w:p w14:paraId="640AE604" w14:textId="65967B39" w:rsidR="001F605A" w:rsidRPr="00B5718E" w:rsidRDefault="001F605A" w:rsidP="00AF772A">
            <w:pPr>
              <w:spacing w:line="276" w:lineRule="auto"/>
              <w:jc w:val="both"/>
              <w:rPr>
                <w:rFonts w:cstheme="minorHAnsi"/>
                <w:szCs w:val="22"/>
              </w:rPr>
            </w:pPr>
            <w:r w:rsidRPr="00B5718E">
              <w:rPr>
                <w:rFonts w:cstheme="minorHAnsi"/>
                <w:szCs w:val="22"/>
              </w:rPr>
              <w:t>Σημαντικό</w:t>
            </w:r>
            <w:r w:rsidR="00587756">
              <w:rPr>
                <w:rFonts w:cstheme="minorHAnsi"/>
                <w:szCs w:val="22"/>
              </w:rPr>
              <w:t xml:space="preserve"> (11 – 19)</w:t>
            </w:r>
          </w:p>
        </w:tc>
      </w:tr>
      <w:tr w:rsidR="001F605A" w:rsidRPr="00B5718E" w14:paraId="3DFA28C2" w14:textId="77777777" w:rsidTr="005869B2">
        <w:tc>
          <w:tcPr>
            <w:tcW w:w="1129" w:type="dxa"/>
            <w:shd w:val="clear" w:color="auto" w:fill="FF0000"/>
          </w:tcPr>
          <w:p w14:paraId="25A7CF86" w14:textId="77777777" w:rsidR="001F605A" w:rsidRPr="00B5718E" w:rsidRDefault="001F605A" w:rsidP="00AF772A">
            <w:pPr>
              <w:spacing w:line="276" w:lineRule="auto"/>
              <w:jc w:val="both"/>
              <w:rPr>
                <w:rFonts w:cstheme="minorHAnsi"/>
                <w:szCs w:val="22"/>
              </w:rPr>
            </w:pPr>
          </w:p>
        </w:tc>
        <w:tc>
          <w:tcPr>
            <w:tcW w:w="2694" w:type="dxa"/>
          </w:tcPr>
          <w:p w14:paraId="31D11AB4" w14:textId="4A3668A8" w:rsidR="001F605A" w:rsidRPr="00B5718E" w:rsidRDefault="001F605A" w:rsidP="00AF772A">
            <w:pPr>
              <w:spacing w:line="276" w:lineRule="auto"/>
              <w:jc w:val="both"/>
              <w:rPr>
                <w:rFonts w:cstheme="minorHAnsi"/>
                <w:szCs w:val="22"/>
              </w:rPr>
            </w:pPr>
            <w:r w:rsidRPr="00B5718E">
              <w:rPr>
                <w:rFonts w:cstheme="minorHAnsi"/>
                <w:szCs w:val="22"/>
              </w:rPr>
              <w:t>Πολύ σημαντικό</w:t>
            </w:r>
            <w:r w:rsidR="00587756">
              <w:rPr>
                <w:rFonts w:cstheme="minorHAnsi"/>
                <w:szCs w:val="22"/>
              </w:rPr>
              <w:t xml:space="preserve"> (20 – 25)</w:t>
            </w:r>
          </w:p>
        </w:tc>
      </w:tr>
    </w:tbl>
    <w:p w14:paraId="634CC404" w14:textId="49B635AF" w:rsidR="00CC567C" w:rsidRDefault="008C22A8"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szCs w:val="22"/>
        </w:rPr>
      </w:pPr>
      <w:r w:rsidRPr="00B5718E">
        <w:rPr>
          <w:rFonts w:cstheme="minorHAnsi"/>
          <w:szCs w:val="22"/>
        </w:rPr>
        <w:t xml:space="preserve"> </w:t>
      </w:r>
    </w:p>
    <w:p w14:paraId="02C2261A" w14:textId="40D31011" w:rsidR="007D4900" w:rsidRPr="00B5718E" w:rsidRDefault="00961A67"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cstheme="minorHAnsi"/>
          <w:szCs w:val="22"/>
        </w:rPr>
      </w:pPr>
      <w:r w:rsidRPr="00961A67">
        <w:rPr>
          <w:rFonts w:cstheme="minorHAnsi"/>
          <w:szCs w:val="22"/>
        </w:rPr>
        <w:t>Εάν βάσει των αποτελεσμάτων της ανάλυσης διακινδύνευσης (</w:t>
      </w:r>
      <w:r w:rsidRPr="00961A67">
        <w:rPr>
          <w:rFonts w:cstheme="minorHAnsi"/>
          <w:szCs w:val="22"/>
          <w:lang w:val="en-US"/>
        </w:rPr>
        <w:t>risk</w:t>
      </w:r>
      <w:r w:rsidRPr="00961A67">
        <w:rPr>
          <w:rFonts w:cstheme="minorHAnsi"/>
          <w:szCs w:val="22"/>
        </w:rPr>
        <w:t xml:space="preserve"> </w:t>
      </w:r>
      <w:r w:rsidR="003C57A1">
        <w:rPr>
          <w:rFonts w:cstheme="minorHAnsi"/>
          <w:szCs w:val="22"/>
          <w:lang w:val="en-US"/>
        </w:rPr>
        <w:t>assessment</w:t>
      </w:r>
      <w:r w:rsidRPr="00961A67">
        <w:rPr>
          <w:rFonts w:cstheme="minorHAnsi"/>
          <w:szCs w:val="22"/>
        </w:rPr>
        <w:t>), αξιολογεί</w:t>
      </w:r>
      <w:r w:rsidR="009B7994">
        <w:rPr>
          <w:rFonts w:cstheme="minorHAnsi"/>
          <w:szCs w:val="22"/>
        </w:rPr>
        <w:t>ται</w:t>
      </w:r>
      <w:r w:rsidRPr="00961A67">
        <w:rPr>
          <w:rFonts w:cstheme="minorHAnsi"/>
          <w:szCs w:val="22"/>
        </w:rPr>
        <w:t xml:space="preserve"> ότι η υποδομή είναι ανθεκτική στην κλιματική αλλαγή και δεν χρειάζεται να αναληφθούν πρόσθετα μέτρα προσαρμογής, τότε απαιτείται να </w:t>
      </w:r>
      <w:r w:rsidR="00B52B4D" w:rsidRPr="00961A67">
        <w:rPr>
          <w:rFonts w:cstheme="minorHAnsi"/>
          <w:szCs w:val="22"/>
        </w:rPr>
        <w:t>αιτιολογ</w:t>
      </w:r>
      <w:r w:rsidR="00B52B4D">
        <w:rPr>
          <w:rFonts w:cstheme="minorHAnsi"/>
          <w:szCs w:val="22"/>
        </w:rPr>
        <w:t>ηθεί</w:t>
      </w:r>
      <w:r w:rsidR="00B52B4D" w:rsidRPr="00961A67">
        <w:rPr>
          <w:rFonts w:cstheme="minorHAnsi"/>
          <w:szCs w:val="22"/>
        </w:rPr>
        <w:t xml:space="preserve">  </w:t>
      </w:r>
      <w:r w:rsidRPr="00961A67">
        <w:rPr>
          <w:rFonts w:cstheme="minorHAnsi"/>
          <w:szCs w:val="22"/>
        </w:rPr>
        <w:t>δεόντως το συμπέρασμα της αξιολόγησης. Διαφορετικά, απαιτείται να εξεταστούν (πρόσθετα) μέτρα προσαρμογής που μειώνουν τον εγγενή κίνδυνο</w:t>
      </w:r>
      <w:r w:rsidR="007D4900">
        <w:rPr>
          <w:rFonts w:cstheme="minorHAnsi"/>
          <w:szCs w:val="22"/>
        </w:rPr>
        <w:t xml:space="preserve">, </w:t>
      </w:r>
      <w:r w:rsidR="007D4900" w:rsidRPr="008A2A3D">
        <w:rPr>
          <w:rFonts w:cstheme="minorHAnsi"/>
          <w:szCs w:val="22"/>
        </w:rPr>
        <w:t>ιδίως στην περίπτωση που από την ανάλυση  προκύψουν μέτριοι έως πολύ σημαντικοί εγγενείς κίνδυνοι (μέτρια έως πολύ σημαντική διακινδύνευση).</w:t>
      </w:r>
      <w:r w:rsidR="007D4900">
        <w:rPr>
          <w:rFonts w:cstheme="minorHAnsi"/>
          <w:szCs w:val="22"/>
        </w:rPr>
        <w:t xml:space="preserve"> </w:t>
      </w:r>
    </w:p>
    <w:p w14:paraId="2622EA22" w14:textId="12064F0E" w:rsidR="007D227E" w:rsidRPr="00B5718E" w:rsidRDefault="007D227E" w:rsidP="00AF772A">
      <w:pPr>
        <w:spacing w:after="0" w:line="276" w:lineRule="auto"/>
        <w:jc w:val="both"/>
        <w:rPr>
          <w:rFonts w:cstheme="minorHAnsi"/>
          <w:szCs w:val="22"/>
        </w:rPr>
      </w:pPr>
    </w:p>
    <w:p w14:paraId="0BE33086" w14:textId="79617001" w:rsidR="000A6431" w:rsidRPr="00F07D2C" w:rsidRDefault="00BB2306" w:rsidP="00F55356">
      <w:pPr>
        <w:pStyle w:val="4"/>
        <w:numPr>
          <w:ilvl w:val="2"/>
          <w:numId w:val="38"/>
        </w:numPr>
        <w:spacing w:after="120"/>
      </w:pPr>
      <w:r w:rsidRPr="00F07D2C">
        <w:t>Μέτρα προσαρμογής</w:t>
      </w:r>
    </w:p>
    <w:p w14:paraId="41A1AB50" w14:textId="6D6A6793" w:rsidR="007D4900" w:rsidRPr="007D4900" w:rsidRDefault="007D4900" w:rsidP="007D49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7D4900">
        <w:rPr>
          <w:rFonts w:cstheme="minorHAnsi"/>
          <w:szCs w:val="22"/>
        </w:rPr>
        <w:t>Εάν</w:t>
      </w:r>
      <w:r w:rsidR="00F51FD5">
        <w:rPr>
          <w:rFonts w:cstheme="minorHAnsi"/>
          <w:szCs w:val="22"/>
        </w:rPr>
        <w:t>,</w:t>
      </w:r>
      <w:r w:rsidRPr="007D4900">
        <w:rPr>
          <w:rFonts w:cstheme="minorHAnsi"/>
          <w:szCs w:val="22"/>
        </w:rPr>
        <w:t xml:space="preserve"> βάσει των αποτελεσμάτων της ανάλυσης διακινδύνευσης,  αξιολογεί</w:t>
      </w:r>
      <w:r w:rsidR="009B7994">
        <w:rPr>
          <w:rFonts w:cstheme="minorHAnsi"/>
          <w:szCs w:val="22"/>
        </w:rPr>
        <w:t>ται</w:t>
      </w:r>
      <w:r w:rsidRPr="007D4900">
        <w:rPr>
          <w:rFonts w:cstheme="minorHAnsi"/>
          <w:szCs w:val="22"/>
        </w:rPr>
        <w:t xml:space="preserve">  ότι υποδομή δεν είναι ανθεκτική στην κλιματική αλλαγή και χρειάζεται να αναληφθούν (πρόσθετα) μέτρα προσαρμογής, τότε για κάθε αξιόλογο κίνδυνο που εντοπίζεται, εξετάζονται και αξιολογούνται στοχευμένα μέτρα προσαρμογής και, όπου κρίνεται δικαιολογημένα, ενσωματώνονται στην υποδομή. Τέτοια μέτρα μπορεί να περιλαμβάνουν:</w:t>
      </w:r>
    </w:p>
    <w:p w14:paraId="2482EB88" w14:textId="77777777" w:rsidR="007D723B" w:rsidRDefault="00BB2306" w:rsidP="009B7994">
      <w:pPr>
        <w:pStyle w:val="a3"/>
        <w:numPr>
          <w:ilvl w:val="0"/>
          <w:numId w:val="43"/>
        </w:numPr>
      </w:pPr>
      <w:r w:rsidRPr="00B5718E">
        <w:t>Διαρθρωτικά μέτρα – αλλαγή στο</w:t>
      </w:r>
      <w:r w:rsidR="002E09AC">
        <w:t>ν</w:t>
      </w:r>
      <w:r w:rsidRPr="00B5718E">
        <w:t xml:space="preserve"> σχεδιασμό του έργου ή στη θέση του</w:t>
      </w:r>
    </w:p>
    <w:p w14:paraId="2A1CF89B" w14:textId="4A1153FD" w:rsidR="00BB2306" w:rsidRPr="00B5718E" w:rsidRDefault="00BB2306" w:rsidP="007D723B">
      <w:pPr>
        <w:pStyle w:val="a3"/>
      </w:pPr>
    </w:p>
    <w:p w14:paraId="347A0EB4" w14:textId="292603BF" w:rsidR="00BB2306" w:rsidRPr="00B5718E" w:rsidRDefault="00700B53" w:rsidP="007F2C90">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szCs w:val="22"/>
        </w:rPr>
      </w:pPr>
      <w:r w:rsidRPr="00B5718E">
        <w:rPr>
          <w:rFonts w:cstheme="minorHAnsi"/>
          <w:szCs w:val="22"/>
        </w:rPr>
        <w:t xml:space="preserve">Μη διαρθρωτικά </w:t>
      </w:r>
      <w:r w:rsidR="00BB2306" w:rsidRPr="00B5718E">
        <w:rPr>
          <w:rFonts w:cstheme="minorHAnsi"/>
          <w:szCs w:val="22"/>
        </w:rPr>
        <w:t xml:space="preserve">μέτρα – γνωστά και ως ήπια μέτρα, </w:t>
      </w:r>
      <w:r w:rsidR="009B7994">
        <w:rPr>
          <w:rFonts w:cstheme="minorHAnsi"/>
          <w:szCs w:val="22"/>
        </w:rPr>
        <w:t>τα οποία</w:t>
      </w:r>
      <w:r w:rsidR="009B7994" w:rsidRPr="00B5718E">
        <w:rPr>
          <w:rFonts w:cstheme="minorHAnsi"/>
          <w:szCs w:val="22"/>
        </w:rPr>
        <w:t xml:space="preserve"> </w:t>
      </w:r>
      <w:r w:rsidR="00BB2306" w:rsidRPr="00B5718E">
        <w:rPr>
          <w:rFonts w:cstheme="minorHAnsi"/>
          <w:szCs w:val="22"/>
        </w:rPr>
        <w:t xml:space="preserve">περιλαμβάνουν </w:t>
      </w:r>
      <w:r w:rsidRPr="00B5718E">
        <w:rPr>
          <w:rFonts w:cstheme="minorHAnsi"/>
          <w:szCs w:val="22"/>
        </w:rPr>
        <w:t xml:space="preserve">μέτρα κατά την </w:t>
      </w:r>
      <w:r w:rsidR="006D3DD1" w:rsidRPr="00B5718E">
        <w:rPr>
          <w:rFonts w:cstheme="minorHAnsi"/>
          <w:szCs w:val="22"/>
        </w:rPr>
        <w:t>λειτουργία</w:t>
      </w:r>
      <w:r w:rsidRPr="00B5718E">
        <w:rPr>
          <w:rFonts w:cstheme="minorHAnsi"/>
          <w:szCs w:val="22"/>
        </w:rPr>
        <w:t xml:space="preserve"> και την συντήρηση και </w:t>
      </w:r>
      <w:r w:rsidR="00BB2306" w:rsidRPr="00B5718E">
        <w:rPr>
          <w:rFonts w:cstheme="minorHAnsi"/>
          <w:szCs w:val="22"/>
        </w:rPr>
        <w:t>σχετική παρακολούθηση. Αφορούν περισσότερο τον τρόπο διαχείρισης της υποδομής μακροπρόθεσμα</w:t>
      </w:r>
    </w:p>
    <w:p w14:paraId="4992D24D" w14:textId="326A9253" w:rsidR="00BB2306" w:rsidRPr="00961A67" w:rsidRDefault="00BB2306" w:rsidP="007F2C90">
      <w:pPr>
        <w:pStyle w:val="a3"/>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14" w:hanging="357"/>
        <w:contextualSpacing w:val="0"/>
        <w:jc w:val="both"/>
        <w:rPr>
          <w:rFonts w:cstheme="minorHAnsi"/>
          <w:szCs w:val="22"/>
        </w:rPr>
      </w:pPr>
      <w:r w:rsidRPr="00B5718E">
        <w:rPr>
          <w:rFonts w:cstheme="minorHAnsi"/>
          <w:szCs w:val="22"/>
        </w:rPr>
        <w:t xml:space="preserve">Διαχείριση κινδύνων – αξιολόγηση του κατά πόσον οι κίνδυνοι μπορούν να γίνουν </w:t>
      </w:r>
      <w:r w:rsidRPr="00961A67">
        <w:rPr>
          <w:rFonts w:cstheme="minorHAnsi"/>
          <w:szCs w:val="22"/>
        </w:rPr>
        <w:t xml:space="preserve">αποδεκτοί και </w:t>
      </w:r>
      <w:r w:rsidR="007F2C90" w:rsidRPr="00961A67">
        <w:rPr>
          <w:rFonts w:cstheme="minorHAnsi"/>
          <w:szCs w:val="22"/>
        </w:rPr>
        <w:t>διαχειρίσιμοι</w:t>
      </w:r>
    </w:p>
    <w:p w14:paraId="61987548" w14:textId="28EB4071" w:rsidR="00961A67" w:rsidRPr="00567C2A" w:rsidRDefault="00FF5A52" w:rsidP="00FA5DA5">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9B7994">
        <w:rPr>
          <w:rFonts w:cstheme="minorHAnsi"/>
          <w:szCs w:val="22"/>
        </w:rPr>
        <w:lastRenderedPageBreak/>
        <w:t xml:space="preserve">Στα πιθανά μέτρα προσαρμογής που θα εξεταστούν, </w:t>
      </w:r>
      <w:r w:rsidRPr="008A2A3D">
        <w:rPr>
          <w:rFonts w:cstheme="minorHAnsi"/>
          <w:szCs w:val="22"/>
        </w:rPr>
        <w:t>θ</w:t>
      </w:r>
      <w:r w:rsidR="00961A67" w:rsidRPr="008A2A3D">
        <w:rPr>
          <w:rFonts w:cstheme="minorHAnsi"/>
          <w:szCs w:val="22"/>
        </w:rPr>
        <w:t>α</w:t>
      </w:r>
      <w:r w:rsidR="00961A67" w:rsidRPr="00961A67">
        <w:rPr>
          <w:rFonts w:cstheme="minorHAnsi"/>
          <w:szCs w:val="22"/>
        </w:rPr>
        <w:t xml:space="preserve"> πρέπει επίσης να ληφθεί υπόψη η πιθανή χρήση μέτρων προσαρμογής βασισμένων στη φύση ή η επιλογή, στο μέτρο του δυνατού, μέτρων πράσινων ή γαλάζιων/υδάτινων </w:t>
      </w:r>
      <w:r w:rsidR="00961A67" w:rsidRPr="00567C2A">
        <w:rPr>
          <w:rFonts w:cstheme="minorHAnsi"/>
          <w:szCs w:val="22"/>
        </w:rPr>
        <w:t>υποδομών (</w:t>
      </w:r>
      <w:r w:rsidR="00961A67" w:rsidRPr="00567C2A">
        <w:rPr>
          <w:rFonts w:cstheme="minorHAnsi"/>
          <w:szCs w:val="22"/>
          <w:lang w:val="en-US"/>
        </w:rPr>
        <w:t>green</w:t>
      </w:r>
      <w:r w:rsidR="00961A67" w:rsidRPr="00567C2A">
        <w:rPr>
          <w:rFonts w:cstheme="minorHAnsi"/>
          <w:szCs w:val="22"/>
        </w:rPr>
        <w:t xml:space="preserve"> </w:t>
      </w:r>
      <w:r w:rsidR="00961A67" w:rsidRPr="00567C2A">
        <w:rPr>
          <w:rFonts w:cstheme="minorHAnsi"/>
          <w:szCs w:val="22"/>
          <w:lang w:val="en-US"/>
        </w:rPr>
        <w:t>and</w:t>
      </w:r>
      <w:r w:rsidR="00961A67" w:rsidRPr="00567C2A">
        <w:rPr>
          <w:rFonts w:cstheme="minorHAnsi"/>
          <w:szCs w:val="22"/>
        </w:rPr>
        <w:t xml:space="preserve"> </w:t>
      </w:r>
      <w:r w:rsidR="00961A67" w:rsidRPr="00567C2A">
        <w:rPr>
          <w:rFonts w:cstheme="minorHAnsi"/>
          <w:szCs w:val="22"/>
          <w:lang w:val="en-US"/>
        </w:rPr>
        <w:t>blue</w:t>
      </w:r>
      <w:r w:rsidR="00961A67" w:rsidRPr="00567C2A">
        <w:rPr>
          <w:rFonts w:cstheme="minorHAnsi"/>
          <w:szCs w:val="22"/>
        </w:rPr>
        <w:t xml:space="preserve"> </w:t>
      </w:r>
      <w:r w:rsidR="00961A67" w:rsidRPr="00567C2A">
        <w:rPr>
          <w:rFonts w:cstheme="minorHAnsi"/>
          <w:szCs w:val="22"/>
          <w:lang w:val="en-US"/>
        </w:rPr>
        <w:t>infrastructure</w:t>
      </w:r>
      <w:r w:rsidR="00961A67" w:rsidRPr="00567C2A">
        <w:rPr>
          <w:rFonts w:cstheme="minorHAnsi"/>
          <w:szCs w:val="22"/>
        </w:rPr>
        <w:t>)</w:t>
      </w:r>
      <w:r w:rsidR="00961A67" w:rsidRPr="00567C2A">
        <w:rPr>
          <w:rStyle w:val="aa"/>
          <w:rFonts w:cstheme="minorHAnsi"/>
          <w:szCs w:val="22"/>
        </w:rPr>
        <w:footnoteReference w:id="16"/>
      </w:r>
      <w:r w:rsidR="00961A67" w:rsidRPr="00567C2A">
        <w:rPr>
          <w:rFonts w:cstheme="minorHAnsi"/>
          <w:szCs w:val="22"/>
        </w:rPr>
        <w:t>.</w:t>
      </w:r>
    </w:p>
    <w:p w14:paraId="13F62670" w14:textId="6413E9B8" w:rsidR="00BB2306" w:rsidRPr="00567C2A" w:rsidRDefault="00BB2306" w:rsidP="007F2C90">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567C2A">
        <w:rPr>
          <w:rFonts w:cstheme="minorHAnsi"/>
          <w:szCs w:val="22"/>
        </w:rPr>
        <w:t>Μπορεί επίσης να είναι σκόπιμο για τους φορείς υλοποίησης έργων</w:t>
      </w:r>
      <w:r w:rsidR="002E1263" w:rsidRPr="00567C2A">
        <w:rPr>
          <w:rFonts w:cstheme="minorHAnsi"/>
          <w:szCs w:val="22"/>
        </w:rPr>
        <w:t>,</w:t>
      </w:r>
      <w:r w:rsidRPr="00567C2A">
        <w:rPr>
          <w:rFonts w:cstheme="minorHAnsi"/>
          <w:szCs w:val="22"/>
        </w:rPr>
        <w:t xml:space="preserve"> να εξετάσουν ευέλικτα/προσαρμοστικά μέτρα, όπως </w:t>
      </w:r>
      <w:r w:rsidR="00FF5A52">
        <w:rPr>
          <w:rFonts w:cstheme="minorHAnsi"/>
          <w:szCs w:val="22"/>
        </w:rPr>
        <w:t xml:space="preserve">η </w:t>
      </w:r>
      <w:r w:rsidR="006656F3" w:rsidRPr="00567C2A">
        <w:rPr>
          <w:rFonts w:cstheme="minorHAnsi"/>
          <w:szCs w:val="22"/>
        </w:rPr>
        <w:t xml:space="preserve">εφαρμογή </w:t>
      </w:r>
      <w:r w:rsidR="00643502" w:rsidRPr="00567C2A">
        <w:rPr>
          <w:rFonts w:cstheme="minorHAnsi"/>
          <w:szCs w:val="22"/>
        </w:rPr>
        <w:t>σχεδίου</w:t>
      </w:r>
      <w:r w:rsidR="006656F3" w:rsidRPr="00567C2A">
        <w:rPr>
          <w:rFonts w:cstheme="minorHAnsi"/>
          <w:szCs w:val="22"/>
        </w:rPr>
        <w:t xml:space="preserve"> παρακολούθησης και </w:t>
      </w:r>
      <w:r w:rsidR="00FF5A52">
        <w:rPr>
          <w:rFonts w:cstheme="minorHAnsi"/>
          <w:szCs w:val="22"/>
        </w:rPr>
        <w:t xml:space="preserve">η προσφυγή σε απώτερο χρόνο </w:t>
      </w:r>
      <w:r w:rsidR="006656F3" w:rsidRPr="00567C2A">
        <w:rPr>
          <w:rFonts w:cstheme="minorHAnsi"/>
          <w:szCs w:val="22"/>
        </w:rPr>
        <w:t xml:space="preserve">σε </w:t>
      </w:r>
      <w:r w:rsidR="00B436D7" w:rsidRPr="00567C2A">
        <w:rPr>
          <w:rFonts w:cstheme="minorHAnsi"/>
          <w:szCs w:val="22"/>
        </w:rPr>
        <w:t xml:space="preserve">τεχνικές </w:t>
      </w:r>
      <w:r w:rsidR="006656F3" w:rsidRPr="00567C2A">
        <w:rPr>
          <w:rFonts w:cstheme="minorHAnsi"/>
          <w:szCs w:val="22"/>
        </w:rPr>
        <w:t xml:space="preserve">παρεμβάσεις </w:t>
      </w:r>
      <w:r w:rsidRPr="00567C2A">
        <w:rPr>
          <w:rFonts w:cstheme="minorHAnsi"/>
          <w:szCs w:val="22"/>
        </w:rPr>
        <w:t>μόνο όταν η κατάσταση φτάσει σε ένα κρίσιμο όριο</w:t>
      </w:r>
      <w:r w:rsidR="00923C31" w:rsidRPr="00567C2A">
        <w:rPr>
          <w:rFonts w:cstheme="minorHAnsi"/>
          <w:szCs w:val="22"/>
        </w:rPr>
        <w:t xml:space="preserve">. Αυτή η επιλογή </w:t>
      </w:r>
      <w:r w:rsidR="00F55356" w:rsidRPr="00567C2A">
        <w:rPr>
          <w:rFonts w:cstheme="minorHAnsi"/>
          <w:szCs w:val="22"/>
        </w:rPr>
        <w:t xml:space="preserve">(δηλαδή τα ευέλικτα/προσαρμοστικά μέτρα) </w:t>
      </w:r>
      <w:r w:rsidR="00923C31" w:rsidRPr="00567C2A">
        <w:rPr>
          <w:rFonts w:cstheme="minorHAnsi"/>
          <w:szCs w:val="22"/>
        </w:rPr>
        <w:t xml:space="preserve">ενδείκνυται όταν οι κλιματικές προβλέψεις </w:t>
      </w:r>
      <w:r w:rsidR="00A009CF" w:rsidRPr="00567C2A">
        <w:rPr>
          <w:rFonts w:cstheme="minorHAnsi"/>
          <w:szCs w:val="22"/>
        </w:rPr>
        <w:t>παρουσιάζουν</w:t>
      </w:r>
      <w:r w:rsidR="00923C31" w:rsidRPr="00567C2A">
        <w:rPr>
          <w:rFonts w:cstheme="minorHAnsi"/>
          <w:szCs w:val="22"/>
        </w:rPr>
        <w:t xml:space="preserve"> υψηλό επίπεδο αβεβαιότητας. </w:t>
      </w:r>
      <w:r w:rsidRPr="00567C2A">
        <w:rPr>
          <w:rFonts w:cstheme="minorHAnsi"/>
          <w:szCs w:val="22"/>
        </w:rPr>
        <w:t>Αυτή η</w:t>
      </w:r>
      <w:r w:rsidRPr="00567C2A">
        <w:rPr>
          <w:rFonts w:eastAsia="Times New Roman" w:cstheme="minorHAnsi"/>
          <w:szCs w:val="22"/>
          <w:lang w:eastAsia="el-GR"/>
        </w:rPr>
        <w:t xml:space="preserve"> </w:t>
      </w:r>
      <w:r w:rsidR="006656F3" w:rsidRPr="00567C2A">
        <w:rPr>
          <w:rFonts w:eastAsia="Times New Roman" w:cstheme="minorHAnsi"/>
          <w:szCs w:val="22"/>
          <w:lang w:eastAsia="el-GR"/>
        </w:rPr>
        <w:t xml:space="preserve">προσέγγιση είναι κατάλληλη όταν έχουν τεθεί </w:t>
      </w:r>
      <w:r w:rsidR="006656F3" w:rsidRPr="00567C2A">
        <w:rPr>
          <w:rFonts w:eastAsia="Times New Roman" w:cstheme="minorHAnsi"/>
          <w:color w:val="202124"/>
          <w:szCs w:val="22"/>
          <w:lang w:eastAsia="el-GR"/>
        </w:rPr>
        <w:t xml:space="preserve">αυστηρά όρια και τα προτεινόμενα μέτρα </w:t>
      </w:r>
      <w:r w:rsidRPr="00567C2A">
        <w:rPr>
          <w:rFonts w:cstheme="minorHAnsi"/>
          <w:szCs w:val="22"/>
        </w:rPr>
        <w:t>μπορούν να αντιμετωπίζουν επαρκώς τους κινδύνους. Η παρακολούθηση θα πρέπει να ενσωματώνεται στις διαδικασίες διαχείρισης της υποδομής.</w:t>
      </w:r>
    </w:p>
    <w:p w14:paraId="4E14F893" w14:textId="18CF1040" w:rsidR="00FF5A52" w:rsidRPr="009B7994" w:rsidRDefault="00974BE8" w:rsidP="00FF5A52">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567C2A">
        <w:rPr>
          <w:rFonts w:cstheme="minorHAnsi"/>
          <w:szCs w:val="22"/>
        </w:rPr>
        <w:t xml:space="preserve">Επίσης, στην περίπτωση αυτή θα ήταν σκόπιμο </w:t>
      </w:r>
      <w:r w:rsidR="00FF5A52" w:rsidRPr="009B7994">
        <w:rPr>
          <w:rFonts w:cstheme="minorHAnsi"/>
          <w:szCs w:val="22"/>
        </w:rPr>
        <w:t>η υποδομή να σχεδιαστεί/ κατασκευαστεί εξ’ αρχής με τρόπο που να επιτρέπει τεχνικές παρεμβάσεις (τροποποιήσεις/προσθήκες κλπ.) για την ενίσχυση της προσαρμοστικής της ικανότητας στο μέλλον, αναλόγως με την εξέλιξη της κλιματικής αλλαγής. Με λίγα λόγια να διαθέτει από τον σχεδιασμό της χαρακτηριστικά προσαρμοστικότητας (</w:t>
      </w:r>
      <w:r w:rsidR="00FF5A52" w:rsidRPr="009B7994">
        <w:rPr>
          <w:rFonts w:cstheme="minorHAnsi"/>
          <w:szCs w:val="22"/>
          <w:lang w:val="en-US"/>
        </w:rPr>
        <w:t>adaptive</w:t>
      </w:r>
      <w:r w:rsidR="00FF5A52" w:rsidRPr="009B7994">
        <w:rPr>
          <w:rFonts w:cstheme="minorHAnsi"/>
          <w:szCs w:val="22"/>
        </w:rPr>
        <w:t xml:space="preserve"> </w:t>
      </w:r>
      <w:r w:rsidR="00FF5A52" w:rsidRPr="009B7994">
        <w:rPr>
          <w:rFonts w:cstheme="minorHAnsi"/>
          <w:szCs w:val="22"/>
          <w:lang w:val="en-US"/>
        </w:rPr>
        <w:t>design</w:t>
      </w:r>
      <w:r w:rsidR="00FF5A52" w:rsidRPr="009B7994">
        <w:rPr>
          <w:rFonts w:cstheme="minorHAnsi"/>
          <w:szCs w:val="22"/>
        </w:rPr>
        <w:t xml:space="preserve">).  </w:t>
      </w:r>
    </w:p>
    <w:p w14:paraId="22A755C8" w14:textId="79AB73FC" w:rsidR="00974BE8" w:rsidRPr="00B5718E" w:rsidRDefault="00BB2306" w:rsidP="007F2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Η αξιολόγηση </w:t>
      </w:r>
      <w:r w:rsidRPr="008A2A3D">
        <w:rPr>
          <w:rFonts w:cstheme="minorHAnsi"/>
          <w:szCs w:val="22"/>
        </w:rPr>
        <w:t xml:space="preserve">των </w:t>
      </w:r>
      <w:r w:rsidR="00FF5A52" w:rsidRPr="009B7994">
        <w:rPr>
          <w:rFonts w:cstheme="minorHAnsi"/>
          <w:szCs w:val="22"/>
        </w:rPr>
        <w:t xml:space="preserve">διαφόρων εναλλακτικών μέτρων </w:t>
      </w:r>
      <w:r w:rsidRPr="008A2A3D">
        <w:rPr>
          <w:rFonts w:cstheme="minorHAnsi"/>
          <w:szCs w:val="22"/>
        </w:rPr>
        <w:t>προσαρμογής</w:t>
      </w:r>
      <w:r w:rsidRPr="00B5718E">
        <w:rPr>
          <w:rFonts w:cstheme="minorHAnsi"/>
          <w:szCs w:val="22"/>
        </w:rPr>
        <w:t xml:space="preserve"> μπορεί να είναι ποσοτική ή ποιοτική, ανάλογα με τη διαθεσιμότητα </w:t>
      </w:r>
      <w:r w:rsidR="006656F3" w:rsidRPr="00B5718E">
        <w:rPr>
          <w:rFonts w:cstheme="minorHAnsi"/>
          <w:szCs w:val="22"/>
        </w:rPr>
        <w:t>δεδομένων κ.α.</w:t>
      </w:r>
      <w:r w:rsidRPr="00B5718E">
        <w:rPr>
          <w:rFonts w:cstheme="minorHAnsi"/>
          <w:szCs w:val="22"/>
        </w:rPr>
        <w:t xml:space="preserve"> Σε ορισμένες περιπτώσεις, όπως οι υποδομές σχετικά χαμηλής αξίας με περιορισμένους κλιματικούς κινδύνους, μπορεί να είναι </w:t>
      </w:r>
      <w:r w:rsidR="006656F3" w:rsidRPr="00B5718E">
        <w:rPr>
          <w:rFonts w:cstheme="minorHAnsi"/>
          <w:szCs w:val="22"/>
        </w:rPr>
        <w:t>επαρκής μία ταχεία διαδικασία αξιολόγησης</w:t>
      </w:r>
      <w:r w:rsidR="002E1263">
        <w:rPr>
          <w:rFonts w:cstheme="minorHAnsi"/>
          <w:szCs w:val="22"/>
        </w:rPr>
        <w:t>.</w:t>
      </w:r>
      <w:r w:rsidRPr="00B5718E">
        <w:rPr>
          <w:rFonts w:cstheme="minorHAnsi"/>
          <w:szCs w:val="22"/>
        </w:rPr>
        <w:t xml:space="preserve"> Σε άλλες περιπτώσεις, ιδίως για επιλογές με σημαντικό κοινωνικοοικονομικό αντίκτυπο, είναι σημαντικό να χρησιμοποιηθούν πληρέστερες πληροφορίες και αξιολόγηση.</w:t>
      </w:r>
    </w:p>
    <w:p w14:paraId="16392BBE" w14:textId="418D75B2" w:rsidR="00BB2306" w:rsidRPr="00B5718E" w:rsidRDefault="00BB2306" w:rsidP="007F2C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szCs w:val="22"/>
        </w:rPr>
      </w:pPr>
      <w:r w:rsidRPr="00B5718E">
        <w:rPr>
          <w:rFonts w:cstheme="minorHAnsi"/>
          <w:szCs w:val="22"/>
        </w:rPr>
        <w:t xml:space="preserve">Το επόμενο βήμα είναι η ενσωμάτωση των </w:t>
      </w:r>
      <w:r w:rsidR="00F12E56" w:rsidRPr="00B5718E">
        <w:rPr>
          <w:rFonts w:cstheme="minorHAnsi"/>
          <w:szCs w:val="22"/>
        </w:rPr>
        <w:t>μέτρων π</w:t>
      </w:r>
      <w:r w:rsidRPr="00B5718E">
        <w:rPr>
          <w:rFonts w:cstheme="minorHAnsi"/>
          <w:szCs w:val="22"/>
        </w:rPr>
        <w:t xml:space="preserve">ροσαρμογής </w:t>
      </w:r>
      <w:r w:rsidR="00FF5A52">
        <w:rPr>
          <w:rFonts w:cstheme="minorHAnsi"/>
          <w:szCs w:val="22"/>
        </w:rPr>
        <w:t>στην υποδομή</w:t>
      </w:r>
      <w:r w:rsidRPr="00B5718E">
        <w:rPr>
          <w:rFonts w:cstheme="minorHAnsi"/>
          <w:szCs w:val="22"/>
        </w:rPr>
        <w:t xml:space="preserve"> </w:t>
      </w:r>
      <w:r w:rsidR="00923C31" w:rsidRPr="00B5718E">
        <w:rPr>
          <w:rFonts w:cstheme="minorHAnsi"/>
          <w:szCs w:val="22"/>
        </w:rPr>
        <w:t xml:space="preserve">και </w:t>
      </w:r>
      <w:r w:rsidRPr="00B5718E">
        <w:rPr>
          <w:rFonts w:cstheme="minorHAnsi"/>
          <w:szCs w:val="22"/>
        </w:rPr>
        <w:t xml:space="preserve">στο </w:t>
      </w:r>
      <w:r w:rsidR="00F12E56" w:rsidRPr="00B5718E">
        <w:rPr>
          <w:rFonts w:cstheme="minorHAnsi"/>
          <w:szCs w:val="22"/>
        </w:rPr>
        <w:t>ενδεδειγμένο</w:t>
      </w:r>
      <w:r w:rsidRPr="00B5718E">
        <w:rPr>
          <w:rFonts w:cstheme="minorHAnsi"/>
          <w:szCs w:val="22"/>
        </w:rPr>
        <w:t xml:space="preserve"> στάδιο ανάπτυξ</w:t>
      </w:r>
      <w:r w:rsidR="00923C31" w:rsidRPr="00B5718E">
        <w:rPr>
          <w:rFonts w:cstheme="minorHAnsi"/>
          <w:szCs w:val="22"/>
        </w:rPr>
        <w:t>ής τ</w:t>
      </w:r>
      <w:r w:rsidR="00FF5A52">
        <w:rPr>
          <w:rFonts w:cstheme="minorHAnsi"/>
          <w:szCs w:val="22"/>
        </w:rPr>
        <w:t>ης</w:t>
      </w:r>
      <w:r w:rsidR="00534A40">
        <w:rPr>
          <w:rFonts w:cstheme="minorHAnsi"/>
          <w:szCs w:val="22"/>
        </w:rPr>
        <w:t>.</w:t>
      </w:r>
      <w:r w:rsidR="00923C31" w:rsidRPr="00B5718E">
        <w:rPr>
          <w:rFonts w:cstheme="minorHAnsi"/>
          <w:szCs w:val="22"/>
        </w:rPr>
        <w:t xml:space="preserve"> </w:t>
      </w:r>
      <w:r w:rsidR="00534A40">
        <w:rPr>
          <w:rFonts w:cstheme="minorHAnsi"/>
          <w:szCs w:val="22"/>
        </w:rPr>
        <w:t>Η ενσωμάτωση θα πρέπει να περιλαμβάνει τον</w:t>
      </w:r>
      <w:r w:rsidR="00923C31" w:rsidRPr="00B5718E">
        <w:rPr>
          <w:rFonts w:cstheme="minorHAnsi"/>
          <w:szCs w:val="22"/>
        </w:rPr>
        <w:t xml:space="preserve"> </w:t>
      </w:r>
      <w:r w:rsidRPr="00B5718E">
        <w:rPr>
          <w:rFonts w:cstheme="minorHAnsi"/>
          <w:szCs w:val="22"/>
        </w:rPr>
        <w:t>επενδυτικ</w:t>
      </w:r>
      <w:r w:rsidR="00923C31" w:rsidRPr="00B5718E">
        <w:rPr>
          <w:rFonts w:cstheme="minorHAnsi"/>
          <w:szCs w:val="22"/>
        </w:rPr>
        <w:t>ό/</w:t>
      </w:r>
      <w:r w:rsidRPr="00B5718E">
        <w:rPr>
          <w:rFonts w:cstheme="minorHAnsi"/>
          <w:szCs w:val="22"/>
        </w:rPr>
        <w:t>χρηματοοικονομικ</w:t>
      </w:r>
      <w:r w:rsidR="00923C31" w:rsidRPr="00B5718E">
        <w:rPr>
          <w:rFonts w:cstheme="minorHAnsi"/>
          <w:szCs w:val="22"/>
        </w:rPr>
        <w:t>ό</w:t>
      </w:r>
      <w:r w:rsidRPr="00B5718E">
        <w:rPr>
          <w:rFonts w:cstheme="minorHAnsi"/>
          <w:szCs w:val="22"/>
        </w:rPr>
        <w:t xml:space="preserve"> σχεδιασμ</w:t>
      </w:r>
      <w:r w:rsidR="00923C31" w:rsidRPr="00B5718E">
        <w:rPr>
          <w:rFonts w:cstheme="minorHAnsi"/>
          <w:szCs w:val="22"/>
        </w:rPr>
        <w:t>ό</w:t>
      </w:r>
      <w:r w:rsidRPr="00B5718E">
        <w:rPr>
          <w:rFonts w:cstheme="minorHAnsi"/>
          <w:szCs w:val="22"/>
        </w:rPr>
        <w:t xml:space="preserve">, </w:t>
      </w:r>
      <w:r w:rsidR="00923C31" w:rsidRPr="00B5718E">
        <w:rPr>
          <w:rFonts w:cstheme="minorHAnsi"/>
          <w:szCs w:val="22"/>
        </w:rPr>
        <w:t>το</w:t>
      </w:r>
      <w:r w:rsidR="00FF5A52">
        <w:rPr>
          <w:rFonts w:cstheme="minorHAnsi"/>
          <w:szCs w:val="22"/>
        </w:rPr>
        <w:t>ν</w:t>
      </w:r>
      <w:r w:rsidR="00923C31" w:rsidRPr="00B5718E">
        <w:rPr>
          <w:rFonts w:cstheme="minorHAnsi"/>
          <w:szCs w:val="22"/>
        </w:rPr>
        <w:t xml:space="preserve"> </w:t>
      </w:r>
      <w:r w:rsidR="00534A40">
        <w:rPr>
          <w:rFonts w:cstheme="minorHAnsi"/>
          <w:szCs w:val="22"/>
        </w:rPr>
        <w:t>σχεδιασμό</w:t>
      </w:r>
      <w:r w:rsidR="00F12E56" w:rsidRPr="00B5718E">
        <w:rPr>
          <w:rFonts w:cstheme="minorHAnsi"/>
          <w:szCs w:val="22"/>
        </w:rPr>
        <w:t xml:space="preserve"> </w:t>
      </w:r>
      <w:r w:rsidRPr="00B5718E">
        <w:rPr>
          <w:rFonts w:cstheme="minorHAnsi"/>
          <w:szCs w:val="22"/>
        </w:rPr>
        <w:t xml:space="preserve">παρακολούθησης και </w:t>
      </w:r>
      <w:r w:rsidR="00923C31" w:rsidRPr="00B5718E">
        <w:rPr>
          <w:rFonts w:cstheme="minorHAnsi"/>
          <w:szCs w:val="22"/>
        </w:rPr>
        <w:t>διαχείρισης</w:t>
      </w:r>
      <w:r w:rsidR="00534A40">
        <w:rPr>
          <w:rFonts w:cstheme="minorHAnsi"/>
          <w:szCs w:val="22"/>
        </w:rPr>
        <w:t xml:space="preserve"> των κινδύνων</w:t>
      </w:r>
      <w:r w:rsidRPr="00B5718E">
        <w:rPr>
          <w:rFonts w:cstheme="minorHAnsi"/>
          <w:szCs w:val="22"/>
        </w:rPr>
        <w:t xml:space="preserve">, </w:t>
      </w:r>
      <w:r w:rsidR="00923C31" w:rsidRPr="00B5718E">
        <w:rPr>
          <w:rFonts w:cstheme="minorHAnsi"/>
          <w:szCs w:val="22"/>
        </w:rPr>
        <w:t xml:space="preserve">τον </w:t>
      </w:r>
      <w:r w:rsidRPr="00B5718E">
        <w:rPr>
          <w:rFonts w:cstheme="minorHAnsi"/>
          <w:szCs w:val="22"/>
        </w:rPr>
        <w:t>καθορισμ</w:t>
      </w:r>
      <w:r w:rsidR="00923C31" w:rsidRPr="00B5718E">
        <w:rPr>
          <w:rFonts w:cstheme="minorHAnsi"/>
          <w:szCs w:val="22"/>
        </w:rPr>
        <w:t>ό</w:t>
      </w:r>
      <w:r w:rsidRPr="00B5718E">
        <w:rPr>
          <w:rFonts w:cstheme="minorHAnsi"/>
          <w:szCs w:val="22"/>
        </w:rPr>
        <w:t xml:space="preserve"> </w:t>
      </w:r>
      <w:r w:rsidR="00F12E56" w:rsidRPr="00B5718E">
        <w:rPr>
          <w:rFonts w:cstheme="minorHAnsi"/>
          <w:szCs w:val="22"/>
        </w:rPr>
        <w:t>αρμοδιοτήτων</w:t>
      </w:r>
      <w:r w:rsidRPr="00B5718E">
        <w:rPr>
          <w:rFonts w:cstheme="minorHAnsi"/>
          <w:szCs w:val="22"/>
        </w:rPr>
        <w:t xml:space="preserve">, </w:t>
      </w:r>
      <w:r w:rsidR="00923C31" w:rsidRPr="00B5718E">
        <w:rPr>
          <w:rFonts w:cstheme="minorHAnsi"/>
          <w:szCs w:val="22"/>
        </w:rPr>
        <w:t xml:space="preserve">τις </w:t>
      </w:r>
      <w:r w:rsidRPr="00B5718E">
        <w:rPr>
          <w:rFonts w:cstheme="minorHAnsi"/>
          <w:szCs w:val="22"/>
        </w:rPr>
        <w:t>οργανωτικ</w:t>
      </w:r>
      <w:r w:rsidR="00923C31" w:rsidRPr="00B5718E">
        <w:rPr>
          <w:rFonts w:cstheme="minorHAnsi"/>
          <w:szCs w:val="22"/>
        </w:rPr>
        <w:t>ές</w:t>
      </w:r>
      <w:r w:rsidRPr="00B5718E">
        <w:rPr>
          <w:rFonts w:cstheme="minorHAnsi"/>
          <w:szCs w:val="22"/>
        </w:rPr>
        <w:t xml:space="preserve"> ρυθμίσ</w:t>
      </w:r>
      <w:r w:rsidR="00923C31" w:rsidRPr="00B5718E">
        <w:rPr>
          <w:rFonts w:cstheme="minorHAnsi"/>
          <w:szCs w:val="22"/>
        </w:rPr>
        <w:t>εις</w:t>
      </w:r>
      <w:r w:rsidRPr="00B5718E">
        <w:rPr>
          <w:rFonts w:cstheme="minorHAnsi"/>
          <w:szCs w:val="22"/>
        </w:rPr>
        <w:t xml:space="preserve">, </w:t>
      </w:r>
      <w:r w:rsidR="00923C31" w:rsidRPr="00B5718E">
        <w:rPr>
          <w:rFonts w:cstheme="minorHAnsi"/>
          <w:szCs w:val="22"/>
        </w:rPr>
        <w:t xml:space="preserve">το </w:t>
      </w:r>
      <w:r w:rsidR="00F12E56" w:rsidRPr="00B5718E">
        <w:rPr>
          <w:rFonts w:cstheme="minorHAnsi"/>
          <w:szCs w:val="22"/>
        </w:rPr>
        <w:t xml:space="preserve">σχέδιο </w:t>
      </w:r>
      <w:r w:rsidRPr="00B5718E">
        <w:rPr>
          <w:rFonts w:cstheme="minorHAnsi"/>
          <w:szCs w:val="22"/>
        </w:rPr>
        <w:t>κατάρτισης</w:t>
      </w:r>
      <w:r w:rsidR="00534A40">
        <w:rPr>
          <w:rFonts w:cstheme="minorHAnsi"/>
          <w:szCs w:val="22"/>
        </w:rPr>
        <w:t xml:space="preserve"> και εκπαίδευσης</w:t>
      </w:r>
      <w:r w:rsidRPr="00B5718E">
        <w:rPr>
          <w:rFonts w:cstheme="minorHAnsi"/>
          <w:szCs w:val="22"/>
        </w:rPr>
        <w:t xml:space="preserve">, </w:t>
      </w:r>
      <w:r w:rsidR="00923C31" w:rsidRPr="00B5718E">
        <w:rPr>
          <w:rFonts w:cstheme="minorHAnsi"/>
          <w:szCs w:val="22"/>
        </w:rPr>
        <w:t xml:space="preserve">τον </w:t>
      </w:r>
      <w:r w:rsidR="003B24E7" w:rsidRPr="00B5718E">
        <w:rPr>
          <w:rFonts w:cstheme="minorHAnsi"/>
          <w:szCs w:val="22"/>
        </w:rPr>
        <w:t>κατασκευαστικό</w:t>
      </w:r>
      <w:r w:rsidR="00F12E56" w:rsidRPr="00B5718E">
        <w:rPr>
          <w:rFonts w:cstheme="minorHAnsi"/>
          <w:szCs w:val="22"/>
        </w:rPr>
        <w:t xml:space="preserve"> </w:t>
      </w:r>
      <w:r w:rsidRPr="00B5718E">
        <w:rPr>
          <w:rFonts w:cstheme="minorHAnsi"/>
          <w:szCs w:val="22"/>
        </w:rPr>
        <w:t>σχεδιασμ</w:t>
      </w:r>
      <w:r w:rsidR="00534A40">
        <w:rPr>
          <w:rFonts w:cstheme="minorHAnsi"/>
          <w:szCs w:val="22"/>
        </w:rPr>
        <w:t>ό. Σε κάθε περίπτωση θα πρέπει να διασφαλίζεται</w:t>
      </w:r>
      <w:r w:rsidRPr="00B5718E">
        <w:rPr>
          <w:rFonts w:cstheme="minorHAnsi"/>
          <w:szCs w:val="22"/>
        </w:rPr>
        <w:t xml:space="preserve"> </w:t>
      </w:r>
      <w:r w:rsidR="00534A40">
        <w:rPr>
          <w:rFonts w:cstheme="minorHAnsi"/>
          <w:szCs w:val="22"/>
        </w:rPr>
        <w:t>η</w:t>
      </w:r>
      <w:r w:rsidRPr="00B5718E">
        <w:rPr>
          <w:rFonts w:cstheme="minorHAnsi"/>
          <w:szCs w:val="22"/>
        </w:rPr>
        <w:t xml:space="preserve"> συμμόρφωση των επιλογών με την ισχύουσα νομοθεσία.</w:t>
      </w:r>
    </w:p>
    <w:p w14:paraId="50DA7333" w14:textId="160B7203" w:rsidR="00F458A2" w:rsidRPr="007670DC" w:rsidRDefault="004E6533" w:rsidP="007F2C90">
      <w:pPr>
        <w:spacing w:after="120"/>
        <w:jc w:val="both"/>
        <w:rPr>
          <w:rFonts w:cstheme="minorHAnsi"/>
          <w:szCs w:val="22"/>
        </w:rPr>
      </w:pPr>
      <w:r w:rsidRPr="009442DD">
        <w:rPr>
          <w:noProof/>
          <w:lang w:eastAsia="el-GR"/>
        </w:rPr>
        <mc:AlternateContent>
          <mc:Choice Requires="wps">
            <w:drawing>
              <wp:anchor distT="0" distB="0" distL="114300" distR="114300" simplePos="0" relativeHeight="251658242" behindDoc="0" locked="0" layoutInCell="1" allowOverlap="1" wp14:anchorId="3ED8F7D3" wp14:editId="078B09E5">
                <wp:simplePos x="0" y="0"/>
                <wp:positionH relativeFrom="margin">
                  <wp:posOffset>0</wp:posOffset>
                </wp:positionH>
                <wp:positionV relativeFrom="paragraph">
                  <wp:posOffset>777875</wp:posOffset>
                </wp:positionV>
                <wp:extent cx="5267960" cy="361950"/>
                <wp:effectExtent l="0" t="0" r="27940" b="19050"/>
                <wp:wrapSquare wrapText="bothSides"/>
                <wp:docPr id="6" name="Rounded Rectangle 9"/>
                <wp:cNvGraphicFramePr/>
                <a:graphic xmlns:a="http://schemas.openxmlformats.org/drawingml/2006/main">
                  <a:graphicData uri="http://schemas.microsoft.com/office/word/2010/wordprocessingShape">
                    <wps:wsp>
                      <wps:cNvSpPr/>
                      <wps:spPr>
                        <a:xfrm>
                          <a:off x="0" y="0"/>
                          <a:ext cx="5267960" cy="3619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F62571" w14:textId="615BAE40" w:rsidR="00ED431E" w:rsidRPr="004E6533" w:rsidRDefault="00ED431E" w:rsidP="00F458A2">
                            <w:pPr>
                              <w:jc w:val="center"/>
                              <w:rPr>
                                <w:rFonts w:ascii="Tahoma" w:hAnsi="Tahoma" w:cs="Tahoma"/>
                                <w:sz w:val="28"/>
                                <w:szCs w:val="28"/>
                              </w:rPr>
                            </w:pPr>
                            <w:r w:rsidRPr="004E6533">
                              <w:rPr>
                                <w:rFonts w:ascii="Tahoma" w:hAnsi="Tahoma" w:cs="Tahoma"/>
                                <w:sz w:val="32"/>
                                <w:szCs w:val="32"/>
                              </w:rPr>
                              <w:t>Υπολειπόμενος κίνδυνος = Εγγενής κίνδυνος – Μέτρα</w:t>
                            </w:r>
                            <w:r w:rsidRPr="004E6533">
                              <w:rPr>
                                <w:rFonts w:ascii="Tahoma" w:hAnsi="Tahoma" w:cs="Tahoma"/>
                                <w:sz w:val="28"/>
                                <w:szCs w:val="28"/>
                              </w:rPr>
                              <w:t xml:space="preserve"> προσαρμογής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8F7D3" id="_x0000_s1029" style="position:absolute;left:0;text-align:left;margin-left:0;margin-top:61.25pt;width:414.8pt;height:28.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" fillcolor="#5b9bd5 [3204]" strokecolor="#1f4d78 [1604]" strokeweight="1pt">
                <v:stroke joinstyle="miter"/>
                <v:textbox>
                  <w:txbxContent>
                    <w:p w14:paraId="36F62571" w14:textId="615BAE40" w:rsidR="00ED431E" w:rsidRPr="004E6533" w:rsidRDefault="00ED431E" w:rsidP="00F458A2">
                      <w:pPr>
                        <w:jc w:val="center"/>
                        <w:rPr>
                          <w:rFonts w:ascii="Tahoma" w:hAnsi="Tahoma" w:cs="Tahoma"/>
                          <w:sz w:val="28"/>
                          <w:szCs w:val="28"/>
                        </w:rPr>
                      </w:pPr>
                      <w:r w:rsidRPr="004E6533">
                        <w:rPr>
                          <w:rFonts w:ascii="Tahoma" w:hAnsi="Tahoma" w:cs="Tahoma"/>
                          <w:sz w:val="32"/>
                          <w:szCs w:val="32"/>
                        </w:rPr>
                        <w:t>Υπολειπόμενος κίνδυνος = Εγγενής κίνδυνος – Μέτρα</w:t>
                      </w:r>
                      <w:r w:rsidRPr="004E6533">
                        <w:rPr>
                          <w:rFonts w:ascii="Tahoma" w:hAnsi="Tahoma" w:cs="Tahoma"/>
                          <w:sz w:val="28"/>
                          <w:szCs w:val="28"/>
                        </w:rPr>
                        <w:t xml:space="preserve"> προσαρμογής</w:t>
                      </w:r>
                    </w:p>
                  </w:txbxContent>
                </v:textbox>
                <w10:wrap type="square" anchorx="margin"/>
              </v:roundrect>
            </w:pict>
          </mc:Fallback>
        </mc:AlternateContent>
      </w:r>
      <w:r w:rsidR="00BB2306" w:rsidRPr="00B5718E">
        <w:rPr>
          <w:rFonts w:cstheme="minorHAnsi"/>
          <w:szCs w:val="22"/>
        </w:rPr>
        <w:t xml:space="preserve">Η εξέταση των μέτρων προσαρμογής αποσκοπεί στην επίτευξη </w:t>
      </w:r>
      <w:r w:rsidR="00534A40">
        <w:rPr>
          <w:rFonts w:cstheme="minorHAnsi"/>
          <w:szCs w:val="22"/>
        </w:rPr>
        <w:t>ενός</w:t>
      </w:r>
      <w:r w:rsidR="00BB2306" w:rsidRPr="00B5718E">
        <w:rPr>
          <w:rFonts w:cstheme="minorHAnsi"/>
          <w:szCs w:val="22"/>
        </w:rPr>
        <w:t xml:space="preserve"> αποδεκτού επιπέδου υπολειπόμεν</w:t>
      </w:r>
      <w:r w:rsidR="00534A40">
        <w:rPr>
          <w:rFonts w:cstheme="minorHAnsi"/>
          <w:szCs w:val="22"/>
        </w:rPr>
        <w:t>ου</w:t>
      </w:r>
      <w:r w:rsidR="00BB2306" w:rsidRPr="00B5718E">
        <w:rPr>
          <w:rFonts w:cstheme="minorHAnsi"/>
          <w:szCs w:val="22"/>
        </w:rPr>
        <w:t xml:space="preserve"> κλιματικ</w:t>
      </w:r>
      <w:r w:rsidR="00534A40">
        <w:rPr>
          <w:rFonts w:cstheme="minorHAnsi"/>
          <w:szCs w:val="22"/>
        </w:rPr>
        <w:t>ού</w:t>
      </w:r>
      <w:r w:rsidR="00BB2306" w:rsidRPr="00B5718E">
        <w:rPr>
          <w:rFonts w:cstheme="minorHAnsi"/>
          <w:szCs w:val="22"/>
        </w:rPr>
        <w:t xml:space="preserve"> κινδύν</w:t>
      </w:r>
      <w:r w:rsidR="00534A40">
        <w:rPr>
          <w:rFonts w:cstheme="minorHAnsi"/>
          <w:szCs w:val="22"/>
        </w:rPr>
        <w:t>ου</w:t>
      </w:r>
      <w:r w:rsidR="00BB2306" w:rsidRPr="00B5718E">
        <w:rPr>
          <w:rFonts w:cstheme="minorHAnsi"/>
          <w:szCs w:val="22"/>
        </w:rPr>
        <w:t xml:space="preserve">, λαμβάνοντας δεόντως υπόψη όλες τις νομικές, τεχνικές ή άλλες απαιτήσεις. </w:t>
      </w:r>
    </w:p>
    <w:p w14:paraId="1D505171" w14:textId="148038B0" w:rsidR="00B52B4D" w:rsidRDefault="00B52B4D" w:rsidP="007F2C90">
      <w:pPr>
        <w:spacing w:after="120"/>
        <w:jc w:val="both"/>
        <w:rPr>
          <w:rFonts w:cstheme="minorHAnsi"/>
          <w:szCs w:val="22"/>
        </w:rPr>
      </w:pPr>
    </w:p>
    <w:p w14:paraId="16DA956B" w14:textId="5DABA7C6" w:rsidR="00BB2306" w:rsidRPr="00B5718E" w:rsidRDefault="00F12E56" w:rsidP="007F2C90">
      <w:pPr>
        <w:spacing w:after="120"/>
        <w:jc w:val="both"/>
        <w:rPr>
          <w:rFonts w:cstheme="minorHAnsi"/>
          <w:szCs w:val="22"/>
        </w:rPr>
      </w:pPr>
      <w:r w:rsidRPr="00B5718E">
        <w:rPr>
          <w:rFonts w:cstheme="minorHAnsi"/>
          <w:szCs w:val="22"/>
        </w:rPr>
        <w:t xml:space="preserve">Με τον τρόπο αυτό, </w:t>
      </w:r>
      <w:r w:rsidR="00BB2306" w:rsidRPr="00B5718E">
        <w:rPr>
          <w:rFonts w:cstheme="minorHAnsi"/>
          <w:szCs w:val="22"/>
        </w:rPr>
        <w:t xml:space="preserve">ο προσδιορισμός του «αποδεκτού επιπέδου» εξαρτάται από τον κίνδυνο που είναι διατεθειμένος να δεχτεί ο φορέας υλοποίησης του έργου. Για παράδειγμα, μπορεί να υπάρχουν στοιχεία του έργου που θεωρούνται μη βασική υποδομή, όπου το κόστος των μέτρων προσαρμογής υπερτερεί των οφελών από την αποφυγή των κινδύνων και η καλύτερη επιλογή θα μπορούσε να είναι να </w:t>
      </w:r>
      <w:r w:rsidRPr="00B5718E">
        <w:rPr>
          <w:rFonts w:cstheme="minorHAnsi"/>
          <w:szCs w:val="22"/>
        </w:rPr>
        <w:t xml:space="preserve">αποφευχθεί η </w:t>
      </w:r>
      <w:r w:rsidR="00BB2306" w:rsidRPr="00B5718E">
        <w:rPr>
          <w:rFonts w:cstheme="minorHAnsi"/>
          <w:szCs w:val="22"/>
        </w:rPr>
        <w:t xml:space="preserve">μη βασική </w:t>
      </w:r>
      <w:r w:rsidR="00BB2306" w:rsidRPr="00B5718E">
        <w:rPr>
          <w:rFonts w:cstheme="minorHAnsi"/>
          <w:szCs w:val="22"/>
        </w:rPr>
        <w:lastRenderedPageBreak/>
        <w:t>υποδομή υπό ορισμένες συνθήκες. Αυτή είναι μια μορφή διαχείρισης κινδύνου και μέρος της εκτίμησης των μέτρων προσαρμογής.</w:t>
      </w:r>
    </w:p>
    <w:p w14:paraId="6BFD37B7" w14:textId="77777777" w:rsidR="00F458A2" w:rsidRPr="00B5718E" w:rsidRDefault="00F458A2" w:rsidP="007F2C90">
      <w:pPr>
        <w:spacing w:after="120"/>
        <w:jc w:val="both"/>
        <w:rPr>
          <w:rFonts w:cstheme="minorHAnsi"/>
          <w:szCs w:val="22"/>
        </w:rPr>
      </w:pPr>
    </w:p>
    <w:p w14:paraId="1058AC2D" w14:textId="5619822D" w:rsidR="00F458A2" w:rsidRPr="00AD1E9B" w:rsidRDefault="00F458A2" w:rsidP="00F55356">
      <w:pPr>
        <w:pStyle w:val="4"/>
        <w:numPr>
          <w:ilvl w:val="2"/>
          <w:numId w:val="38"/>
        </w:numPr>
        <w:spacing w:after="120"/>
        <w:ind w:left="1945"/>
      </w:pPr>
      <w:r>
        <w:t>Παρακολούθηση</w:t>
      </w:r>
    </w:p>
    <w:p w14:paraId="51F69033" w14:textId="6EB1EF54" w:rsidR="00BB2306" w:rsidRPr="00B5718E" w:rsidRDefault="00BB2306"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r w:rsidRPr="00B5718E">
        <w:rPr>
          <w:rFonts w:cstheme="minorHAnsi"/>
          <w:szCs w:val="22"/>
        </w:rPr>
        <w:t xml:space="preserve">Δεδομένου ότι η αξιολόγηση κινδύνου είναι μια συνεχής διαδικασία, είναι σημαντικό να καθοριστούν τυχόν κρίσιμες παραδοχές και να θεσπιστούν </w:t>
      </w:r>
      <w:r w:rsidR="00F12E56" w:rsidRPr="00B5718E">
        <w:rPr>
          <w:rFonts w:cstheme="minorHAnsi"/>
          <w:szCs w:val="22"/>
        </w:rPr>
        <w:t xml:space="preserve">σχέδια </w:t>
      </w:r>
      <w:r w:rsidRPr="00B5718E">
        <w:rPr>
          <w:rFonts w:cstheme="minorHAnsi"/>
          <w:szCs w:val="22"/>
        </w:rPr>
        <w:t>παρακολούθησης για την προσαρμο</w:t>
      </w:r>
      <w:r w:rsidR="00F12E56" w:rsidRPr="00B5718E">
        <w:rPr>
          <w:rFonts w:cstheme="minorHAnsi"/>
          <w:szCs w:val="22"/>
        </w:rPr>
        <w:t>γ</w:t>
      </w:r>
      <w:r w:rsidR="00504314" w:rsidRPr="00B5718E">
        <w:rPr>
          <w:rFonts w:cstheme="minorHAnsi"/>
          <w:szCs w:val="22"/>
        </w:rPr>
        <w:t>ή</w:t>
      </w:r>
      <w:r w:rsidR="00F12E56" w:rsidRPr="00B5718E">
        <w:rPr>
          <w:rFonts w:cstheme="minorHAnsi"/>
          <w:szCs w:val="22"/>
        </w:rPr>
        <w:t xml:space="preserve"> της υποδομής </w:t>
      </w:r>
      <w:r w:rsidRPr="00B5718E">
        <w:rPr>
          <w:rFonts w:cstheme="minorHAnsi"/>
          <w:szCs w:val="22"/>
        </w:rPr>
        <w:t>και</w:t>
      </w:r>
      <w:r w:rsidR="00504314" w:rsidRPr="00B5718E">
        <w:rPr>
          <w:rFonts w:cstheme="minorHAnsi"/>
          <w:szCs w:val="22"/>
        </w:rPr>
        <w:t xml:space="preserve"> </w:t>
      </w:r>
      <w:r w:rsidR="00F12E56" w:rsidRPr="00B5718E">
        <w:rPr>
          <w:rFonts w:cstheme="minorHAnsi"/>
          <w:szCs w:val="22"/>
        </w:rPr>
        <w:t xml:space="preserve">υλοποίηση </w:t>
      </w:r>
      <w:r w:rsidRPr="00B5718E">
        <w:rPr>
          <w:rFonts w:cstheme="minorHAnsi"/>
          <w:szCs w:val="22"/>
        </w:rPr>
        <w:t xml:space="preserve">πρόσθετων μέτρων προσαρμογής </w:t>
      </w:r>
      <w:r w:rsidR="00F12E56" w:rsidRPr="00B5718E">
        <w:rPr>
          <w:rFonts w:cstheme="minorHAnsi"/>
          <w:szCs w:val="22"/>
        </w:rPr>
        <w:t xml:space="preserve">εάν και όποτε </w:t>
      </w:r>
      <w:r w:rsidR="00D51882" w:rsidRPr="00B5718E">
        <w:rPr>
          <w:rFonts w:cstheme="minorHAnsi"/>
          <w:szCs w:val="22"/>
        </w:rPr>
        <w:t>απαιτηθεί</w:t>
      </w:r>
      <w:r w:rsidR="00FF5A52">
        <w:rPr>
          <w:rFonts w:cstheme="minorHAnsi"/>
          <w:szCs w:val="22"/>
        </w:rPr>
        <w:t xml:space="preserve"> στο μέλλον</w:t>
      </w:r>
      <w:r w:rsidR="00F12E56" w:rsidRPr="00B5718E">
        <w:rPr>
          <w:rFonts w:cstheme="minorHAnsi"/>
          <w:szCs w:val="22"/>
        </w:rPr>
        <w:t>.</w:t>
      </w:r>
      <w:r w:rsidR="00974BE8">
        <w:rPr>
          <w:rFonts w:cstheme="minorHAnsi"/>
          <w:szCs w:val="22"/>
        </w:rPr>
        <w:t xml:space="preserve"> </w:t>
      </w:r>
    </w:p>
    <w:p w14:paraId="27A5ABC0" w14:textId="569CB45C" w:rsidR="00E46071" w:rsidRDefault="00E46071"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6A38F517" w14:textId="4CFEBC9B" w:rsidR="00BB2306" w:rsidRPr="00C96B34" w:rsidRDefault="00BB2306" w:rsidP="009530FF">
      <w:pPr>
        <w:pStyle w:val="2"/>
        <w:numPr>
          <w:ilvl w:val="2"/>
          <w:numId w:val="38"/>
        </w:numPr>
        <w:spacing w:after="120"/>
        <w:jc w:val="both"/>
      </w:pPr>
      <w:bookmarkStart w:id="20" w:name="_Toc122091347"/>
      <w:r>
        <w:t>Συνέπεια με στρατηγικές και σχέδια προσαρμογής</w:t>
      </w:r>
      <w:bookmarkEnd w:id="20"/>
    </w:p>
    <w:p w14:paraId="653EB274" w14:textId="77777777" w:rsidR="00C93E5E" w:rsidRDefault="00BB2306" w:rsidP="00C93E5E">
      <w:pPr>
        <w:jc w:val="both"/>
      </w:pPr>
      <w:r w:rsidRPr="00B5718E">
        <w:rPr>
          <w:rFonts w:cstheme="minorHAnsi"/>
          <w:szCs w:val="22"/>
        </w:rPr>
        <w:t xml:space="preserve">Το τελευταίο βήμα στη διαδικασία </w:t>
      </w:r>
      <w:r w:rsidR="00504314" w:rsidRPr="00B5718E">
        <w:rPr>
          <w:rFonts w:cstheme="minorHAnsi"/>
          <w:szCs w:val="22"/>
        </w:rPr>
        <w:t xml:space="preserve">ενίσχυσης </w:t>
      </w:r>
      <w:r w:rsidRPr="00B5718E">
        <w:rPr>
          <w:rFonts w:cstheme="minorHAnsi"/>
          <w:szCs w:val="22"/>
        </w:rPr>
        <w:t xml:space="preserve"> της κλιματικής ανθεκτικότητας είναι να διασφαλιστεί ότι το έργο είναι ευθυγραμμισμένο με τις σχετικές εθνικές, περιφερειακές και τοπικές στρατηγικές και σχέδια της ΕΕ και, κατά περίπτωση, με τις ελληνικές εθνικές, περιφερειακές και τοπικές στρατηγικές και σχέδια για την προσαρμογή στην κλιματική αλλαγή.</w:t>
      </w:r>
      <w:r w:rsidR="00B436D7">
        <w:rPr>
          <w:rFonts w:cstheme="minorHAnsi"/>
          <w:szCs w:val="22"/>
        </w:rPr>
        <w:t xml:space="preserve"> </w:t>
      </w:r>
      <w:r w:rsidR="00C93E5E">
        <w:t>Η συνέπεια του Έργου με  στρατηγικές και τα σχέδια προσαρμογής μπορεί να εξεταστεί με βάση πχ τα εγκεκριμένα Περιφερειακά Σχέδια Προσαρμογής  στην Κλιματική Αλλαγή.</w:t>
      </w:r>
    </w:p>
    <w:p w14:paraId="1916BEE5" w14:textId="5DE2D931" w:rsidR="00BB2306" w:rsidRPr="00B5718E" w:rsidRDefault="00BB2306" w:rsidP="00AF7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cstheme="minorHAnsi"/>
          <w:szCs w:val="22"/>
        </w:rPr>
      </w:pPr>
    </w:p>
    <w:p w14:paraId="40CE3BA5" w14:textId="77777777" w:rsidR="00177012" w:rsidRPr="00177012" w:rsidRDefault="00177012" w:rsidP="00177012"/>
    <w:p w14:paraId="2E1361B5" w14:textId="77777777" w:rsidR="00363F3A" w:rsidRDefault="00363F3A">
      <w:pPr>
        <w:rPr>
          <w:rFonts w:asciiTheme="majorHAnsi" w:eastAsiaTheme="majorEastAsia" w:hAnsiTheme="majorHAnsi" w:cstheme="majorBidi"/>
          <w:color w:val="2E74B5" w:themeColor="accent1" w:themeShade="BF"/>
          <w:sz w:val="32"/>
          <w:szCs w:val="32"/>
        </w:rPr>
      </w:pPr>
      <w:r>
        <w:br w:type="page"/>
      </w:r>
    </w:p>
    <w:p w14:paraId="7A7EAB8D" w14:textId="612D9E00" w:rsidR="007F652A" w:rsidRDefault="000408E0" w:rsidP="00DF3A15">
      <w:pPr>
        <w:pStyle w:val="1"/>
        <w:numPr>
          <w:ilvl w:val="0"/>
          <w:numId w:val="38"/>
        </w:numPr>
        <w:spacing w:before="120" w:after="120"/>
        <w:ind w:left="539" w:hanging="539"/>
      </w:pPr>
      <w:bookmarkStart w:id="21" w:name="_Toc119931861"/>
      <w:bookmarkStart w:id="22" w:name="_Toc119931863"/>
      <w:bookmarkStart w:id="23" w:name="_Toc119931864"/>
      <w:bookmarkStart w:id="24" w:name="_Toc122091348"/>
      <w:bookmarkEnd w:id="21"/>
      <w:bookmarkEnd w:id="22"/>
      <w:bookmarkEnd w:id="23"/>
      <w:r>
        <w:t>Διαθέσιμα Δεδομένα</w:t>
      </w:r>
      <w:bookmarkEnd w:id="24"/>
    </w:p>
    <w:p w14:paraId="4197590F" w14:textId="23DECD72" w:rsidR="009C08BC" w:rsidRPr="00B5718E" w:rsidRDefault="009C08BC" w:rsidP="00363F3A">
      <w:pPr>
        <w:spacing w:after="120"/>
        <w:jc w:val="both"/>
        <w:rPr>
          <w:rFonts w:cstheme="minorHAnsi"/>
        </w:rPr>
      </w:pPr>
      <w:r w:rsidRPr="00B5718E">
        <w:rPr>
          <w:rFonts w:cstheme="minorHAnsi"/>
        </w:rPr>
        <w:t xml:space="preserve">Στο Παράρτημα </w:t>
      </w:r>
      <w:r w:rsidR="00D869B1">
        <w:rPr>
          <w:rFonts w:cstheme="minorHAnsi"/>
        </w:rPr>
        <w:t>Β</w:t>
      </w:r>
      <w:r w:rsidRPr="00B5718E">
        <w:rPr>
          <w:rFonts w:cstheme="minorHAnsi"/>
        </w:rPr>
        <w:t xml:space="preserve"> αποτυπώνονται οι εθνικές πηγές  </w:t>
      </w:r>
      <w:r w:rsidR="00C31233" w:rsidRPr="00B5718E">
        <w:rPr>
          <w:rFonts w:cstheme="minorHAnsi"/>
        </w:rPr>
        <w:t>κλιματικ</w:t>
      </w:r>
      <w:r w:rsidR="00C31233">
        <w:rPr>
          <w:rFonts w:cstheme="minorHAnsi"/>
        </w:rPr>
        <w:t>ών δεδομένων</w:t>
      </w:r>
      <w:r w:rsidRPr="00B5718E">
        <w:rPr>
          <w:rFonts w:cstheme="minorHAnsi"/>
        </w:rPr>
        <w:t xml:space="preserve">, τα οποία μπορούν να χρησιμοποιηθούν για την τεκμηρίωση της κλιματικής ανθεκτικότητας. Στην τεκμηρίωση θα πρέπει να χρησιμοποιηθούν οι πιο πρόσφατες προβλέψεις των κλιματικών δεδομένων και να συμπληρωθούν  με πληροφορίες από άλλες πηγές δεδομένων, </w:t>
      </w:r>
      <w:r w:rsidR="0049078B">
        <w:rPr>
          <w:rFonts w:cstheme="minorHAnsi"/>
        </w:rPr>
        <w:t>όπως για παράδειγμα</w:t>
      </w:r>
      <w:r w:rsidRPr="00B5718E">
        <w:rPr>
          <w:rFonts w:cstheme="minorHAnsi"/>
        </w:rPr>
        <w:t xml:space="preserve"> τα Περιφερειακά Σχέδια Προσαρμογής στην Κλιματική Αλλαγή ή μελέτες και πηγές δεδομένων που παρέχουν πληροφορίες για</w:t>
      </w:r>
      <w:r w:rsidR="0049078B">
        <w:rPr>
          <w:rFonts w:cstheme="minorHAnsi"/>
        </w:rPr>
        <w:t xml:space="preserve"> </w:t>
      </w:r>
      <w:r w:rsidRPr="00B5718E">
        <w:rPr>
          <w:rFonts w:cstheme="minorHAnsi"/>
        </w:rPr>
        <w:t xml:space="preserve">γεωλογικά, εδαφολογικά, υδρολογικά κ.α. </w:t>
      </w:r>
      <w:r w:rsidR="0049078B">
        <w:rPr>
          <w:rFonts w:cstheme="minorHAnsi"/>
        </w:rPr>
        <w:t>χαρακτηριστικά της τοποθεσίας</w:t>
      </w:r>
      <w:r w:rsidRPr="00B5718E">
        <w:rPr>
          <w:rFonts w:cstheme="minorHAnsi"/>
        </w:rPr>
        <w:t>. Ο δικαιούχος του έργου θα πρέπει να διασφαλίσει ότι τα πιο πρόσφατα και πιο σχετικά δεδομένα από αξιόπιστες πηγές χρησιμοποιούνται στην αξιολόγηση της κλιματικής</w:t>
      </w:r>
      <w:r w:rsidR="001D502C">
        <w:rPr>
          <w:rFonts w:cstheme="minorHAnsi"/>
        </w:rPr>
        <w:t xml:space="preserve"> ανθεκτικότητας</w:t>
      </w:r>
      <w:r w:rsidRPr="00B5718E">
        <w:rPr>
          <w:rFonts w:cstheme="minorHAnsi"/>
        </w:rPr>
        <w:t xml:space="preserve"> </w:t>
      </w:r>
      <w:r w:rsidR="00FF5A52">
        <w:rPr>
          <w:rFonts w:cstheme="minorHAnsi"/>
        </w:rPr>
        <w:t>της υποδομής</w:t>
      </w:r>
      <w:r w:rsidRPr="00B5718E">
        <w:rPr>
          <w:rFonts w:cstheme="minorHAnsi"/>
        </w:rPr>
        <w:t>.</w:t>
      </w:r>
    </w:p>
    <w:p w14:paraId="405EECF7" w14:textId="77777777" w:rsidR="00293152" w:rsidRPr="00B5718E" w:rsidRDefault="00293152" w:rsidP="00293152">
      <w:pPr>
        <w:spacing w:line="276" w:lineRule="auto"/>
        <w:jc w:val="both"/>
        <w:rPr>
          <w:rFonts w:cstheme="minorHAnsi"/>
          <w:i/>
          <w:iCs/>
          <w:szCs w:val="22"/>
        </w:rPr>
      </w:pPr>
    </w:p>
    <w:p w14:paraId="213AFDBC" w14:textId="5852C74A" w:rsidR="00A47F5D" w:rsidRDefault="009C00DC" w:rsidP="00BA2E5B">
      <w:r>
        <w:br w:type="page"/>
      </w:r>
    </w:p>
    <w:p w14:paraId="7F5F08D0" w14:textId="56E83B0C" w:rsidR="00510355" w:rsidRPr="00FB1552" w:rsidRDefault="00510355" w:rsidP="003B0BA8">
      <w:pPr>
        <w:pStyle w:val="1"/>
        <w:spacing w:before="40" w:after="120"/>
        <w:rPr>
          <w:b/>
        </w:rPr>
      </w:pPr>
      <w:bookmarkStart w:id="25" w:name="_Toc122091349"/>
      <w:r w:rsidRPr="00FB1552">
        <w:rPr>
          <w:b/>
        </w:rPr>
        <w:t>Παράρτημα Α</w:t>
      </w:r>
      <w:bookmarkEnd w:id="25"/>
    </w:p>
    <w:p w14:paraId="2F1F1BF7" w14:textId="77777777" w:rsidR="00EA0441" w:rsidRPr="00E3280C" w:rsidRDefault="00EA0441" w:rsidP="003B0BA8">
      <w:pPr>
        <w:pStyle w:val="2"/>
        <w:spacing w:after="120"/>
      </w:pPr>
      <w:bookmarkStart w:id="26" w:name="_Toc122091350"/>
      <w:r>
        <w:t>Συντομογραφίες</w:t>
      </w:r>
      <w:bookmarkEnd w:id="26"/>
    </w:p>
    <w:tbl>
      <w:tblPr>
        <w:tblW w:w="8904" w:type="dxa"/>
        <w:tblLook w:val="04A0" w:firstRow="1" w:lastRow="0" w:firstColumn="1" w:lastColumn="0" w:noHBand="0" w:noVBand="1"/>
      </w:tblPr>
      <w:tblGrid>
        <w:gridCol w:w="1276"/>
        <w:gridCol w:w="7628"/>
      </w:tblGrid>
      <w:tr w:rsidR="00EA0441" w:rsidRPr="003F0D99" w14:paraId="57F42832" w14:textId="77777777">
        <w:trPr>
          <w:trHeight w:val="300"/>
        </w:trPr>
        <w:tc>
          <w:tcPr>
            <w:tcW w:w="1276" w:type="dxa"/>
            <w:tcBorders>
              <w:top w:val="nil"/>
              <w:left w:val="nil"/>
              <w:bottom w:val="nil"/>
              <w:right w:val="nil"/>
            </w:tcBorders>
            <w:shd w:val="clear" w:color="auto" w:fill="auto"/>
            <w:noWrap/>
            <w:hideMark/>
          </w:tcPr>
          <w:p w14:paraId="5780962A"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CMIP</w:t>
            </w:r>
          </w:p>
        </w:tc>
        <w:tc>
          <w:tcPr>
            <w:tcW w:w="7628" w:type="dxa"/>
            <w:tcBorders>
              <w:top w:val="nil"/>
              <w:left w:val="nil"/>
              <w:bottom w:val="nil"/>
              <w:right w:val="nil"/>
            </w:tcBorders>
            <w:shd w:val="clear" w:color="auto" w:fill="auto"/>
            <w:noWrap/>
            <w:hideMark/>
          </w:tcPr>
          <w:p w14:paraId="7B0DB560" w14:textId="4D353A5F" w:rsidR="00EA0441" w:rsidRPr="00853F65" w:rsidRDefault="003F0D99" w:rsidP="003F0D99">
            <w:pPr>
              <w:spacing w:after="0" w:line="480" w:lineRule="auto"/>
              <w:rPr>
                <w:rFonts w:ascii="Calibri" w:eastAsia="Times New Roman" w:hAnsi="Calibri" w:cs="Calibri"/>
                <w:color w:val="000000"/>
                <w:lang w:val="en-US" w:eastAsia="el-GR"/>
              </w:rPr>
            </w:pPr>
            <w:r>
              <w:rPr>
                <w:rFonts w:ascii="Calibri" w:eastAsia="Times New Roman" w:hAnsi="Calibri" w:cs="Calibri"/>
                <w:color w:val="000000"/>
                <w:lang w:eastAsia="el-GR"/>
              </w:rPr>
              <w:t xml:space="preserve">Πρόγραμμα </w:t>
            </w:r>
            <w:r w:rsidR="00EA0441" w:rsidRPr="00853F65">
              <w:rPr>
                <w:rFonts w:ascii="Calibri" w:eastAsia="Times New Roman" w:hAnsi="Calibri" w:cs="Calibri"/>
                <w:color w:val="000000"/>
                <w:lang w:eastAsia="el-GR"/>
              </w:rPr>
              <w:t>σύγκρισης</w:t>
            </w:r>
            <w:r w:rsidR="00EA0441" w:rsidRPr="00853F65">
              <w:rPr>
                <w:rFonts w:ascii="Calibri" w:eastAsia="Times New Roman" w:hAnsi="Calibri" w:cs="Calibri"/>
                <w:color w:val="000000"/>
                <w:lang w:val="en-US" w:eastAsia="el-GR"/>
              </w:rPr>
              <w:t xml:space="preserve"> </w:t>
            </w:r>
            <w:r w:rsidR="00EA0441" w:rsidRPr="00853F65">
              <w:rPr>
                <w:rFonts w:ascii="Calibri" w:eastAsia="Times New Roman" w:hAnsi="Calibri" w:cs="Calibri"/>
                <w:color w:val="000000"/>
                <w:lang w:eastAsia="el-GR"/>
              </w:rPr>
              <w:t>συζευγμένων</w:t>
            </w:r>
            <w:r w:rsidR="00EA0441" w:rsidRPr="00853F65">
              <w:rPr>
                <w:rFonts w:ascii="Calibri" w:eastAsia="Times New Roman" w:hAnsi="Calibri" w:cs="Calibri"/>
                <w:color w:val="000000"/>
                <w:lang w:val="en-US" w:eastAsia="el-GR"/>
              </w:rPr>
              <w:t xml:space="preserve"> </w:t>
            </w:r>
            <w:r w:rsidR="00EA0441" w:rsidRPr="00853F65">
              <w:rPr>
                <w:rFonts w:ascii="Calibri" w:eastAsia="Times New Roman" w:hAnsi="Calibri" w:cs="Calibri"/>
                <w:color w:val="000000"/>
                <w:lang w:eastAsia="el-GR"/>
              </w:rPr>
              <w:t>μοντέλων</w:t>
            </w:r>
            <w:r w:rsidR="00EA0441" w:rsidRPr="00853F65">
              <w:rPr>
                <w:rFonts w:ascii="Calibri" w:eastAsia="Times New Roman" w:hAnsi="Calibri" w:cs="Calibri"/>
                <w:color w:val="000000"/>
                <w:lang w:val="en-US" w:eastAsia="el-GR"/>
              </w:rPr>
              <w:t xml:space="preserve"> (Coupled Model Intercomparison Project)</w:t>
            </w:r>
          </w:p>
        </w:tc>
      </w:tr>
      <w:tr w:rsidR="00EA0441" w:rsidRPr="00853F65" w14:paraId="088F9EEE" w14:textId="77777777">
        <w:trPr>
          <w:trHeight w:val="300"/>
        </w:trPr>
        <w:tc>
          <w:tcPr>
            <w:tcW w:w="1276" w:type="dxa"/>
            <w:tcBorders>
              <w:top w:val="nil"/>
              <w:left w:val="nil"/>
              <w:bottom w:val="nil"/>
              <w:right w:val="nil"/>
            </w:tcBorders>
            <w:shd w:val="clear" w:color="auto" w:fill="auto"/>
            <w:noWrap/>
            <w:hideMark/>
          </w:tcPr>
          <w:p w14:paraId="4CB6FDF9"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CO</w:t>
            </w:r>
            <w:r w:rsidRPr="00853F65">
              <w:rPr>
                <w:rFonts w:ascii="Calibri" w:eastAsia="Times New Roman" w:hAnsi="Calibri" w:cs="Calibri"/>
                <w:color w:val="000000"/>
                <w:vertAlign w:val="subscript"/>
                <w:lang w:eastAsia="el-GR"/>
              </w:rPr>
              <w:t>2</w:t>
            </w:r>
          </w:p>
        </w:tc>
        <w:tc>
          <w:tcPr>
            <w:tcW w:w="7628" w:type="dxa"/>
            <w:tcBorders>
              <w:top w:val="nil"/>
              <w:left w:val="nil"/>
              <w:bottom w:val="nil"/>
              <w:right w:val="nil"/>
            </w:tcBorders>
            <w:shd w:val="clear" w:color="auto" w:fill="auto"/>
            <w:noWrap/>
            <w:hideMark/>
          </w:tcPr>
          <w:p w14:paraId="233A244F"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Διοξείδιο του άνθρακα</w:t>
            </w:r>
          </w:p>
        </w:tc>
      </w:tr>
      <w:tr w:rsidR="00EA0441" w:rsidRPr="00853F65" w14:paraId="50A09C82" w14:textId="77777777">
        <w:trPr>
          <w:trHeight w:val="300"/>
        </w:trPr>
        <w:tc>
          <w:tcPr>
            <w:tcW w:w="1276" w:type="dxa"/>
            <w:tcBorders>
              <w:top w:val="nil"/>
              <w:left w:val="nil"/>
              <w:bottom w:val="nil"/>
              <w:right w:val="nil"/>
            </w:tcBorders>
            <w:shd w:val="clear" w:color="auto" w:fill="auto"/>
            <w:noWrap/>
            <w:hideMark/>
          </w:tcPr>
          <w:p w14:paraId="08D0B4BB"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val="en-US" w:eastAsia="el-GR"/>
              </w:rPr>
              <w:t>CO</w:t>
            </w:r>
            <w:r w:rsidRPr="00853F65">
              <w:rPr>
                <w:rFonts w:ascii="Calibri" w:eastAsia="Times New Roman" w:hAnsi="Calibri" w:cs="Calibri"/>
                <w:color w:val="000000"/>
                <w:vertAlign w:val="subscript"/>
                <w:lang w:val="en-US" w:eastAsia="el-GR"/>
              </w:rPr>
              <w:t>2eq</w:t>
            </w:r>
          </w:p>
        </w:tc>
        <w:tc>
          <w:tcPr>
            <w:tcW w:w="7628" w:type="dxa"/>
            <w:tcBorders>
              <w:top w:val="nil"/>
              <w:left w:val="nil"/>
              <w:bottom w:val="nil"/>
              <w:right w:val="nil"/>
            </w:tcBorders>
            <w:shd w:val="clear" w:color="auto" w:fill="auto"/>
            <w:noWrap/>
            <w:hideMark/>
          </w:tcPr>
          <w:p w14:paraId="49B21A1D"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Ισοδύναμο διοξειδίου του άνθρακα</w:t>
            </w:r>
          </w:p>
        </w:tc>
      </w:tr>
      <w:tr w:rsidR="00EA0441" w:rsidRPr="00853F65" w14:paraId="0A8E8C30" w14:textId="77777777">
        <w:trPr>
          <w:trHeight w:val="300"/>
        </w:trPr>
        <w:tc>
          <w:tcPr>
            <w:tcW w:w="1276" w:type="dxa"/>
            <w:tcBorders>
              <w:top w:val="nil"/>
              <w:left w:val="nil"/>
              <w:bottom w:val="nil"/>
              <w:right w:val="nil"/>
            </w:tcBorders>
            <w:shd w:val="clear" w:color="auto" w:fill="auto"/>
            <w:noWrap/>
            <w:hideMark/>
          </w:tcPr>
          <w:p w14:paraId="3CA0F620"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ERR</w:t>
            </w:r>
          </w:p>
        </w:tc>
        <w:tc>
          <w:tcPr>
            <w:tcW w:w="7628" w:type="dxa"/>
            <w:tcBorders>
              <w:top w:val="nil"/>
              <w:left w:val="nil"/>
              <w:bottom w:val="nil"/>
              <w:right w:val="nil"/>
            </w:tcBorders>
            <w:shd w:val="clear" w:color="auto" w:fill="auto"/>
            <w:noWrap/>
            <w:hideMark/>
          </w:tcPr>
          <w:p w14:paraId="060F0DBC"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Δείκτης εσωτερικής απόδοσης </w:t>
            </w:r>
          </w:p>
        </w:tc>
      </w:tr>
      <w:tr w:rsidR="00EA0441" w:rsidRPr="00853F65" w14:paraId="7B6E4566" w14:textId="77777777">
        <w:trPr>
          <w:trHeight w:val="300"/>
        </w:trPr>
        <w:tc>
          <w:tcPr>
            <w:tcW w:w="1276" w:type="dxa"/>
            <w:tcBorders>
              <w:top w:val="nil"/>
              <w:left w:val="nil"/>
              <w:bottom w:val="nil"/>
              <w:right w:val="nil"/>
            </w:tcBorders>
            <w:shd w:val="clear" w:color="auto" w:fill="auto"/>
            <w:noWrap/>
            <w:hideMark/>
          </w:tcPr>
          <w:p w14:paraId="19A4CB55"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GHGP</w:t>
            </w:r>
          </w:p>
        </w:tc>
        <w:tc>
          <w:tcPr>
            <w:tcW w:w="7628" w:type="dxa"/>
            <w:tcBorders>
              <w:top w:val="nil"/>
              <w:left w:val="nil"/>
              <w:bottom w:val="nil"/>
              <w:right w:val="nil"/>
            </w:tcBorders>
            <w:shd w:val="clear" w:color="auto" w:fill="auto"/>
            <w:noWrap/>
            <w:hideMark/>
          </w:tcPr>
          <w:p w14:paraId="621930B4"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val="en-US" w:eastAsia="el-GR"/>
              </w:rPr>
              <w:t>Greenhouse</w:t>
            </w:r>
            <w:r w:rsidRPr="00853F65">
              <w:rPr>
                <w:rFonts w:ascii="Calibri" w:eastAsia="Times New Roman" w:hAnsi="Calibri" w:cs="Calibri"/>
                <w:color w:val="000000"/>
                <w:lang w:eastAsia="el-GR"/>
              </w:rPr>
              <w:t xml:space="preserve"> </w:t>
            </w:r>
            <w:r w:rsidRPr="00853F65">
              <w:rPr>
                <w:rFonts w:ascii="Calibri" w:eastAsia="Times New Roman" w:hAnsi="Calibri" w:cs="Calibri"/>
                <w:color w:val="000000"/>
                <w:lang w:val="en-US" w:eastAsia="el-GR"/>
              </w:rPr>
              <w:t>Gas</w:t>
            </w:r>
            <w:r w:rsidRPr="00853F65">
              <w:rPr>
                <w:rFonts w:ascii="Calibri" w:eastAsia="Times New Roman" w:hAnsi="Calibri" w:cs="Calibri"/>
                <w:color w:val="000000"/>
                <w:lang w:eastAsia="el-GR"/>
              </w:rPr>
              <w:t xml:space="preserve"> </w:t>
            </w:r>
            <w:r w:rsidRPr="00853F65">
              <w:rPr>
                <w:rFonts w:ascii="Calibri" w:eastAsia="Times New Roman" w:hAnsi="Calibri" w:cs="Calibri"/>
                <w:color w:val="000000"/>
                <w:lang w:val="en-US" w:eastAsia="el-GR"/>
              </w:rPr>
              <w:t>Protocol</w:t>
            </w:r>
            <w:r w:rsidRPr="00853F65">
              <w:rPr>
                <w:rFonts w:ascii="Calibri" w:eastAsia="Times New Roman" w:hAnsi="Calibri" w:cs="Calibri"/>
                <w:color w:val="000000"/>
                <w:lang w:eastAsia="el-GR"/>
              </w:rPr>
              <w:t xml:space="preserve"> – Πρωτόκολλο για τα Αέρια του Θερμοκηπίου </w:t>
            </w:r>
          </w:p>
        </w:tc>
      </w:tr>
      <w:tr w:rsidR="00EA0441" w:rsidRPr="00853F65" w14:paraId="71239980" w14:textId="77777777">
        <w:trPr>
          <w:trHeight w:val="300"/>
        </w:trPr>
        <w:tc>
          <w:tcPr>
            <w:tcW w:w="1276" w:type="dxa"/>
            <w:tcBorders>
              <w:top w:val="nil"/>
              <w:left w:val="nil"/>
              <w:bottom w:val="nil"/>
              <w:right w:val="nil"/>
            </w:tcBorders>
            <w:shd w:val="clear" w:color="auto" w:fill="auto"/>
            <w:noWrap/>
            <w:hideMark/>
          </w:tcPr>
          <w:p w14:paraId="50695C5B"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GWP</w:t>
            </w:r>
          </w:p>
        </w:tc>
        <w:tc>
          <w:tcPr>
            <w:tcW w:w="7628" w:type="dxa"/>
            <w:tcBorders>
              <w:top w:val="nil"/>
              <w:left w:val="nil"/>
              <w:bottom w:val="nil"/>
              <w:right w:val="nil"/>
            </w:tcBorders>
            <w:shd w:val="clear" w:color="auto" w:fill="auto"/>
            <w:noWrap/>
            <w:hideMark/>
          </w:tcPr>
          <w:p w14:paraId="7508E419" w14:textId="092D822D"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Δυναμικό υπερθέρμανσης του πλανήτη (</w:t>
            </w:r>
            <w:r w:rsidR="00067AA9">
              <w:rPr>
                <w:rFonts w:ascii="Calibri" w:eastAsia="Times New Roman" w:hAnsi="Calibri" w:cs="Calibri"/>
                <w:color w:val="000000"/>
                <w:lang w:val="en-US" w:eastAsia="el-GR"/>
              </w:rPr>
              <w:t>Global</w:t>
            </w:r>
            <w:r w:rsidR="00067AA9" w:rsidRPr="00BA7C2F">
              <w:rPr>
                <w:rFonts w:ascii="Calibri" w:eastAsia="Times New Roman" w:hAnsi="Calibri" w:cs="Calibri"/>
                <w:color w:val="000000"/>
                <w:lang w:eastAsia="el-GR"/>
              </w:rPr>
              <w:t xml:space="preserve"> </w:t>
            </w:r>
            <w:r w:rsidR="00067AA9">
              <w:rPr>
                <w:rFonts w:ascii="Calibri" w:eastAsia="Times New Roman" w:hAnsi="Calibri" w:cs="Calibri"/>
                <w:color w:val="000000"/>
                <w:lang w:val="en-US" w:eastAsia="el-GR"/>
              </w:rPr>
              <w:t>Warming</w:t>
            </w:r>
            <w:r w:rsidR="00067AA9" w:rsidRPr="00BA7C2F">
              <w:rPr>
                <w:rFonts w:ascii="Calibri" w:eastAsia="Times New Roman" w:hAnsi="Calibri" w:cs="Calibri"/>
                <w:color w:val="000000"/>
                <w:lang w:eastAsia="el-GR"/>
              </w:rPr>
              <w:t xml:space="preserve"> </w:t>
            </w:r>
            <w:r w:rsidR="00067AA9">
              <w:rPr>
                <w:rFonts w:ascii="Calibri" w:eastAsia="Times New Roman" w:hAnsi="Calibri" w:cs="Calibri"/>
                <w:color w:val="000000"/>
                <w:lang w:val="en-US" w:eastAsia="el-GR"/>
              </w:rPr>
              <w:t>Potential</w:t>
            </w:r>
            <w:r w:rsidRPr="00853F65">
              <w:rPr>
                <w:rFonts w:ascii="Calibri" w:eastAsia="Times New Roman" w:hAnsi="Calibri" w:cs="Calibri"/>
                <w:color w:val="000000"/>
                <w:lang w:eastAsia="el-GR"/>
              </w:rPr>
              <w:t>)</w:t>
            </w:r>
          </w:p>
        </w:tc>
      </w:tr>
      <w:tr w:rsidR="00783C87" w:rsidRPr="008A2D26" w14:paraId="49D85C75" w14:textId="77777777">
        <w:trPr>
          <w:trHeight w:val="300"/>
        </w:trPr>
        <w:tc>
          <w:tcPr>
            <w:tcW w:w="1276" w:type="dxa"/>
            <w:tcBorders>
              <w:top w:val="nil"/>
              <w:left w:val="nil"/>
              <w:bottom w:val="nil"/>
              <w:right w:val="nil"/>
            </w:tcBorders>
            <w:shd w:val="clear" w:color="auto" w:fill="auto"/>
            <w:noWrap/>
          </w:tcPr>
          <w:p w14:paraId="17E870CA" w14:textId="228E3F39" w:rsidR="00783C87" w:rsidRPr="00253AE6" w:rsidRDefault="00783C87">
            <w:pPr>
              <w:spacing w:after="0" w:line="480" w:lineRule="auto"/>
              <w:rPr>
                <w:rFonts w:ascii="Calibri" w:eastAsia="Times New Roman" w:hAnsi="Calibri" w:cs="Calibri"/>
                <w:color w:val="000000"/>
                <w:lang w:val="en-US" w:eastAsia="el-GR"/>
              </w:rPr>
            </w:pPr>
            <w:r>
              <w:rPr>
                <w:rFonts w:ascii="Calibri" w:eastAsia="Times New Roman" w:hAnsi="Calibri" w:cs="Calibri"/>
                <w:color w:val="000000"/>
                <w:lang w:val="en-US" w:eastAsia="el-GR"/>
              </w:rPr>
              <w:t>IFI</w:t>
            </w:r>
          </w:p>
        </w:tc>
        <w:tc>
          <w:tcPr>
            <w:tcW w:w="7628" w:type="dxa"/>
            <w:tcBorders>
              <w:top w:val="nil"/>
              <w:left w:val="nil"/>
              <w:bottom w:val="nil"/>
              <w:right w:val="nil"/>
            </w:tcBorders>
            <w:shd w:val="clear" w:color="auto" w:fill="auto"/>
            <w:noWrap/>
          </w:tcPr>
          <w:p w14:paraId="4B3BA290" w14:textId="23C1D342" w:rsidR="00783C87" w:rsidRPr="00253AE6" w:rsidRDefault="00D83D0C">
            <w:pPr>
              <w:spacing w:after="0" w:line="480" w:lineRule="auto"/>
              <w:rPr>
                <w:rFonts w:ascii="Calibri" w:eastAsia="Times New Roman" w:hAnsi="Calibri" w:cs="Calibri"/>
                <w:color w:val="000000"/>
                <w:lang w:val="en-US" w:eastAsia="el-GR"/>
              </w:rPr>
            </w:pPr>
            <w:r>
              <w:rPr>
                <w:rFonts w:ascii="Calibri" w:eastAsia="Times New Roman" w:hAnsi="Calibri" w:cs="Calibri"/>
                <w:color w:val="000000"/>
                <w:lang w:eastAsia="el-GR"/>
              </w:rPr>
              <w:t>Διεθνή</w:t>
            </w:r>
            <w:r w:rsidRPr="00253AE6">
              <w:rPr>
                <w:rFonts w:ascii="Calibri" w:eastAsia="Times New Roman" w:hAnsi="Calibri" w:cs="Calibri"/>
                <w:color w:val="000000"/>
                <w:lang w:val="en-US" w:eastAsia="el-GR"/>
              </w:rPr>
              <w:t xml:space="preserve"> </w:t>
            </w:r>
            <w:r w:rsidR="004C58FC">
              <w:rPr>
                <w:rFonts w:ascii="Calibri" w:eastAsia="Times New Roman" w:hAnsi="Calibri" w:cs="Calibri"/>
                <w:color w:val="000000"/>
                <w:lang w:eastAsia="el-GR"/>
              </w:rPr>
              <w:t>Χρηματοπιστωτικά</w:t>
            </w:r>
            <w:r w:rsidRPr="00253AE6">
              <w:rPr>
                <w:rFonts w:ascii="Calibri" w:eastAsia="Times New Roman" w:hAnsi="Calibri" w:cs="Calibri"/>
                <w:color w:val="000000"/>
                <w:lang w:val="en-US" w:eastAsia="el-GR"/>
              </w:rPr>
              <w:t xml:space="preserve"> </w:t>
            </w:r>
            <w:r>
              <w:rPr>
                <w:rFonts w:ascii="Calibri" w:eastAsia="Times New Roman" w:hAnsi="Calibri" w:cs="Calibri"/>
                <w:color w:val="000000"/>
                <w:lang w:eastAsia="el-GR"/>
              </w:rPr>
              <w:t>Ιδρύματα</w:t>
            </w:r>
            <w:r w:rsidRPr="00253AE6">
              <w:rPr>
                <w:rFonts w:ascii="Calibri" w:eastAsia="Times New Roman" w:hAnsi="Calibri" w:cs="Calibri"/>
                <w:color w:val="000000"/>
                <w:lang w:val="en-US" w:eastAsia="el-GR"/>
              </w:rPr>
              <w:t xml:space="preserve"> (</w:t>
            </w:r>
            <w:r>
              <w:rPr>
                <w:rFonts w:ascii="Calibri" w:eastAsia="Times New Roman" w:hAnsi="Calibri" w:cs="Calibri"/>
                <w:color w:val="000000"/>
                <w:lang w:val="en-US" w:eastAsia="el-GR"/>
              </w:rPr>
              <w:t>International</w:t>
            </w:r>
            <w:r w:rsidRPr="00D83D0C">
              <w:rPr>
                <w:rFonts w:ascii="Calibri" w:eastAsia="Times New Roman" w:hAnsi="Calibri" w:cs="Calibri"/>
                <w:color w:val="000000"/>
                <w:lang w:val="en-US" w:eastAsia="el-GR"/>
              </w:rPr>
              <w:t xml:space="preserve"> </w:t>
            </w:r>
            <w:r>
              <w:rPr>
                <w:rFonts w:ascii="Calibri" w:eastAsia="Times New Roman" w:hAnsi="Calibri" w:cs="Calibri"/>
                <w:color w:val="000000"/>
                <w:lang w:val="en-US" w:eastAsia="el-GR"/>
              </w:rPr>
              <w:t>Financial Institutions)</w:t>
            </w:r>
          </w:p>
        </w:tc>
      </w:tr>
      <w:tr w:rsidR="00EA0441" w:rsidRPr="00853F65" w14:paraId="1668D896" w14:textId="77777777">
        <w:trPr>
          <w:trHeight w:val="300"/>
        </w:trPr>
        <w:tc>
          <w:tcPr>
            <w:tcW w:w="1276" w:type="dxa"/>
            <w:tcBorders>
              <w:top w:val="nil"/>
              <w:left w:val="nil"/>
              <w:bottom w:val="nil"/>
              <w:right w:val="nil"/>
            </w:tcBorders>
            <w:shd w:val="clear" w:color="auto" w:fill="auto"/>
            <w:noWrap/>
            <w:hideMark/>
          </w:tcPr>
          <w:p w14:paraId="7DC4BE9B"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IPCC</w:t>
            </w:r>
          </w:p>
        </w:tc>
        <w:tc>
          <w:tcPr>
            <w:tcW w:w="7628" w:type="dxa"/>
            <w:tcBorders>
              <w:top w:val="nil"/>
              <w:left w:val="nil"/>
              <w:bottom w:val="nil"/>
              <w:right w:val="nil"/>
            </w:tcBorders>
            <w:shd w:val="clear" w:color="auto" w:fill="auto"/>
            <w:noWrap/>
            <w:hideMark/>
          </w:tcPr>
          <w:p w14:paraId="7FD12AEE" w14:textId="68D80901"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Διακυβερνητική Επιτροπή για την Αλλαγή του Κλίματος (</w:t>
            </w:r>
            <w:r w:rsidR="00067AA9">
              <w:rPr>
                <w:rFonts w:ascii="Calibri" w:eastAsia="Times New Roman" w:hAnsi="Calibri" w:cs="Calibri"/>
                <w:color w:val="000000"/>
                <w:lang w:val="en-US" w:eastAsia="el-GR"/>
              </w:rPr>
              <w:t>Intergovernmental</w:t>
            </w:r>
            <w:r w:rsidRPr="00853F65">
              <w:rPr>
                <w:rFonts w:ascii="Calibri" w:eastAsia="Times New Roman" w:hAnsi="Calibri" w:cs="Calibri"/>
                <w:color w:val="000000"/>
                <w:lang w:eastAsia="el-GR"/>
              </w:rPr>
              <w:t xml:space="preserve"> </w:t>
            </w:r>
            <w:r w:rsidR="00067AA9">
              <w:rPr>
                <w:rFonts w:ascii="Calibri" w:eastAsia="Times New Roman" w:hAnsi="Calibri" w:cs="Calibri"/>
                <w:color w:val="000000"/>
                <w:lang w:val="en-US" w:eastAsia="el-GR"/>
              </w:rPr>
              <w:t>Panel</w:t>
            </w:r>
            <w:r w:rsidRPr="00853F65">
              <w:rPr>
                <w:rFonts w:ascii="Calibri" w:eastAsia="Times New Roman" w:hAnsi="Calibri" w:cs="Calibri"/>
                <w:color w:val="000000"/>
                <w:lang w:eastAsia="el-GR"/>
              </w:rPr>
              <w:t xml:space="preserve"> on </w:t>
            </w:r>
            <w:r w:rsidR="00067AA9">
              <w:rPr>
                <w:rFonts w:ascii="Calibri" w:eastAsia="Times New Roman" w:hAnsi="Calibri" w:cs="Calibri"/>
                <w:color w:val="000000"/>
                <w:lang w:val="en-US" w:eastAsia="el-GR"/>
              </w:rPr>
              <w:t>Climate</w:t>
            </w:r>
            <w:r w:rsidR="00067AA9" w:rsidRPr="00BA7C2F">
              <w:rPr>
                <w:rFonts w:ascii="Calibri" w:eastAsia="Times New Roman" w:hAnsi="Calibri" w:cs="Calibri"/>
                <w:color w:val="000000"/>
                <w:lang w:eastAsia="el-GR"/>
              </w:rPr>
              <w:t xml:space="preserve"> </w:t>
            </w:r>
            <w:r w:rsidR="00067AA9">
              <w:rPr>
                <w:rFonts w:ascii="Calibri" w:eastAsia="Times New Roman" w:hAnsi="Calibri" w:cs="Calibri"/>
                <w:color w:val="000000"/>
                <w:lang w:val="en-US" w:eastAsia="el-GR"/>
              </w:rPr>
              <w:t>Change</w:t>
            </w:r>
            <w:r w:rsidRPr="00853F65">
              <w:rPr>
                <w:rFonts w:ascii="Calibri" w:eastAsia="Times New Roman" w:hAnsi="Calibri" w:cs="Calibri"/>
                <w:color w:val="000000"/>
                <w:lang w:eastAsia="el-GR"/>
              </w:rPr>
              <w:t>)</w:t>
            </w:r>
          </w:p>
        </w:tc>
      </w:tr>
      <w:tr w:rsidR="00EA0441" w:rsidRPr="00853F65" w14:paraId="419F1E78" w14:textId="77777777">
        <w:trPr>
          <w:trHeight w:val="300"/>
        </w:trPr>
        <w:tc>
          <w:tcPr>
            <w:tcW w:w="1276" w:type="dxa"/>
            <w:tcBorders>
              <w:top w:val="nil"/>
              <w:left w:val="nil"/>
              <w:bottom w:val="nil"/>
              <w:right w:val="nil"/>
            </w:tcBorders>
            <w:shd w:val="clear" w:color="auto" w:fill="auto"/>
            <w:noWrap/>
            <w:hideMark/>
          </w:tcPr>
          <w:p w14:paraId="4F49AA2A"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JASPERS</w:t>
            </w:r>
          </w:p>
        </w:tc>
        <w:tc>
          <w:tcPr>
            <w:tcW w:w="7628" w:type="dxa"/>
            <w:tcBorders>
              <w:top w:val="nil"/>
              <w:left w:val="nil"/>
              <w:bottom w:val="nil"/>
              <w:right w:val="nil"/>
            </w:tcBorders>
            <w:shd w:val="clear" w:color="auto" w:fill="auto"/>
            <w:noWrap/>
            <w:hideMark/>
          </w:tcPr>
          <w:p w14:paraId="5811E586" w14:textId="055B3A2F"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Κοινή Βοήθεια για Υποστήριξη Έργων σε Ευρωπαϊκές Περιφέρειες (Joint Assistance </w:t>
            </w:r>
            <w:r w:rsidR="00067AA9">
              <w:rPr>
                <w:rFonts w:ascii="Calibri" w:eastAsia="Times New Roman" w:hAnsi="Calibri" w:cs="Calibri"/>
                <w:color w:val="000000"/>
                <w:lang w:val="en-US" w:eastAsia="el-GR"/>
              </w:rPr>
              <w:t>to Support Projects</w:t>
            </w:r>
            <w:r w:rsidRPr="00853F65">
              <w:rPr>
                <w:rFonts w:ascii="Calibri" w:eastAsia="Times New Roman" w:hAnsi="Calibri" w:cs="Calibri"/>
                <w:color w:val="000000"/>
                <w:lang w:eastAsia="el-GR"/>
              </w:rPr>
              <w:t xml:space="preserve"> in European </w:t>
            </w:r>
            <w:r w:rsidR="00067AA9">
              <w:rPr>
                <w:rFonts w:ascii="Calibri" w:eastAsia="Times New Roman" w:hAnsi="Calibri" w:cs="Calibri"/>
                <w:color w:val="000000"/>
                <w:lang w:val="en-US" w:eastAsia="el-GR"/>
              </w:rPr>
              <w:t>Regions</w:t>
            </w:r>
            <w:r w:rsidRPr="00853F65">
              <w:rPr>
                <w:rFonts w:ascii="Calibri" w:eastAsia="Times New Roman" w:hAnsi="Calibri" w:cs="Calibri"/>
                <w:color w:val="000000"/>
                <w:lang w:eastAsia="el-GR"/>
              </w:rPr>
              <w:t>)</w:t>
            </w:r>
          </w:p>
        </w:tc>
      </w:tr>
      <w:tr w:rsidR="00EA0441" w:rsidRPr="00853F65" w14:paraId="775B5E5B" w14:textId="77777777">
        <w:trPr>
          <w:trHeight w:val="300"/>
        </w:trPr>
        <w:tc>
          <w:tcPr>
            <w:tcW w:w="1276" w:type="dxa"/>
            <w:tcBorders>
              <w:top w:val="nil"/>
              <w:left w:val="nil"/>
              <w:bottom w:val="nil"/>
              <w:right w:val="nil"/>
            </w:tcBorders>
            <w:shd w:val="clear" w:color="auto" w:fill="auto"/>
            <w:noWrap/>
            <w:hideMark/>
          </w:tcPr>
          <w:p w14:paraId="1060C4CD"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JRC</w:t>
            </w:r>
          </w:p>
        </w:tc>
        <w:tc>
          <w:tcPr>
            <w:tcW w:w="7628" w:type="dxa"/>
            <w:tcBorders>
              <w:top w:val="nil"/>
              <w:left w:val="nil"/>
              <w:bottom w:val="nil"/>
              <w:right w:val="nil"/>
            </w:tcBorders>
            <w:shd w:val="clear" w:color="auto" w:fill="auto"/>
            <w:noWrap/>
            <w:hideMark/>
          </w:tcPr>
          <w:p w14:paraId="6B6AB2D4"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Κοινό Κέντρο Ερευνών (Ευρωπαϊκή Επιτροπή)</w:t>
            </w:r>
          </w:p>
        </w:tc>
      </w:tr>
      <w:tr w:rsidR="00EA0441" w:rsidRPr="00853F65" w14:paraId="5B7F5DB9" w14:textId="77777777">
        <w:trPr>
          <w:trHeight w:val="300"/>
        </w:trPr>
        <w:tc>
          <w:tcPr>
            <w:tcW w:w="1276" w:type="dxa"/>
            <w:tcBorders>
              <w:top w:val="nil"/>
              <w:left w:val="nil"/>
              <w:bottom w:val="nil"/>
              <w:right w:val="nil"/>
            </w:tcBorders>
            <w:shd w:val="clear" w:color="auto" w:fill="auto"/>
            <w:noWrap/>
            <w:hideMark/>
          </w:tcPr>
          <w:p w14:paraId="073FC644"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NPV</w:t>
            </w:r>
          </w:p>
        </w:tc>
        <w:tc>
          <w:tcPr>
            <w:tcW w:w="7628" w:type="dxa"/>
            <w:tcBorders>
              <w:top w:val="nil"/>
              <w:left w:val="nil"/>
              <w:bottom w:val="nil"/>
              <w:right w:val="nil"/>
            </w:tcBorders>
            <w:shd w:val="clear" w:color="auto" w:fill="auto"/>
            <w:noWrap/>
            <w:hideMark/>
          </w:tcPr>
          <w:p w14:paraId="34A5E643"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Οικονομική Καθαρή Παρούσα Αξία </w:t>
            </w:r>
          </w:p>
        </w:tc>
      </w:tr>
      <w:tr w:rsidR="00EA0441" w:rsidRPr="00C936BC" w14:paraId="7066DF24" w14:textId="77777777">
        <w:trPr>
          <w:trHeight w:val="300"/>
        </w:trPr>
        <w:tc>
          <w:tcPr>
            <w:tcW w:w="1276" w:type="dxa"/>
            <w:tcBorders>
              <w:top w:val="nil"/>
              <w:left w:val="nil"/>
              <w:bottom w:val="nil"/>
              <w:right w:val="nil"/>
            </w:tcBorders>
            <w:shd w:val="clear" w:color="auto" w:fill="auto"/>
            <w:noWrap/>
            <w:hideMark/>
          </w:tcPr>
          <w:p w14:paraId="403B63B0"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RCP </w:t>
            </w:r>
          </w:p>
        </w:tc>
        <w:tc>
          <w:tcPr>
            <w:tcW w:w="7628" w:type="dxa"/>
            <w:tcBorders>
              <w:top w:val="nil"/>
              <w:left w:val="nil"/>
              <w:bottom w:val="nil"/>
              <w:right w:val="nil"/>
            </w:tcBorders>
            <w:shd w:val="clear" w:color="auto" w:fill="auto"/>
            <w:noWrap/>
            <w:hideMark/>
          </w:tcPr>
          <w:p w14:paraId="416C3CD7" w14:textId="114B688B" w:rsidR="00EA0441" w:rsidRPr="00853F65" w:rsidRDefault="00EA0441">
            <w:pPr>
              <w:spacing w:after="0" w:line="480" w:lineRule="auto"/>
              <w:rPr>
                <w:rFonts w:ascii="Calibri" w:eastAsia="Times New Roman" w:hAnsi="Calibri" w:cs="Calibri"/>
                <w:color w:val="000000"/>
                <w:lang w:val="en-US" w:eastAsia="el-GR"/>
              </w:rPr>
            </w:pPr>
            <w:r w:rsidRPr="00853F65">
              <w:rPr>
                <w:rFonts w:ascii="Calibri" w:eastAsia="Times New Roman" w:hAnsi="Calibri" w:cs="Calibri"/>
                <w:color w:val="000000"/>
                <w:lang w:eastAsia="el-GR"/>
              </w:rPr>
              <w:t>Αντιπροσωπευτικά</w:t>
            </w:r>
            <w:r w:rsidRPr="00853F65">
              <w:rPr>
                <w:rFonts w:ascii="Calibri" w:eastAsia="Times New Roman" w:hAnsi="Calibri" w:cs="Calibri"/>
                <w:color w:val="000000"/>
                <w:lang w:val="en-US" w:eastAsia="el-GR"/>
              </w:rPr>
              <w:t xml:space="preserve"> </w:t>
            </w:r>
            <w:r w:rsidR="003D342A">
              <w:rPr>
                <w:rFonts w:ascii="Calibri" w:eastAsia="Times New Roman" w:hAnsi="Calibri" w:cs="Calibri"/>
                <w:color w:val="000000"/>
                <w:lang w:eastAsia="el-GR"/>
              </w:rPr>
              <w:t>σενάρια</w:t>
            </w:r>
            <w:r w:rsidR="003D342A" w:rsidRPr="00853F65">
              <w:rPr>
                <w:rFonts w:ascii="Calibri" w:eastAsia="Times New Roman" w:hAnsi="Calibri" w:cs="Calibri"/>
                <w:color w:val="000000"/>
                <w:lang w:val="en-US" w:eastAsia="el-GR"/>
              </w:rPr>
              <w:t xml:space="preserve"> </w:t>
            </w:r>
            <w:r w:rsidRPr="00853F65">
              <w:rPr>
                <w:rFonts w:ascii="Calibri" w:eastAsia="Times New Roman" w:hAnsi="Calibri" w:cs="Calibri"/>
                <w:color w:val="000000"/>
                <w:lang w:eastAsia="el-GR"/>
              </w:rPr>
              <w:t>συγκέντρωσης</w:t>
            </w:r>
            <w:r w:rsidRPr="00853F65">
              <w:rPr>
                <w:rFonts w:ascii="Calibri" w:eastAsia="Times New Roman" w:hAnsi="Calibri" w:cs="Calibri"/>
                <w:color w:val="000000"/>
                <w:lang w:val="en-US" w:eastAsia="el-GR"/>
              </w:rPr>
              <w:t xml:space="preserve"> </w:t>
            </w:r>
            <w:r w:rsidR="003D342A">
              <w:rPr>
                <w:rFonts w:ascii="Calibri" w:eastAsia="Times New Roman" w:hAnsi="Calibri" w:cs="Calibri"/>
                <w:color w:val="000000"/>
                <w:lang w:eastAsia="el-GR"/>
              </w:rPr>
              <w:t>εκπομπών</w:t>
            </w:r>
            <w:r w:rsidRPr="00853F65">
              <w:rPr>
                <w:rFonts w:ascii="Calibri" w:eastAsia="Times New Roman" w:hAnsi="Calibri" w:cs="Calibri"/>
                <w:color w:val="000000"/>
                <w:lang w:val="en-US" w:eastAsia="el-GR"/>
              </w:rPr>
              <w:t>(Representative Concentration Pathways)</w:t>
            </w:r>
          </w:p>
        </w:tc>
      </w:tr>
      <w:tr w:rsidR="00EA0441" w:rsidRPr="00853F65" w14:paraId="60D56450" w14:textId="77777777">
        <w:trPr>
          <w:trHeight w:val="300"/>
        </w:trPr>
        <w:tc>
          <w:tcPr>
            <w:tcW w:w="1276" w:type="dxa"/>
            <w:tcBorders>
              <w:top w:val="nil"/>
              <w:left w:val="nil"/>
              <w:bottom w:val="nil"/>
              <w:right w:val="nil"/>
            </w:tcBorders>
            <w:shd w:val="clear" w:color="auto" w:fill="auto"/>
            <w:noWrap/>
            <w:hideMark/>
          </w:tcPr>
          <w:p w14:paraId="358B5C85"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ΑKO </w:t>
            </w:r>
            <w:r>
              <w:rPr>
                <w:rFonts w:ascii="Calibri" w:eastAsia="Times New Roman" w:hAnsi="Calibri" w:cs="Calibri"/>
                <w:color w:val="000000"/>
                <w:lang w:eastAsia="el-GR"/>
              </w:rPr>
              <w:t>(</w:t>
            </w:r>
            <w:r w:rsidRPr="00853F65">
              <w:rPr>
                <w:rFonts w:ascii="Calibri" w:eastAsia="Times New Roman" w:hAnsi="Calibri" w:cs="Calibri"/>
                <w:color w:val="000000"/>
                <w:lang w:eastAsia="el-GR"/>
              </w:rPr>
              <w:t>BCA)</w:t>
            </w:r>
          </w:p>
        </w:tc>
        <w:tc>
          <w:tcPr>
            <w:tcW w:w="7628" w:type="dxa"/>
            <w:tcBorders>
              <w:top w:val="nil"/>
              <w:left w:val="nil"/>
              <w:bottom w:val="nil"/>
              <w:right w:val="nil"/>
            </w:tcBorders>
            <w:shd w:val="clear" w:color="auto" w:fill="auto"/>
            <w:noWrap/>
            <w:hideMark/>
          </w:tcPr>
          <w:p w14:paraId="3E691848"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Ανάλυση Κόστους Οφέλους</w:t>
            </w:r>
          </w:p>
        </w:tc>
      </w:tr>
      <w:tr w:rsidR="00EA0441" w:rsidRPr="00853F65" w14:paraId="1F7B0617" w14:textId="77777777">
        <w:trPr>
          <w:trHeight w:val="300"/>
        </w:trPr>
        <w:tc>
          <w:tcPr>
            <w:tcW w:w="1276" w:type="dxa"/>
            <w:tcBorders>
              <w:top w:val="nil"/>
              <w:left w:val="nil"/>
              <w:bottom w:val="nil"/>
              <w:right w:val="nil"/>
            </w:tcBorders>
            <w:shd w:val="clear" w:color="auto" w:fill="auto"/>
            <w:noWrap/>
            <w:hideMark/>
          </w:tcPr>
          <w:p w14:paraId="757628F3"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ΑΘ </w:t>
            </w:r>
            <w:r>
              <w:rPr>
                <w:rFonts w:ascii="Calibri" w:eastAsia="Times New Roman" w:hAnsi="Calibri" w:cs="Calibri"/>
                <w:color w:val="000000"/>
                <w:lang w:eastAsia="el-GR"/>
              </w:rPr>
              <w:t>(</w:t>
            </w:r>
            <w:r w:rsidRPr="00853F65">
              <w:rPr>
                <w:rFonts w:ascii="Calibri" w:eastAsia="Times New Roman" w:hAnsi="Calibri" w:cs="Calibri"/>
                <w:color w:val="000000"/>
                <w:lang w:eastAsia="el-GR"/>
              </w:rPr>
              <w:t>GHG</w:t>
            </w:r>
            <w:r>
              <w:rPr>
                <w:rFonts w:ascii="Calibri" w:eastAsia="Times New Roman" w:hAnsi="Calibri" w:cs="Calibri"/>
                <w:color w:val="000000"/>
                <w:lang w:eastAsia="el-GR"/>
              </w:rPr>
              <w:t>)</w:t>
            </w:r>
          </w:p>
        </w:tc>
        <w:tc>
          <w:tcPr>
            <w:tcW w:w="7628" w:type="dxa"/>
            <w:tcBorders>
              <w:top w:val="nil"/>
              <w:left w:val="nil"/>
              <w:bottom w:val="nil"/>
              <w:right w:val="nil"/>
            </w:tcBorders>
            <w:shd w:val="clear" w:color="auto" w:fill="auto"/>
            <w:noWrap/>
            <w:hideMark/>
          </w:tcPr>
          <w:p w14:paraId="510DF4F4"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Αέρια του Θερμοκηπίου</w:t>
            </w:r>
          </w:p>
        </w:tc>
      </w:tr>
      <w:tr w:rsidR="00EA0441" w:rsidRPr="00853F65" w14:paraId="58E2854B" w14:textId="77777777">
        <w:trPr>
          <w:trHeight w:val="300"/>
        </w:trPr>
        <w:tc>
          <w:tcPr>
            <w:tcW w:w="1276" w:type="dxa"/>
            <w:tcBorders>
              <w:top w:val="nil"/>
              <w:left w:val="nil"/>
              <w:bottom w:val="nil"/>
              <w:right w:val="nil"/>
            </w:tcBorders>
            <w:shd w:val="clear" w:color="auto" w:fill="auto"/>
            <w:noWrap/>
            <w:hideMark/>
          </w:tcPr>
          <w:p w14:paraId="4DA564D7"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Ε&amp;A</w:t>
            </w:r>
          </w:p>
        </w:tc>
        <w:tc>
          <w:tcPr>
            <w:tcW w:w="7628" w:type="dxa"/>
            <w:tcBorders>
              <w:top w:val="nil"/>
              <w:left w:val="nil"/>
              <w:bottom w:val="nil"/>
              <w:right w:val="nil"/>
            </w:tcBorders>
            <w:shd w:val="clear" w:color="auto" w:fill="auto"/>
            <w:noWrap/>
            <w:hideMark/>
          </w:tcPr>
          <w:p w14:paraId="5D1A66B1"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Έρευνα &amp; Ανάπτυξη</w:t>
            </w:r>
          </w:p>
        </w:tc>
      </w:tr>
      <w:tr w:rsidR="00EA0441" w:rsidRPr="00853F65" w14:paraId="6B6E50F5" w14:textId="77777777">
        <w:trPr>
          <w:trHeight w:val="300"/>
        </w:trPr>
        <w:tc>
          <w:tcPr>
            <w:tcW w:w="1276" w:type="dxa"/>
            <w:tcBorders>
              <w:top w:val="nil"/>
              <w:left w:val="nil"/>
              <w:bottom w:val="nil"/>
              <w:right w:val="nil"/>
            </w:tcBorders>
            <w:shd w:val="clear" w:color="auto" w:fill="auto"/>
            <w:noWrap/>
            <w:hideMark/>
          </w:tcPr>
          <w:p w14:paraId="052064CB"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ΕΣΕΚ</w:t>
            </w:r>
          </w:p>
        </w:tc>
        <w:tc>
          <w:tcPr>
            <w:tcW w:w="7628" w:type="dxa"/>
            <w:tcBorders>
              <w:top w:val="nil"/>
              <w:left w:val="nil"/>
              <w:bottom w:val="nil"/>
              <w:right w:val="nil"/>
            </w:tcBorders>
            <w:shd w:val="clear" w:color="auto" w:fill="auto"/>
            <w:noWrap/>
            <w:hideMark/>
          </w:tcPr>
          <w:p w14:paraId="46C76B5B" w14:textId="11453EAD" w:rsidR="00EA0441" w:rsidRPr="00853F65" w:rsidRDefault="00EA0441" w:rsidP="0049078B">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Εθνικ</w:t>
            </w:r>
            <w:r w:rsidR="003D342A">
              <w:rPr>
                <w:rFonts w:ascii="Calibri" w:eastAsia="Times New Roman" w:hAnsi="Calibri" w:cs="Calibri"/>
                <w:color w:val="000000"/>
                <w:lang w:eastAsia="el-GR"/>
              </w:rPr>
              <w:t>ό</w:t>
            </w:r>
            <w:r w:rsidRPr="00853F65">
              <w:rPr>
                <w:rFonts w:ascii="Calibri" w:eastAsia="Times New Roman" w:hAnsi="Calibri" w:cs="Calibri"/>
                <w:color w:val="000000"/>
                <w:lang w:eastAsia="el-GR"/>
              </w:rPr>
              <w:t xml:space="preserve"> </w:t>
            </w:r>
            <w:r w:rsidR="0049078B">
              <w:rPr>
                <w:rFonts w:ascii="Calibri" w:eastAsia="Times New Roman" w:hAnsi="Calibri" w:cs="Calibri"/>
                <w:color w:val="000000"/>
                <w:lang w:eastAsia="el-GR"/>
              </w:rPr>
              <w:t xml:space="preserve">Σχέδιο </w:t>
            </w:r>
            <w:r w:rsidRPr="00853F65">
              <w:rPr>
                <w:rFonts w:ascii="Calibri" w:eastAsia="Times New Roman" w:hAnsi="Calibri" w:cs="Calibri"/>
                <w:color w:val="000000"/>
                <w:lang w:eastAsia="el-GR"/>
              </w:rPr>
              <w:t xml:space="preserve">για την Ενέργεια και το Κλίμα </w:t>
            </w:r>
          </w:p>
        </w:tc>
      </w:tr>
      <w:tr w:rsidR="00EA0441" w:rsidRPr="00853F65" w14:paraId="4C2CF97E" w14:textId="77777777">
        <w:trPr>
          <w:trHeight w:val="300"/>
        </w:trPr>
        <w:tc>
          <w:tcPr>
            <w:tcW w:w="1276" w:type="dxa"/>
            <w:tcBorders>
              <w:top w:val="nil"/>
              <w:left w:val="nil"/>
              <w:bottom w:val="nil"/>
              <w:right w:val="nil"/>
            </w:tcBorders>
            <w:shd w:val="clear" w:color="auto" w:fill="auto"/>
            <w:noWrap/>
            <w:hideMark/>
          </w:tcPr>
          <w:p w14:paraId="0224AB1D"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ΕΣΠΚΑ</w:t>
            </w:r>
          </w:p>
        </w:tc>
        <w:tc>
          <w:tcPr>
            <w:tcW w:w="7628" w:type="dxa"/>
            <w:tcBorders>
              <w:top w:val="nil"/>
              <w:left w:val="nil"/>
              <w:bottom w:val="nil"/>
              <w:right w:val="nil"/>
            </w:tcBorders>
            <w:shd w:val="clear" w:color="auto" w:fill="auto"/>
            <w:noWrap/>
            <w:hideMark/>
          </w:tcPr>
          <w:p w14:paraId="53C51E6C"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Εθνική Στρατηγική για την Προσαρμογή στην Κλιματική Αλλαγή</w:t>
            </w:r>
          </w:p>
        </w:tc>
      </w:tr>
      <w:tr w:rsidR="00EA0441" w:rsidRPr="00853F65" w14:paraId="675E47AA" w14:textId="77777777">
        <w:trPr>
          <w:trHeight w:val="300"/>
        </w:trPr>
        <w:tc>
          <w:tcPr>
            <w:tcW w:w="1276" w:type="dxa"/>
            <w:tcBorders>
              <w:top w:val="nil"/>
              <w:left w:val="nil"/>
              <w:bottom w:val="nil"/>
              <w:right w:val="nil"/>
            </w:tcBorders>
            <w:shd w:val="clear" w:color="auto" w:fill="auto"/>
            <w:noWrap/>
            <w:hideMark/>
          </w:tcPr>
          <w:p w14:paraId="746C2299"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ΕΤΕπ</w:t>
            </w:r>
            <w:r>
              <w:rPr>
                <w:rFonts w:ascii="Calibri" w:eastAsia="Times New Roman" w:hAnsi="Calibri" w:cs="Calibri"/>
                <w:color w:val="000000"/>
                <w:lang w:eastAsia="el-GR"/>
              </w:rPr>
              <w:t xml:space="preserve"> (ΕΙΒ)</w:t>
            </w:r>
          </w:p>
        </w:tc>
        <w:tc>
          <w:tcPr>
            <w:tcW w:w="7628" w:type="dxa"/>
            <w:tcBorders>
              <w:top w:val="nil"/>
              <w:left w:val="nil"/>
              <w:bottom w:val="nil"/>
              <w:right w:val="nil"/>
            </w:tcBorders>
            <w:shd w:val="clear" w:color="auto" w:fill="auto"/>
            <w:noWrap/>
            <w:hideMark/>
          </w:tcPr>
          <w:p w14:paraId="737840E3"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 xml:space="preserve">Ευρωπαϊκή Τράπεζα Επενδύσεων </w:t>
            </w:r>
          </w:p>
        </w:tc>
      </w:tr>
      <w:tr w:rsidR="00EA0441" w:rsidRPr="00853F65" w14:paraId="0FCE1CF2" w14:textId="77777777">
        <w:trPr>
          <w:trHeight w:val="300"/>
        </w:trPr>
        <w:tc>
          <w:tcPr>
            <w:tcW w:w="1276" w:type="dxa"/>
            <w:tcBorders>
              <w:top w:val="nil"/>
              <w:left w:val="nil"/>
              <w:bottom w:val="nil"/>
              <w:right w:val="nil"/>
            </w:tcBorders>
            <w:shd w:val="clear" w:color="auto" w:fill="auto"/>
            <w:noWrap/>
            <w:hideMark/>
          </w:tcPr>
          <w:p w14:paraId="26F020B2"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ΚΚΔ</w:t>
            </w:r>
          </w:p>
        </w:tc>
        <w:tc>
          <w:tcPr>
            <w:tcW w:w="7628" w:type="dxa"/>
            <w:tcBorders>
              <w:top w:val="nil"/>
              <w:left w:val="nil"/>
              <w:bottom w:val="nil"/>
              <w:right w:val="nil"/>
            </w:tcBorders>
            <w:shd w:val="clear" w:color="auto" w:fill="auto"/>
            <w:noWrap/>
            <w:hideMark/>
          </w:tcPr>
          <w:p w14:paraId="652321A1"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Κανονισμός Κοινών Διατάξεων  (ΕΕ) 2021/1060</w:t>
            </w:r>
          </w:p>
        </w:tc>
      </w:tr>
      <w:tr w:rsidR="00EA0441" w:rsidRPr="00853F65" w14:paraId="504DF61B" w14:textId="77777777">
        <w:trPr>
          <w:trHeight w:val="300"/>
        </w:trPr>
        <w:tc>
          <w:tcPr>
            <w:tcW w:w="1276" w:type="dxa"/>
            <w:tcBorders>
              <w:top w:val="nil"/>
              <w:left w:val="nil"/>
              <w:bottom w:val="nil"/>
              <w:right w:val="nil"/>
            </w:tcBorders>
            <w:shd w:val="clear" w:color="auto" w:fill="auto"/>
            <w:noWrap/>
            <w:hideMark/>
          </w:tcPr>
          <w:p w14:paraId="71392243"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ΠεΣΠΚΑ</w:t>
            </w:r>
          </w:p>
        </w:tc>
        <w:tc>
          <w:tcPr>
            <w:tcW w:w="7628" w:type="dxa"/>
            <w:tcBorders>
              <w:top w:val="nil"/>
              <w:left w:val="nil"/>
              <w:bottom w:val="nil"/>
              <w:right w:val="nil"/>
            </w:tcBorders>
            <w:shd w:val="clear" w:color="auto" w:fill="auto"/>
            <w:noWrap/>
            <w:hideMark/>
          </w:tcPr>
          <w:p w14:paraId="37E466F1" w14:textId="77777777" w:rsidR="00EA0441" w:rsidRPr="00853F65" w:rsidRDefault="00EA0441">
            <w:pPr>
              <w:spacing w:after="0" w:line="480" w:lineRule="auto"/>
              <w:rPr>
                <w:rFonts w:ascii="Calibri" w:eastAsia="Times New Roman" w:hAnsi="Calibri" w:cs="Calibri"/>
                <w:color w:val="000000"/>
                <w:lang w:eastAsia="el-GR"/>
              </w:rPr>
            </w:pPr>
            <w:r w:rsidRPr="00853F65">
              <w:rPr>
                <w:rFonts w:ascii="Calibri" w:eastAsia="Times New Roman" w:hAnsi="Calibri" w:cs="Calibri"/>
                <w:color w:val="000000"/>
                <w:lang w:eastAsia="el-GR"/>
              </w:rPr>
              <w:t>Περιφερειακά Σχέδια για την Προσαρμογή στην Κλιματική Αλλαγή</w:t>
            </w:r>
          </w:p>
        </w:tc>
      </w:tr>
    </w:tbl>
    <w:p w14:paraId="16913AB2" w14:textId="77777777" w:rsidR="00EA0441" w:rsidRDefault="00EA0441" w:rsidP="003B0BA8">
      <w:pPr>
        <w:pStyle w:val="2"/>
        <w:spacing w:after="120"/>
      </w:pPr>
      <w:bookmarkStart w:id="27" w:name="_Toc122091351"/>
      <w:r>
        <w:t>Γλωσσάριο</w:t>
      </w:r>
      <w:bookmarkEnd w:id="27"/>
    </w:p>
    <w:p w14:paraId="03C5F799" w14:textId="26FF2BC4" w:rsidR="00C46DF3" w:rsidRPr="008D375F" w:rsidRDefault="00C46DF3" w:rsidP="00C46DF3">
      <w:pPr>
        <w:pStyle w:val="2"/>
      </w:pPr>
      <w:r w:rsidRPr="00C46DF3">
        <w:t xml:space="preserve"> </w:t>
      </w:r>
    </w:p>
    <w:p w14:paraId="5CB84D12" w14:textId="77777777" w:rsidR="00C46DF3" w:rsidRDefault="00C46DF3" w:rsidP="00C46DF3">
      <w:pPr>
        <w:jc w:val="both"/>
        <w:rPr>
          <w:rFonts w:cstheme="minorHAnsi"/>
        </w:rPr>
      </w:pPr>
      <w:r w:rsidRPr="00DA238E">
        <w:rPr>
          <w:rFonts w:cstheme="minorHAnsi"/>
        </w:rPr>
        <w:t>Οι ορισμοί που δίνονται στη συνέχεια έχουν αντληθεί από επίσημα νομικά κείμενα της Ελλάδας και της Ευρωπαϊκής Ένωσης</w:t>
      </w:r>
      <w:r w:rsidRPr="00D96F85">
        <w:rPr>
          <w:rFonts w:cstheme="minorHAnsi"/>
        </w:rPr>
        <w:t xml:space="preserve"> </w:t>
      </w:r>
      <w:r>
        <w:rPr>
          <w:rFonts w:cstheme="minorHAnsi"/>
        </w:rPr>
        <w:t>ή/και από διεθνώς χρησιμοποιούμενα πρότυπα</w:t>
      </w:r>
      <w:r w:rsidRPr="00DA238E">
        <w:rPr>
          <w:rFonts w:cstheme="minorHAnsi"/>
        </w:rPr>
        <w:t xml:space="preserve">. </w:t>
      </w:r>
      <w:r>
        <w:rPr>
          <w:rFonts w:cstheme="minorHAnsi"/>
        </w:rPr>
        <w:t>Όπου είναι δυνατό δίνεται τόσο η ελληνική όσο και η αγγλική έκφραση. Σε παρένθεση δίνεται η πηγή του ορισμού. Σε κάποιες περιπτώσεις δίνονται εναλλακτικοί ορισμοί που δεν διαφέρουν ουσιωδώς μεταξύ τους αλλά αποτελούν διαφορετική οπτική του ίδιου θέματος. Οι ορισμοί δίνονται αλφαβητικά, ωστόσο, για λόγους καλύτερης κατανόησης, κάποιοι ορισμοί έχουν ομαδοποιηθεί κάτω από έναν βασικό ορισμό.</w:t>
      </w:r>
    </w:p>
    <w:p w14:paraId="257196FD" w14:textId="77777777" w:rsidR="00C46DF3" w:rsidRPr="00DA238E" w:rsidRDefault="00C46DF3" w:rsidP="00C46DF3">
      <w:pPr>
        <w:jc w:val="both"/>
        <w:rPr>
          <w:rFonts w:cstheme="minorHAnsi"/>
        </w:rPr>
      </w:pPr>
      <w:r>
        <w:rPr>
          <w:rFonts w:cstheme="minorHAnsi"/>
        </w:rPr>
        <w:t xml:space="preserve">Οι ορισμοί έχουν ομαδοποιηθεί σε δύο ομάδες. Στην πρώτη ομάδα περιλαμβάνονται όσοι συναντώνται στο κείμενο του Πλαισίου Αξιολόγησης της κλιματικής ανθεκτικότητας και στην δεύτερη ομάδα περιλαμβάνονται άλλοι ενδεχομένως χρήσιμοι ορισμοί. </w:t>
      </w:r>
    </w:p>
    <w:p w14:paraId="11BA2D86" w14:textId="77777777" w:rsidR="00C46DF3" w:rsidRDefault="00C46DF3" w:rsidP="00C46DF3">
      <w:pPr>
        <w:jc w:val="both"/>
        <w:rPr>
          <w:rFonts w:cstheme="minorHAnsi"/>
          <w:b/>
          <w:bCs/>
          <w:sz w:val="24"/>
          <w:szCs w:val="24"/>
          <w:u w:val="single"/>
        </w:rPr>
      </w:pPr>
    </w:p>
    <w:p w14:paraId="2E711757" w14:textId="77777777" w:rsidR="00C46DF3" w:rsidRPr="008D375F" w:rsidRDefault="00C46DF3" w:rsidP="00C46DF3">
      <w:pPr>
        <w:jc w:val="both"/>
        <w:rPr>
          <w:rFonts w:cstheme="minorHAnsi"/>
          <w:b/>
          <w:bCs/>
          <w:sz w:val="24"/>
          <w:szCs w:val="24"/>
          <w:u w:val="single"/>
        </w:rPr>
      </w:pPr>
      <w:r w:rsidRPr="008D375F">
        <w:rPr>
          <w:rFonts w:cstheme="minorHAnsi"/>
          <w:b/>
          <w:bCs/>
          <w:sz w:val="24"/>
          <w:szCs w:val="24"/>
          <w:u w:val="single"/>
        </w:rPr>
        <w:t xml:space="preserve">Έννοιες που αναφέρονται στο πλαίσιο </w:t>
      </w:r>
      <w:r>
        <w:rPr>
          <w:rFonts w:cstheme="minorHAnsi"/>
          <w:b/>
          <w:bCs/>
          <w:sz w:val="24"/>
          <w:szCs w:val="24"/>
          <w:u w:val="single"/>
        </w:rPr>
        <w:t>αξιολόγησης της κλιματικής ανθεκτικότητας</w:t>
      </w:r>
    </w:p>
    <w:p w14:paraId="43993E25" w14:textId="77777777" w:rsidR="00C46DF3" w:rsidRDefault="00C46DF3" w:rsidP="00C46DF3">
      <w:pPr>
        <w:jc w:val="both"/>
        <w:rPr>
          <w:rFonts w:cstheme="minorHAnsi"/>
        </w:rPr>
      </w:pPr>
      <w:r w:rsidRPr="00967BFB">
        <w:rPr>
          <w:rFonts w:cstheme="minorHAnsi"/>
          <w:b/>
          <w:bCs/>
        </w:rPr>
        <w:t>Αέρια του θερμοκηπίου</w:t>
      </w:r>
      <w:r>
        <w:rPr>
          <w:rFonts w:cstheme="minorHAnsi"/>
          <w:b/>
          <w:bCs/>
        </w:rPr>
        <w:t xml:space="preserve"> </w:t>
      </w:r>
      <w:r w:rsidRPr="00D96F85">
        <w:rPr>
          <w:rFonts w:cstheme="minorHAnsi"/>
          <w:b/>
          <w:bCs/>
        </w:rPr>
        <w:t>[</w:t>
      </w:r>
      <w:r>
        <w:rPr>
          <w:rFonts w:cstheme="minorHAnsi"/>
          <w:b/>
          <w:bCs/>
          <w:lang w:val="en-US"/>
        </w:rPr>
        <w:t>Greenhouse</w:t>
      </w:r>
      <w:r w:rsidRPr="00D96F85">
        <w:rPr>
          <w:rFonts w:cstheme="minorHAnsi"/>
          <w:b/>
          <w:bCs/>
        </w:rPr>
        <w:t xml:space="preserve"> </w:t>
      </w:r>
      <w:r>
        <w:rPr>
          <w:rFonts w:cstheme="minorHAnsi"/>
          <w:b/>
          <w:bCs/>
          <w:lang w:val="en-US"/>
        </w:rPr>
        <w:t>gases</w:t>
      </w:r>
      <w:r w:rsidRPr="00D96F85">
        <w:rPr>
          <w:rFonts w:cstheme="minorHAnsi"/>
          <w:b/>
          <w:bCs/>
        </w:rPr>
        <w:t xml:space="preserve"> – </w:t>
      </w:r>
      <w:r>
        <w:rPr>
          <w:rFonts w:cstheme="minorHAnsi"/>
          <w:b/>
          <w:bCs/>
          <w:lang w:val="en-US"/>
        </w:rPr>
        <w:t>GHG</w:t>
      </w:r>
      <w:r w:rsidRPr="00D96F85">
        <w:rPr>
          <w:rFonts w:cstheme="minorHAnsi"/>
          <w:b/>
          <w:bCs/>
        </w:rPr>
        <w:t>]</w:t>
      </w:r>
      <w:r>
        <w:rPr>
          <w:rFonts w:cstheme="minorHAnsi"/>
          <w:b/>
          <w:bCs/>
        </w:rPr>
        <w:t xml:space="preserve"> (1)</w:t>
      </w:r>
      <w:r w:rsidRPr="00967BFB">
        <w:rPr>
          <w:rFonts w:cstheme="minorHAnsi"/>
          <w:b/>
          <w:bCs/>
        </w:rPr>
        <w:t>:</w:t>
      </w:r>
      <w:r w:rsidRPr="00520D6C">
        <w:rPr>
          <w:rFonts w:cstheme="minorHAnsi"/>
          <w:b/>
          <w:bCs/>
        </w:rPr>
        <w:t xml:space="preserve"> </w:t>
      </w:r>
      <w:r w:rsidRPr="00967BFB">
        <w:rPr>
          <w:rFonts w:cstheme="minorHAnsi"/>
        </w:rPr>
        <w:t>Το διοξείδιο του άνθρακα (CO</w:t>
      </w:r>
      <w:r w:rsidRPr="00967BFB">
        <w:rPr>
          <w:rFonts w:cstheme="minorHAnsi"/>
          <w:vertAlign w:val="subscript"/>
        </w:rPr>
        <w:t>2</w:t>
      </w:r>
      <w:r w:rsidRPr="00967BFB">
        <w:rPr>
          <w:rFonts w:cstheme="minorHAnsi"/>
        </w:rPr>
        <w:t>), το μεθάνιο (CH</w:t>
      </w:r>
      <w:r w:rsidRPr="00967BFB">
        <w:rPr>
          <w:rFonts w:cstheme="minorHAnsi"/>
          <w:vertAlign w:val="subscript"/>
        </w:rPr>
        <w:t>4</w:t>
      </w:r>
      <w:r w:rsidRPr="00967BFB">
        <w:rPr>
          <w:rFonts w:cstheme="minorHAnsi"/>
        </w:rPr>
        <w:t>), το υποξείδιο του αζώτου (N</w:t>
      </w:r>
      <w:r w:rsidRPr="00967BFB">
        <w:rPr>
          <w:rFonts w:cstheme="minorHAnsi"/>
          <w:vertAlign w:val="subscript"/>
        </w:rPr>
        <w:t>2</w:t>
      </w:r>
      <w:r w:rsidRPr="00967BFB">
        <w:rPr>
          <w:rFonts w:cstheme="minorHAnsi"/>
        </w:rPr>
        <w:t>O), οι υδροφθοράνθρακες (HFCs), οι υπερφθοράνθρακες (PFCs), το εξαφθοριούχο θείο (SF</w:t>
      </w:r>
      <w:r w:rsidRPr="00967BFB">
        <w:rPr>
          <w:rFonts w:cstheme="minorHAnsi"/>
          <w:vertAlign w:val="subscript"/>
        </w:rPr>
        <w:t>6</w:t>
      </w:r>
      <w:r w:rsidRPr="00967BFB">
        <w:rPr>
          <w:rFonts w:cstheme="minorHAnsi"/>
        </w:rPr>
        <w:t>) και άλλα αέρια συστατικά της ατμόσφαιρας, τόσο φυσικά, όσο και ανθρωπογενή, τα οποία απορροφούν και επανεκπέμπουν υπέρυθρη ακτινοβολία.</w:t>
      </w:r>
    </w:p>
    <w:p w14:paraId="68F1ED9A" w14:textId="77777777" w:rsidR="00C46DF3" w:rsidRDefault="00C46DF3" w:rsidP="00C46DF3">
      <w:pPr>
        <w:ind w:left="426"/>
        <w:jc w:val="both"/>
        <w:rPr>
          <w:rFonts w:cstheme="minorHAnsi"/>
        </w:rPr>
      </w:pPr>
      <w:r w:rsidRPr="001E332A">
        <w:rPr>
          <w:rFonts w:cstheme="minorHAnsi"/>
          <w:b/>
          <w:bCs/>
        </w:rPr>
        <w:t>Επίσης (2)</w:t>
      </w:r>
      <w:r>
        <w:rPr>
          <w:rFonts w:cstheme="minorHAnsi"/>
        </w:rPr>
        <w:t xml:space="preserve">: </w:t>
      </w:r>
      <w:r w:rsidRPr="008E676B">
        <w:rPr>
          <w:rFonts w:cstheme="minorHAnsi"/>
        </w:rPr>
        <w:t>Τα αέρια του θερμοκηπίου είναι τα αέρια συστατικά της ατμόσφαιρας, τόσο φυσικά όσο και</w:t>
      </w:r>
      <w:r>
        <w:rPr>
          <w:rFonts w:cstheme="minorHAnsi"/>
        </w:rPr>
        <w:t xml:space="preserve"> </w:t>
      </w:r>
      <w:r w:rsidRPr="008E676B">
        <w:rPr>
          <w:rFonts w:cstheme="minorHAnsi"/>
        </w:rPr>
        <w:t xml:space="preserve">ανθρωπογενή, τα οποία απορροφούν και εκπέμπουν ακτινοβολία σε συγκεκριμένα μήκη κύματος εντός του φάσματος </w:t>
      </w:r>
      <w:r>
        <w:rPr>
          <w:rFonts w:cstheme="minorHAnsi"/>
        </w:rPr>
        <w:t xml:space="preserve">της </w:t>
      </w:r>
      <w:r w:rsidRPr="008E676B">
        <w:rPr>
          <w:rFonts w:cstheme="minorHAnsi"/>
        </w:rPr>
        <w:t>επίγειας ακτινοβολίας που εκπέμπεται από την επιφάνεια της Γης, την ατμόσφαιρα και τα νέφη. Η ιδιότητα αυτή προκαλεί το</w:t>
      </w:r>
      <w:r>
        <w:rPr>
          <w:rFonts w:cstheme="minorHAnsi"/>
        </w:rPr>
        <w:t xml:space="preserve"> </w:t>
      </w:r>
      <w:r w:rsidRPr="008E676B">
        <w:rPr>
          <w:rFonts w:cstheme="minorHAnsi"/>
        </w:rPr>
        <w:t>φαινόμενο του θερμοκηπίου. Οι υδρατμοί (H2O), το διοξείδιο του άνθρακα (CO2), το υποξείδιο του αζώτου (N2O), το μεθάνιο</w:t>
      </w:r>
      <w:r>
        <w:rPr>
          <w:rFonts w:cstheme="minorHAnsi"/>
        </w:rPr>
        <w:t xml:space="preserve"> </w:t>
      </w:r>
      <w:r w:rsidRPr="008E676B">
        <w:rPr>
          <w:rFonts w:cstheme="minorHAnsi"/>
        </w:rPr>
        <w:t>(CH4) και το όζον (O3) αποτελούν τα κυριότερα αέρια του θερμοκηπίου στην ατμόσφαιρα της Γης. Επιπλέον, στην ατμόσφαιρα</w:t>
      </w:r>
      <w:r>
        <w:rPr>
          <w:rFonts w:cstheme="minorHAnsi"/>
        </w:rPr>
        <w:t xml:space="preserve"> </w:t>
      </w:r>
      <w:r w:rsidRPr="008E676B">
        <w:rPr>
          <w:rFonts w:cstheme="minorHAnsi"/>
        </w:rPr>
        <w:t xml:space="preserve">υπάρχουν ορισμένα εξολοκλήρου ανθρωπογενή αέρια του θερμοκηπίου, όπως οι αλογονούχοι υδρογονάνθρακες και </w:t>
      </w:r>
      <w:r>
        <w:rPr>
          <w:rFonts w:cstheme="minorHAnsi"/>
        </w:rPr>
        <w:t xml:space="preserve">άλλες </w:t>
      </w:r>
      <w:r w:rsidRPr="008E676B">
        <w:rPr>
          <w:rFonts w:cstheme="minorHAnsi"/>
        </w:rPr>
        <w:t>ουσίες που περιέχουν χλώριο και βρώμιο, που εξετάζονται στο πλαίσιο του πρωτοκόλλου του Μόντρεαλ. Εκτός από το CO2, το</w:t>
      </w:r>
      <w:r>
        <w:rPr>
          <w:rFonts w:cstheme="minorHAnsi"/>
        </w:rPr>
        <w:t xml:space="preserve"> </w:t>
      </w:r>
      <w:r w:rsidRPr="008E676B">
        <w:rPr>
          <w:rFonts w:cstheme="minorHAnsi"/>
        </w:rPr>
        <w:t>N2O και το CH4, το πρωτόκολλο του Κιότο περιλαμβάνει τα ακόλουθα αέρια του θερμοκηπίου: εξαφθοριούχο θείο (SF6),</w:t>
      </w:r>
      <w:r>
        <w:rPr>
          <w:rFonts w:cstheme="minorHAnsi"/>
        </w:rPr>
        <w:t xml:space="preserve"> </w:t>
      </w:r>
      <w:r w:rsidRPr="008E676B">
        <w:rPr>
          <w:rFonts w:cstheme="minorHAnsi"/>
        </w:rPr>
        <w:t>υδροφθοράνθρακες (HFC) και υπερφθοράνθρακες (PFC).</w:t>
      </w:r>
    </w:p>
    <w:p w14:paraId="243516D2" w14:textId="77777777" w:rsidR="00C46DF3" w:rsidRPr="00967BFB" w:rsidRDefault="00C46DF3" w:rsidP="00C46DF3">
      <w:pPr>
        <w:ind w:left="426"/>
        <w:jc w:val="both"/>
        <w:rPr>
          <w:rFonts w:cstheme="minorHAnsi"/>
        </w:rPr>
      </w:pPr>
      <w:r w:rsidRPr="00967BFB">
        <w:rPr>
          <w:rFonts w:cstheme="minorHAnsi"/>
          <w:b/>
          <w:bCs/>
        </w:rPr>
        <w:t xml:space="preserve">Διοξείδιο του άνθρακα </w:t>
      </w:r>
      <w:r w:rsidRPr="00D96F85">
        <w:rPr>
          <w:rFonts w:cstheme="minorHAnsi"/>
          <w:b/>
          <w:bCs/>
        </w:rPr>
        <w:t>[</w:t>
      </w:r>
      <w:r>
        <w:rPr>
          <w:rFonts w:cstheme="minorHAnsi"/>
          <w:b/>
          <w:bCs/>
          <w:lang w:val="en-US"/>
        </w:rPr>
        <w:t>Carbon</w:t>
      </w:r>
      <w:r w:rsidRPr="00D96F85">
        <w:rPr>
          <w:rFonts w:cstheme="minorHAnsi"/>
          <w:b/>
          <w:bCs/>
        </w:rPr>
        <w:t xml:space="preserve"> </w:t>
      </w:r>
      <w:r>
        <w:rPr>
          <w:rFonts w:cstheme="minorHAnsi"/>
          <w:b/>
          <w:bCs/>
          <w:lang w:val="en-US"/>
        </w:rPr>
        <w:t>dioxide</w:t>
      </w:r>
      <w:r w:rsidRPr="00D96F85">
        <w:rPr>
          <w:rFonts w:cstheme="minorHAnsi"/>
          <w:b/>
          <w:bCs/>
        </w:rPr>
        <w:t xml:space="preserve"> - </w:t>
      </w:r>
      <w:r w:rsidRPr="00967BFB">
        <w:rPr>
          <w:rFonts w:cstheme="minorHAnsi"/>
          <w:b/>
          <w:bCs/>
        </w:rPr>
        <w:t>CO</w:t>
      </w:r>
      <w:r w:rsidRPr="00967BFB">
        <w:rPr>
          <w:rFonts w:cstheme="minorHAnsi"/>
          <w:b/>
          <w:bCs/>
          <w:vertAlign w:val="subscript"/>
        </w:rPr>
        <w:t>2</w:t>
      </w:r>
      <w:r w:rsidRPr="00D96F85">
        <w:rPr>
          <w:rFonts w:cstheme="minorHAnsi"/>
          <w:b/>
          <w:bCs/>
        </w:rPr>
        <w:t>] (2)</w:t>
      </w:r>
      <w:r>
        <w:rPr>
          <w:rFonts w:cstheme="minorHAnsi"/>
        </w:rPr>
        <w:t xml:space="preserve">: </w:t>
      </w:r>
      <w:r w:rsidRPr="00967BFB">
        <w:rPr>
          <w:rFonts w:cstheme="minorHAnsi"/>
        </w:rPr>
        <w:t>Αέριο που απαντάται στη φύση και αποτελεί επίσης υποπροϊόν της καύσης ορυκτών καυσίμων (όπως πετρέλαιο, φυσικό αέριο και γαιάνθρακας), της καύσης βιομάζας και ορισμένων αλλαγών της χρήσης γης (LUC) και βιομηχανικών διεργασιών (π.χ. παραγωγή τσιμέντου). Αποτελεί το κυριότερο ανθρωπογενές αέριο του θερμοκηπίου (GHG) που επηρεάζει την ισορροπία της ακτινοβολούμενης ενέργειας της Γης. Πρόκειται για το αέριο αναφοράς σε σχέση με το οποίο μετρώνται άλλα αέρια του θερμοκηπίου και, ως εκ τούτου, έχει δυναμικό υπερθέρμανσης του πλανήτη (GWP) ίσο με 1.</w:t>
      </w:r>
    </w:p>
    <w:p w14:paraId="23B94305" w14:textId="77777777" w:rsidR="00C46DF3" w:rsidRPr="00D96F85" w:rsidRDefault="00C46DF3" w:rsidP="00C46DF3">
      <w:pPr>
        <w:ind w:left="426"/>
        <w:jc w:val="both"/>
        <w:rPr>
          <w:rFonts w:cstheme="minorHAnsi"/>
        </w:rPr>
      </w:pPr>
      <w:r w:rsidRPr="0032590F">
        <w:rPr>
          <w:rFonts w:cstheme="minorHAnsi"/>
          <w:b/>
          <w:bCs/>
        </w:rPr>
        <w:t xml:space="preserve">Εκπομπές ισοδυνάμου CO2 </w:t>
      </w:r>
      <w:r w:rsidRPr="00D96F85">
        <w:rPr>
          <w:rFonts w:cstheme="minorHAnsi"/>
          <w:b/>
          <w:bCs/>
        </w:rPr>
        <w:t>[</w:t>
      </w:r>
      <w:r w:rsidRPr="0032590F">
        <w:rPr>
          <w:rFonts w:cstheme="minorHAnsi"/>
          <w:b/>
          <w:bCs/>
        </w:rPr>
        <w:t>CO2</w:t>
      </w:r>
      <w:r w:rsidRPr="00D96F85">
        <w:rPr>
          <w:rFonts w:cstheme="minorHAnsi"/>
          <w:b/>
          <w:bCs/>
        </w:rPr>
        <w:t xml:space="preserve"> </w:t>
      </w:r>
      <w:r w:rsidRPr="0032590F">
        <w:rPr>
          <w:rFonts w:cstheme="minorHAnsi"/>
          <w:b/>
          <w:bCs/>
        </w:rPr>
        <w:t>eq</w:t>
      </w:r>
      <w:r>
        <w:rPr>
          <w:rFonts w:cstheme="minorHAnsi"/>
          <w:b/>
          <w:bCs/>
          <w:lang w:val="en-US"/>
        </w:rPr>
        <w:t>uivalent</w:t>
      </w:r>
      <w:r w:rsidRPr="00D96F85">
        <w:rPr>
          <w:rFonts w:cstheme="minorHAnsi"/>
          <w:b/>
          <w:bCs/>
        </w:rPr>
        <w:t xml:space="preserve"> – </w:t>
      </w:r>
      <w:r>
        <w:rPr>
          <w:rFonts w:cstheme="minorHAnsi"/>
          <w:b/>
          <w:bCs/>
          <w:lang w:val="en-US"/>
        </w:rPr>
        <w:t>CO</w:t>
      </w:r>
      <w:r w:rsidRPr="00D96F85">
        <w:rPr>
          <w:rFonts w:cstheme="minorHAnsi"/>
          <w:b/>
          <w:bCs/>
        </w:rPr>
        <w:t>2</w:t>
      </w:r>
      <w:r>
        <w:rPr>
          <w:rFonts w:cstheme="minorHAnsi"/>
          <w:b/>
          <w:bCs/>
          <w:lang w:val="en-US"/>
        </w:rPr>
        <w:t>eq</w:t>
      </w:r>
      <w:r w:rsidRPr="00D96F85">
        <w:rPr>
          <w:rFonts w:cstheme="minorHAnsi"/>
          <w:b/>
          <w:bCs/>
        </w:rPr>
        <w:t>] (2)</w:t>
      </w:r>
      <w:r w:rsidRPr="006556C5">
        <w:rPr>
          <w:rFonts w:cstheme="minorHAnsi"/>
        </w:rPr>
        <w:t>: Η ποσότητα εκπομπών διοξειδίου του άνθρακα που θα προκαλούσε την ίδια συνολική</w:t>
      </w:r>
      <w:r w:rsidRPr="00D96F85">
        <w:rPr>
          <w:rFonts w:cstheme="minorHAnsi"/>
        </w:rPr>
        <w:t xml:space="preserve"> </w:t>
      </w:r>
      <w:r w:rsidRPr="006556C5">
        <w:rPr>
          <w:rFonts w:cstheme="minorHAnsi"/>
        </w:rPr>
        <w:t>κατακράτηση ακτινοβολίας ή μεταβολή της θερμοκρασίας, σε δεδομένο χρονικό ορίζοντα, με μια ορισμένη εκπεμπόμενη</w:t>
      </w:r>
      <w:r w:rsidRPr="00D96F85">
        <w:rPr>
          <w:rFonts w:cstheme="minorHAnsi"/>
        </w:rPr>
        <w:t xml:space="preserve"> </w:t>
      </w:r>
      <w:r w:rsidRPr="006556C5">
        <w:rPr>
          <w:rFonts w:cstheme="minorHAnsi"/>
        </w:rPr>
        <w:t>ποσότητα ενός αερίου του θερμοκηπίου ή ενός μείγματος αερίων του θερμοκηπίου. Υπάρχουν διάφοροι τρόποι υπολογισμού</w:t>
      </w:r>
      <w:r w:rsidRPr="00D96F85">
        <w:rPr>
          <w:rFonts w:cstheme="minorHAnsi"/>
        </w:rPr>
        <w:t xml:space="preserve"> </w:t>
      </w:r>
      <w:r w:rsidRPr="006556C5">
        <w:rPr>
          <w:rFonts w:cstheme="minorHAnsi"/>
        </w:rPr>
        <w:t>αυτών των ισοδύναμων εκπομπών, καθώς και διάφοροι τρόποι επιλογής κατάλληλων χρονικών οριζόντων. Συνήθως, οι εκπομπές</w:t>
      </w:r>
      <w:r w:rsidRPr="00D96F85">
        <w:rPr>
          <w:rFonts w:cstheme="minorHAnsi"/>
        </w:rPr>
        <w:t xml:space="preserve"> </w:t>
      </w:r>
      <w:r w:rsidRPr="006556C5">
        <w:rPr>
          <w:rFonts w:cstheme="minorHAnsi"/>
        </w:rPr>
        <w:t>ισοδυνάμου CO2 προκύπτουν από το γινόμενο των εκπομπών αερίων του θερμοκηπίου επί το δυναμικό υπερθέρμανσης του</w:t>
      </w:r>
      <w:r w:rsidRPr="00D96F85">
        <w:rPr>
          <w:rFonts w:cstheme="minorHAnsi"/>
        </w:rPr>
        <w:t xml:space="preserve"> </w:t>
      </w:r>
      <w:r w:rsidRPr="006556C5">
        <w:rPr>
          <w:rFonts w:cstheme="minorHAnsi"/>
        </w:rPr>
        <w:t>πλανήτη (GWP) για χρονικό ορίζοντα 100 ετών. Το μείγμα αερίων θερμοκηπίου λαμβάνεται ως το άθροισμα των εκπομπών</w:t>
      </w:r>
      <w:r w:rsidRPr="00D96F85">
        <w:rPr>
          <w:rFonts w:cstheme="minorHAnsi"/>
        </w:rPr>
        <w:t xml:space="preserve"> </w:t>
      </w:r>
      <w:r w:rsidRPr="006556C5">
        <w:rPr>
          <w:rFonts w:cstheme="minorHAnsi"/>
        </w:rPr>
        <w:t>ισοδυνάμου CO2 κάθε αερίου. Οι εκπομπές ισοδυνάμου CO2 αποτελούν κοινή κλίμακα για τη σύγκριση των εκπομπών</w:t>
      </w:r>
      <w:r w:rsidRPr="00D96F85">
        <w:rPr>
          <w:rFonts w:cstheme="minorHAnsi"/>
        </w:rPr>
        <w:t xml:space="preserve"> </w:t>
      </w:r>
      <w:r w:rsidRPr="006556C5">
        <w:rPr>
          <w:rFonts w:cstheme="minorHAnsi"/>
        </w:rPr>
        <w:t>διαφορετικών αερίων του θερμοκηπίου, αλλά δεν συνεπάγονται ισοδυναμία των αντίστοιχων μέτρων αντιμετώπισης της κλιματικής αλλαγής. Κατά γενικό κανόνα, δεν υπάρχει σύνδεση μεταξύ των εκπομπών ισοδυνάμου CO2 και των αντίστοιχων</w:t>
      </w:r>
      <w:r w:rsidRPr="00D96F85">
        <w:rPr>
          <w:rFonts w:cstheme="minorHAnsi"/>
        </w:rPr>
        <w:t xml:space="preserve"> </w:t>
      </w:r>
      <w:r w:rsidRPr="006556C5">
        <w:rPr>
          <w:rFonts w:cstheme="minorHAnsi"/>
        </w:rPr>
        <w:t>συγκεντρώσεων ισοδύναμου CO2 που προκύπτουν</w:t>
      </w:r>
      <w:r w:rsidRPr="00D96F85">
        <w:rPr>
          <w:rFonts w:cstheme="minorHAnsi"/>
        </w:rPr>
        <w:t>.</w:t>
      </w:r>
    </w:p>
    <w:p w14:paraId="154CCA4C" w14:textId="77777777" w:rsidR="00C46DF3" w:rsidRPr="00967BFB" w:rsidRDefault="00C46DF3" w:rsidP="00C46DF3">
      <w:pPr>
        <w:jc w:val="both"/>
        <w:rPr>
          <w:rFonts w:cstheme="minorHAnsi"/>
        </w:rPr>
      </w:pPr>
      <w:r w:rsidRPr="00967BFB">
        <w:rPr>
          <w:rFonts w:cstheme="minorHAnsi"/>
          <w:b/>
          <w:bCs/>
        </w:rPr>
        <w:t>Ακραίο καιρικό φαινόμενο</w:t>
      </w:r>
      <w:r w:rsidRPr="00D96F85">
        <w:rPr>
          <w:rFonts w:cstheme="minorHAnsi"/>
          <w:b/>
          <w:bCs/>
        </w:rPr>
        <w:t xml:space="preserve"> [</w:t>
      </w:r>
      <w:r w:rsidRPr="00BB3FA4">
        <w:rPr>
          <w:rFonts w:cstheme="minorHAnsi"/>
          <w:b/>
          <w:bCs/>
          <w:lang w:val="en-US"/>
        </w:rPr>
        <w:t>Extreme</w:t>
      </w:r>
      <w:r w:rsidRPr="00D96F85">
        <w:rPr>
          <w:rFonts w:cstheme="minorHAnsi"/>
          <w:b/>
          <w:bCs/>
        </w:rPr>
        <w:t xml:space="preserve"> </w:t>
      </w:r>
      <w:r w:rsidRPr="00BB3FA4">
        <w:rPr>
          <w:rFonts w:cstheme="minorHAnsi"/>
          <w:b/>
          <w:bCs/>
          <w:lang w:val="en-US"/>
        </w:rPr>
        <w:t>weather</w:t>
      </w:r>
      <w:r w:rsidRPr="00D96F85">
        <w:rPr>
          <w:rFonts w:cstheme="minorHAnsi"/>
          <w:b/>
          <w:bCs/>
        </w:rPr>
        <w:t xml:space="preserve"> </w:t>
      </w:r>
      <w:r w:rsidRPr="00BB3FA4">
        <w:rPr>
          <w:rFonts w:cstheme="minorHAnsi"/>
          <w:b/>
          <w:bCs/>
          <w:lang w:val="en-US"/>
        </w:rPr>
        <w:t>event</w:t>
      </w:r>
      <w:r w:rsidRPr="00D96F85">
        <w:rPr>
          <w:rFonts w:cstheme="minorHAnsi"/>
          <w:b/>
          <w:bCs/>
        </w:rPr>
        <w:t>]</w:t>
      </w:r>
      <w:r>
        <w:rPr>
          <w:rFonts w:cstheme="minorHAnsi"/>
          <w:b/>
          <w:bCs/>
        </w:rPr>
        <w:t xml:space="preserve"> (2): </w:t>
      </w:r>
      <w:r w:rsidRPr="00967BFB">
        <w:rPr>
          <w:rFonts w:cstheme="minorHAnsi"/>
        </w:rPr>
        <w:t>Ακραίο καιρικό φαινόμενο είναι ένα γεγονός που είναι σπάνιο για έναν συγκεκριμένο τόπο και μια συγκεκριμένη εποχή του έτους. Οι ορισμοί του όρου «σπάνιο» ποικίλλουν, ωστόσο ακραίο καιρικό φαινόμενο θεωρείται κατά κανόνα ένα φαινόμενο σπανιότερο από το 10ο ή το 90ό εκατοστημόριο της συνάρτησης πυκνότητας πιθανότητας που υπολογίζεται βάσει παρατηρήσεων. Εξ ορισμού, τα χαρακτηριστικά των λεγόμενων «ακραίων καιρικών συνθηκών» μπορούν να ποικίλλουν από τόπο σε τόπο με την απόλυτη έννοια του όρου. Όταν μια κατάσταση ακραίων καιρικών φαινομένων συνεχίζεται για αρκετό χρόνο, π.χ. μια ολόκληρη εποχή του έτους, μπορεί να χαρακτηριστεί ακραίο κλιματικό φαινόμενο, ιδίως εάν αποδίδει μέση ή συνολική τιμή που είναι ακραία τιμή (π.χ. ξηρασία ή έντονες βροχοπτώσεις επί μια ολόκληρη εποχή του έτους)</w:t>
      </w:r>
      <w:r>
        <w:rPr>
          <w:rFonts w:cstheme="minorHAnsi"/>
        </w:rPr>
        <w:t>.</w:t>
      </w:r>
    </w:p>
    <w:p w14:paraId="3DF970EB" w14:textId="77777777" w:rsidR="00C46DF3" w:rsidRPr="00523961" w:rsidRDefault="00C46DF3" w:rsidP="00C46DF3">
      <w:pPr>
        <w:jc w:val="both"/>
        <w:rPr>
          <w:rFonts w:cstheme="minorHAnsi"/>
        </w:rPr>
      </w:pPr>
      <w:r w:rsidRPr="00967BFB">
        <w:rPr>
          <w:rFonts w:cstheme="minorHAnsi"/>
          <w:b/>
          <w:bCs/>
        </w:rPr>
        <w:t>Ανάλυση κόστους-οφέλους</w:t>
      </w:r>
      <w:r w:rsidRPr="00D96F85">
        <w:rPr>
          <w:rFonts w:cstheme="minorHAnsi"/>
          <w:b/>
          <w:bCs/>
        </w:rPr>
        <w:t xml:space="preserve"> [</w:t>
      </w:r>
      <w:r>
        <w:rPr>
          <w:rFonts w:cstheme="minorHAnsi"/>
          <w:b/>
          <w:bCs/>
          <w:lang w:val="en-US"/>
        </w:rPr>
        <w:t>Cost</w:t>
      </w:r>
      <w:r w:rsidRPr="00D96F85">
        <w:rPr>
          <w:rFonts w:cstheme="minorHAnsi"/>
          <w:b/>
          <w:bCs/>
        </w:rPr>
        <w:t xml:space="preserve"> </w:t>
      </w:r>
      <w:r>
        <w:rPr>
          <w:rFonts w:cstheme="minorHAnsi"/>
          <w:b/>
          <w:bCs/>
          <w:lang w:val="en-US"/>
        </w:rPr>
        <w:t>benefit</w:t>
      </w:r>
      <w:r w:rsidRPr="00D96F85">
        <w:rPr>
          <w:rFonts w:cstheme="minorHAnsi"/>
          <w:b/>
          <w:bCs/>
        </w:rPr>
        <w:t xml:space="preserve"> </w:t>
      </w:r>
      <w:r>
        <w:rPr>
          <w:rFonts w:cstheme="minorHAnsi"/>
          <w:b/>
          <w:bCs/>
          <w:lang w:val="en-US"/>
        </w:rPr>
        <w:t>analysis</w:t>
      </w:r>
      <w:r w:rsidRPr="00D96F85">
        <w:rPr>
          <w:rFonts w:cstheme="minorHAnsi"/>
          <w:b/>
          <w:bCs/>
        </w:rPr>
        <w:t>] (2)</w:t>
      </w:r>
      <w:r>
        <w:rPr>
          <w:rFonts w:cstheme="minorHAnsi"/>
        </w:rPr>
        <w:t xml:space="preserve">: </w:t>
      </w:r>
      <w:r w:rsidRPr="00967BFB">
        <w:rPr>
          <w:rFonts w:cstheme="minorHAnsi"/>
        </w:rPr>
        <w:t>Χρηματική αποτίμηση όλων των αρνητικών και θετικών επιπτώσεων που συνδέονται με μια συγκεκριμένη δράση. Η ανάλυση κόστους-οφέλους παρέχει τη δυνατότητα σύγκρισης των διάφορων παρεμβάσεων, επενδύσεων ή στρατηγικών και αποκαλύπτει τον τρόπο με τον οποίο μια συγκεκριμένη προσπάθεια επένδυσης ή χάραξης πολιτικής αποφέρει οφέλη για συγκεκριμένο πρόσωπο, εταιρεία ή χώρα. Οι αναλύσεις κόστους-οφέλους που αντιπροσωπεύουν την άποψη της κοινωνίας είναι σημαντικές για τη διαδικασία λήψης αποφάσεων σχετικά με την κλιματική αλλαγή, αλλά υπάρχουν δυσκολίες ως προς τον συνυπολογισμό του κόστους και των οφελών μεταξύ διαφόρων παραγόντων και σε διαφορετικές χρονικές κλίμακες</w:t>
      </w:r>
      <w:r>
        <w:rPr>
          <w:rFonts w:cstheme="minorHAnsi"/>
        </w:rPr>
        <w:t>.</w:t>
      </w:r>
    </w:p>
    <w:p w14:paraId="256DC0C3" w14:textId="77777777" w:rsidR="00C46DF3" w:rsidRPr="00967BFB" w:rsidRDefault="00C46DF3" w:rsidP="00C46DF3">
      <w:pPr>
        <w:jc w:val="both"/>
        <w:rPr>
          <w:rFonts w:cstheme="minorHAnsi"/>
        </w:rPr>
      </w:pPr>
      <w:r w:rsidRPr="00967BFB">
        <w:rPr>
          <w:rFonts w:cstheme="minorHAnsi"/>
          <w:b/>
          <w:bCs/>
        </w:rPr>
        <w:t>Ανθρακικό αποτύπωμα</w:t>
      </w:r>
      <w:r w:rsidRPr="00D96F85">
        <w:rPr>
          <w:rFonts w:cstheme="minorHAnsi"/>
          <w:b/>
          <w:bCs/>
        </w:rPr>
        <w:t xml:space="preserve"> [</w:t>
      </w:r>
      <w:r>
        <w:rPr>
          <w:rFonts w:cstheme="minorHAnsi"/>
          <w:b/>
          <w:bCs/>
          <w:lang w:val="en-US"/>
        </w:rPr>
        <w:t>Carbon</w:t>
      </w:r>
      <w:r w:rsidRPr="00D96F85">
        <w:rPr>
          <w:rFonts w:cstheme="minorHAnsi"/>
          <w:b/>
          <w:bCs/>
        </w:rPr>
        <w:t xml:space="preserve"> </w:t>
      </w:r>
      <w:r>
        <w:rPr>
          <w:rFonts w:cstheme="minorHAnsi"/>
          <w:b/>
          <w:bCs/>
          <w:lang w:val="en-US"/>
        </w:rPr>
        <w:t>footprint</w:t>
      </w:r>
      <w:r w:rsidRPr="00D96F85">
        <w:rPr>
          <w:rFonts w:cstheme="minorHAnsi"/>
          <w:b/>
          <w:bCs/>
        </w:rPr>
        <w:t>]</w:t>
      </w:r>
      <w:r>
        <w:rPr>
          <w:rFonts w:cstheme="minorHAnsi"/>
          <w:b/>
          <w:bCs/>
        </w:rPr>
        <w:t xml:space="preserve"> (1)</w:t>
      </w:r>
      <w:r w:rsidRPr="00967BFB">
        <w:rPr>
          <w:rFonts w:cstheme="minorHAnsi"/>
          <w:b/>
          <w:bCs/>
        </w:rPr>
        <w:t>:</w:t>
      </w:r>
      <w:r>
        <w:rPr>
          <w:rFonts w:cstheme="minorHAnsi"/>
          <w:b/>
          <w:bCs/>
        </w:rPr>
        <w:t xml:space="preserve"> </w:t>
      </w:r>
      <w:r w:rsidRPr="00967BFB">
        <w:rPr>
          <w:rFonts w:cstheme="minorHAnsi"/>
        </w:rPr>
        <w:t>Η συνολική ποσότητα των αερίων του θερμοκηπίου, εκφρασμένων σε ισοδύναμους τόνους διοξειδίου του άνθρακα, που εκπέμπονται άμεσα ή έμμεσα από ένα ή περισσότερα άτομα, μια γεωγραφική περιοχή, έναν φορέα, ή μια παραγωγική διαδικασία</w:t>
      </w:r>
      <w:r>
        <w:rPr>
          <w:rFonts w:cstheme="minorHAnsi"/>
        </w:rPr>
        <w:t>.</w:t>
      </w:r>
    </w:p>
    <w:p w14:paraId="7E88C710" w14:textId="77777777" w:rsidR="00C46DF3" w:rsidRPr="00967BFB" w:rsidRDefault="00C46DF3" w:rsidP="00C46DF3">
      <w:pPr>
        <w:jc w:val="both"/>
        <w:rPr>
          <w:rFonts w:cstheme="minorHAnsi"/>
        </w:rPr>
      </w:pPr>
      <w:r w:rsidRPr="00967BFB">
        <w:rPr>
          <w:rFonts w:cstheme="minorHAnsi"/>
          <w:b/>
          <w:bCs/>
        </w:rPr>
        <w:t xml:space="preserve">Αντιπροσωπευτικά μονοπάτια συγκέντρωσης </w:t>
      </w:r>
      <w:r w:rsidRPr="00D96F85">
        <w:rPr>
          <w:rFonts w:cstheme="minorHAnsi"/>
          <w:b/>
          <w:bCs/>
        </w:rPr>
        <w:t>[</w:t>
      </w:r>
      <w:r>
        <w:rPr>
          <w:rFonts w:cstheme="minorHAnsi"/>
          <w:b/>
          <w:bCs/>
          <w:lang w:val="en-US"/>
        </w:rPr>
        <w:t>Representative</w:t>
      </w:r>
      <w:r w:rsidRPr="00D96F85">
        <w:rPr>
          <w:rFonts w:cstheme="minorHAnsi"/>
          <w:b/>
          <w:bCs/>
        </w:rPr>
        <w:t xml:space="preserve"> </w:t>
      </w:r>
      <w:r>
        <w:rPr>
          <w:rFonts w:cstheme="minorHAnsi"/>
          <w:b/>
          <w:bCs/>
          <w:lang w:val="en-US"/>
        </w:rPr>
        <w:t>Concentration</w:t>
      </w:r>
      <w:r w:rsidRPr="00D96F85">
        <w:rPr>
          <w:rFonts w:cstheme="minorHAnsi"/>
          <w:b/>
          <w:bCs/>
        </w:rPr>
        <w:t xml:space="preserve"> </w:t>
      </w:r>
      <w:r>
        <w:rPr>
          <w:rFonts w:cstheme="minorHAnsi"/>
          <w:b/>
          <w:bCs/>
          <w:lang w:val="en-US"/>
        </w:rPr>
        <w:t>Pathways</w:t>
      </w:r>
      <w:r w:rsidRPr="00D96F85">
        <w:rPr>
          <w:rFonts w:cstheme="minorHAnsi"/>
          <w:b/>
          <w:bCs/>
        </w:rPr>
        <w:t xml:space="preserve"> – </w:t>
      </w:r>
      <w:r w:rsidRPr="00967BFB">
        <w:rPr>
          <w:rFonts w:cstheme="minorHAnsi"/>
          <w:b/>
          <w:bCs/>
        </w:rPr>
        <w:t>RCP</w:t>
      </w:r>
      <w:r w:rsidRPr="00D96F85">
        <w:rPr>
          <w:rFonts w:cstheme="minorHAnsi"/>
          <w:b/>
          <w:bCs/>
        </w:rPr>
        <w:t>]</w:t>
      </w:r>
      <w:r>
        <w:rPr>
          <w:rFonts w:cstheme="minorHAnsi"/>
          <w:b/>
          <w:bCs/>
        </w:rPr>
        <w:t xml:space="preserve"> (2)</w:t>
      </w:r>
      <w:r w:rsidRPr="00967BFB">
        <w:rPr>
          <w:rFonts w:cstheme="minorHAnsi"/>
          <w:b/>
          <w:bCs/>
        </w:rPr>
        <w:t>:</w:t>
      </w:r>
      <w:r>
        <w:rPr>
          <w:rFonts w:cstheme="minorHAnsi"/>
          <w:b/>
          <w:bCs/>
        </w:rPr>
        <w:t xml:space="preserve"> </w:t>
      </w:r>
      <w:r w:rsidRPr="00967BFB">
        <w:rPr>
          <w:rFonts w:cstheme="minorHAnsi"/>
        </w:rPr>
        <w:t>Σενάρια που περιλαμβάνουν χρονοσειρές εκπομπών και συγκεντρώσεων όλων των αερίων του θερμοκηπίου (GHG) και αερολυμάτων και χημικά ενεργών αερίων, καθώς και τη χρήση γης/κάλυψη του εδάφους (Moss et al., 2008). Ο όρος «αντιπροσωπευτικά » σημαίνει ότι κάθε RCP παρέχει μόνο ένα από τα πολλά πιθανά σενάρια που θα μπορούσαν να οδηγήσουν στα εκάστοτε χαρακτηριστικά κατακράτησης ακτινοβολίας. Ο όρος «μονοπάτια» τονίζει το γεγονός ότι παρουσιάζουν ενδιαφέρον όχι μόνο τα μακροπρόθεσμα επίπεδα συγκέντρωσης, αλλά και η πορεία που ακολουθείται με την πάροδο του χρόνου για την επίτευξη αυτού του αποτελέσματος (Moss et al., 2010). Τα RCP χρησιμοποιήθηκαν για την ανάπτυξη κλιματικών προβλέψεων στο έργο CMIP5</w:t>
      </w:r>
      <w:r>
        <w:rPr>
          <w:rFonts w:cstheme="minorHAnsi"/>
        </w:rPr>
        <w:t>.</w:t>
      </w:r>
    </w:p>
    <w:p w14:paraId="6049A2ED" w14:textId="77777777" w:rsidR="00C46DF3" w:rsidRPr="00967BFB" w:rsidRDefault="00C46DF3" w:rsidP="00C46DF3">
      <w:pPr>
        <w:jc w:val="both"/>
        <w:rPr>
          <w:rFonts w:cstheme="minorHAnsi"/>
        </w:rPr>
      </w:pPr>
      <w:r>
        <w:rPr>
          <w:rFonts w:cstheme="minorHAnsi"/>
          <w:b/>
          <w:bCs/>
        </w:rPr>
        <w:t>Απ</w:t>
      </w:r>
      <w:r w:rsidRPr="00967BFB">
        <w:rPr>
          <w:rFonts w:cstheme="minorHAnsi"/>
          <w:b/>
          <w:bCs/>
        </w:rPr>
        <w:t>ανθρακοποίηση</w:t>
      </w:r>
      <w:r w:rsidRPr="00D96F85">
        <w:rPr>
          <w:rFonts w:cstheme="minorHAnsi"/>
          <w:b/>
          <w:bCs/>
        </w:rPr>
        <w:t xml:space="preserve"> [</w:t>
      </w:r>
      <w:r>
        <w:rPr>
          <w:rFonts w:cstheme="minorHAnsi"/>
          <w:b/>
          <w:bCs/>
          <w:lang w:val="en-US"/>
        </w:rPr>
        <w:t>Decarbonisation</w:t>
      </w:r>
      <w:r w:rsidRPr="00D96F85">
        <w:rPr>
          <w:rFonts w:cstheme="minorHAnsi"/>
          <w:b/>
          <w:bCs/>
        </w:rPr>
        <w:t>]</w:t>
      </w:r>
      <w:r>
        <w:rPr>
          <w:rFonts w:cstheme="minorHAnsi"/>
          <w:b/>
          <w:bCs/>
        </w:rPr>
        <w:t xml:space="preserve"> (1)</w:t>
      </w:r>
      <w:r>
        <w:rPr>
          <w:rFonts w:cstheme="minorHAnsi"/>
        </w:rPr>
        <w:t>:</w:t>
      </w:r>
      <w:r w:rsidRPr="00550927">
        <w:rPr>
          <w:rFonts w:cstheme="minorHAnsi"/>
        </w:rPr>
        <w:t xml:space="preserve"> </w:t>
      </w:r>
      <w:r w:rsidRPr="00967BFB">
        <w:rPr>
          <w:rFonts w:cstheme="minorHAnsi"/>
        </w:rPr>
        <w:t>Η σταδιακή εξάλειψη της χρήσης ορυκτών καυσίμων σε όλους τους τομείς της οικονομίας.</w:t>
      </w:r>
    </w:p>
    <w:p w14:paraId="03FC5084" w14:textId="77777777" w:rsidR="00C46DF3" w:rsidRPr="00967BFB" w:rsidRDefault="00C46DF3" w:rsidP="00C46DF3">
      <w:pPr>
        <w:jc w:val="both"/>
        <w:rPr>
          <w:rFonts w:cstheme="minorHAnsi"/>
        </w:rPr>
      </w:pPr>
      <w:r w:rsidRPr="00967BFB">
        <w:rPr>
          <w:rFonts w:cstheme="minorHAnsi"/>
          <w:b/>
          <w:bCs/>
        </w:rPr>
        <w:t>Απορροφήσεις</w:t>
      </w:r>
      <w:r w:rsidRPr="00D96F85">
        <w:rPr>
          <w:rFonts w:cstheme="minorHAnsi"/>
          <w:b/>
          <w:bCs/>
        </w:rPr>
        <w:t xml:space="preserve"> [</w:t>
      </w:r>
      <w:r>
        <w:rPr>
          <w:rFonts w:cstheme="minorHAnsi"/>
          <w:b/>
          <w:bCs/>
          <w:lang w:val="en-US"/>
        </w:rPr>
        <w:t>carbon</w:t>
      </w:r>
      <w:r w:rsidRPr="00D96F85">
        <w:rPr>
          <w:rFonts w:cstheme="minorHAnsi"/>
          <w:b/>
          <w:bCs/>
        </w:rPr>
        <w:t xml:space="preserve"> </w:t>
      </w:r>
      <w:r>
        <w:rPr>
          <w:rFonts w:cstheme="minorHAnsi"/>
          <w:b/>
          <w:bCs/>
          <w:lang w:val="en-US"/>
        </w:rPr>
        <w:t>absorption</w:t>
      </w:r>
      <w:r w:rsidRPr="00D96F85">
        <w:rPr>
          <w:rFonts w:cstheme="minorHAnsi"/>
          <w:b/>
          <w:bCs/>
        </w:rPr>
        <w:t>/</w:t>
      </w:r>
      <w:r>
        <w:rPr>
          <w:rFonts w:cstheme="minorHAnsi"/>
          <w:b/>
          <w:bCs/>
          <w:lang w:val="en-US"/>
        </w:rPr>
        <w:t>sequestration</w:t>
      </w:r>
      <w:r w:rsidRPr="00D96F85">
        <w:rPr>
          <w:rFonts w:cstheme="minorHAnsi"/>
          <w:b/>
          <w:bCs/>
        </w:rPr>
        <w:t>] (1)</w:t>
      </w:r>
      <w:r w:rsidRPr="00967BFB">
        <w:rPr>
          <w:rFonts w:cstheme="minorHAnsi"/>
          <w:b/>
          <w:bCs/>
        </w:rPr>
        <w:t>:</w:t>
      </w:r>
      <w:r w:rsidRPr="00550927">
        <w:rPr>
          <w:rFonts w:cstheme="minorHAnsi"/>
          <w:b/>
          <w:bCs/>
        </w:rPr>
        <w:t xml:space="preserve"> </w:t>
      </w:r>
      <w:r w:rsidRPr="00967BFB">
        <w:rPr>
          <w:rFonts w:cstheme="minorHAnsi"/>
        </w:rPr>
        <w:t>Οι απορροφήσεις από την ατμόσφαιρα ανθρωπογενών αερίων του θερμοκηπίου από</w:t>
      </w:r>
      <w:r>
        <w:rPr>
          <w:rFonts w:cstheme="minorHAnsi"/>
        </w:rPr>
        <w:t xml:space="preserve"> </w:t>
      </w:r>
      <w:r w:rsidRPr="00967BFB">
        <w:rPr>
          <w:rFonts w:cstheme="minorHAnsi"/>
        </w:rPr>
        <w:t>καταβόθρες</w:t>
      </w:r>
      <w:r>
        <w:rPr>
          <w:rFonts w:cstheme="minorHAnsi"/>
        </w:rPr>
        <w:t>.</w:t>
      </w:r>
    </w:p>
    <w:p w14:paraId="01A99972" w14:textId="77777777" w:rsidR="00C46DF3" w:rsidRDefault="00C46DF3" w:rsidP="00C46DF3">
      <w:pPr>
        <w:jc w:val="both"/>
        <w:rPr>
          <w:rFonts w:cstheme="minorHAnsi"/>
          <w:b/>
          <w:bCs/>
        </w:rPr>
      </w:pPr>
      <w:r w:rsidRPr="00AB0CD9">
        <w:rPr>
          <w:rFonts w:cstheme="minorHAnsi"/>
          <w:b/>
          <w:bCs/>
        </w:rPr>
        <w:t>Βασικό σενάριο</w:t>
      </w:r>
      <w:r w:rsidRPr="00D96F85">
        <w:rPr>
          <w:rFonts w:cstheme="minorHAnsi"/>
          <w:b/>
          <w:bCs/>
        </w:rPr>
        <w:t xml:space="preserve"> [</w:t>
      </w:r>
      <w:r>
        <w:rPr>
          <w:rFonts w:cstheme="minorHAnsi"/>
          <w:b/>
          <w:bCs/>
          <w:lang w:val="en-US"/>
        </w:rPr>
        <w:t>Baseline</w:t>
      </w:r>
      <w:r w:rsidRPr="00D96F85">
        <w:rPr>
          <w:rFonts w:cstheme="minorHAnsi"/>
          <w:b/>
          <w:bCs/>
        </w:rPr>
        <w:t xml:space="preserve"> </w:t>
      </w:r>
      <w:r>
        <w:rPr>
          <w:rFonts w:cstheme="minorHAnsi"/>
          <w:b/>
          <w:bCs/>
          <w:lang w:val="en-US"/>
        </w:rPr>
        <w:t>scenario</w:t>
      </w:r>
      <w:r w:rsidRPr="00D96F85">
        <w:rPr>
          <w:rFonts w:cstheme="minorHAnsi"/>
          <w:b/>
          <w:bCs/>
        </w:rPr>
        <w:t>] (3)</w:t>
      </w:r>
      <w:r>
        <w:rPr>
          <w:rFonts w:cstheme="minorHAnsi"/>
          <w:b/>
          <w:bCs/>
        </w:rPr>
        <w:t xml:space="preserve">: </w:t>
      </w:r>
      <w:r w:rsidRPr="001273B8">
        <w:rPr>
          <w:rFonts w:cstheme="minorHAnsi"/>
        </w:rPr>
        <w:t>Το σενάριο που περιγράφει</w:t>
      </w:r>
      <w:r w:rsidRPr="00D96F85">
        <w:rPr>
          <w:rFonts w:cstheme="minorHAnsi"/>
        </w:rPr>
        <w:t xml:space="preserve"> </w:t>
      </w:r>
      <w:r>
        <w:rPr>
          <w:rFonts w:cstheme="minorHAnsi"/>
        </w:rPr>
        <w:t>εύλογα</w:t>
      </w:r>
      <w:r w:rsidRPr="001273B8">
        <w:rPr>
          <w:rFonts w:cstheme="minorHAnsi"/>
        </w:rPr>
        <w:t xml:space="preserve"> τις εκπομπές</w:t>
      </w:r>
      <w:r>
        <w:rPr>
          <w:rFonts w:cstheme="minorHAnsi"/>
          <w:b/>
          <w:bCs/>
        </w:rPr>
        <w:t xml:space="preserve"> </w:t>
      </w:r>
      <w:r w:rsidRPr="006B5C29">
        <w:rPr>
          <w:rFonts w:cstheme="minorHAnsi"/>
        </w:rPr>
        <w:t>αερίων του θερμοκηπίου που θα υπήρχαν χωρίς το</w:t>
      </w:r>
      <w:r w:rsidRPr="00D96F85">
        <w:rPr>
          <w:rFonts w:cstheme="minorHAnsi"/>
        </w:rPr>
        <w:t xml:space="preserve"> </w:t>
      </w:r>
      <w:r>
        <w:rPr>
          <w:rFonts w:cstheme="minorHAnsi"/>
        </w:rPr>
        <w:t>επενδυτικό</w:t>
      </w:r>
      <w:r w:rsidRPr="006B5C29">
        <w:rPr>
          <w:rFonts w:cstheme="minorHAnsi"/>
        </w:rPr>
        <w:t xml:space="preserve"> έργο</w:t>
      </w:r>
      <w:r>
        <w:rPr>
          <w:rFonts w:cstheme="minorHAnsi"/>
        </w:rPr>
        <w:t>.</w:t>
      </w:r>
    </w:p>
    <w:p w14:paraId="62705472" w14:textId="77777777" w:rsidR="00C46DF3" w:rsidRPr="00967BFB" w:rsidRDefault="00C46DF3" w:rsidP="00C46DF3">
      <w:pPr>
        <w:jc w:val="both"/>
        <w:rPr>
          <w:rFonts w:cstheme="minorHAnsi"/>
        </w:rPr>
      </w:pPr>
      <w:r w:rsidRPr="00967BFB">
        <w:rPr>
          <w:rFonts w:cstheme="minorHAnsi"/>
          <w:b/>
          <w:bCs/>
        </w:rPr>
        <w:t xml:space="preserve">Δυναμικό υπερθέρμανσης του πλανήτη </w:t>
      </w:r>
      <w:r w:rsidRPr="00D96F85">
        <w:rPr>
          <w:rFonts w:cstheme="minorHAnsi"/>
          <w:b/>
          <w:bCs/>
        </w:rPr>
        <w:t>[</w:t>
      </w:r>
      <w:r>
        <w:rPr>
          <w:rFonts w:cstheme="minorHAnsi"/>
          <w:b/>
          <w:bCs/>
          <w:lang w:val="en-US"/>
        </w:rPr>
        <w:t>Global</w:t>
      </w:r>
      <w:r w:rsidRPr="00D96F85">
        <w:rPr>
          <w:rFonts w:cstheme="minorHAnsi"/>
          <w:b/>
          <w:bCs/>
        </w:rPr>
        <w:t xml:space="preserve"> </w:t>
      </w:r>
      <w:r>
        <w:rPr>
          <w:rFonts w:cstheme="minorHAnsi"/>
          <w:b/>
          <w:bCs/>
          <w:lang w:val="en-US"/>
        </w:rPr>
        <w:t>Warming</w:t>
      </w:r>
      <w:r w:rsidRPr="00D96F85">
        <w:rPr>
          <w:rFonts w:cstheme="minorHAnsi"/>
          <w:b/>
          <w:bCs/>
        </w:rPr>
        <w:t xml:space="preserve"> </w:t>
      </w:r>
      <w:r>
        <w:rPr>
          <w:rFonts w:cstheme="minorHAnsi"/>
          <w:b/>
          <w:bCs/>
          <w:lang w:val="en-US"/>
        </w:rPr>
        <w:t>Potential</w:t>
      </w:r>
      <w:r w:rsidRPr="00D96F85">
        <w:rPr>
          <w:rFonts w:cstheme="minorHAnsi"/>
          <w:b/>
          <w:bCs/>
        </w:rPr>
        <w:t xml:space="preserve"> – </w:t>
      </w:r>
      <w:r w:rsidRPr="00967BFB">
        <w:rPr>
          <w:rFonts w:cstheme="minorHAnsi"/>
          <w:b/>
          <w:bCs/>
        </w:rPr>
        <w:t>GWP</w:t>
      </w:r>
      <w:r w:rsidRPr="00D96F85">
        <w:rPr>
          <w:rFonts w:cstheme="minorHAnsi"/>
          <w:b/>
          <w:bCs/>
        </w:rPr>
        <w:t>] (2)</w:t>
      </w:r>
      <w:r>
        <w:rPr>
          <w:rFonts w:cstheme="minorHAnsi"/>
        </w:rPr>
        <w:t>:</w:t>
      </w:r>
      <w:r w:rsidRPr="001F16A7">
        <w:rPr>
          <w:rFonts w:cstheme="minorHAnsi"/>
        </w:rPr>
        <w:t xml:space="preserve"> </w:t>
      </w:r>
      <w:r w:rsidRPr="00967BFB">
        <w:rPr>
          <w:rFonts w:cstheme="minorHAnsi"/>
        </w:rPr>
        <w:t xml:space="preserve">Δείκτης που υπολογίζεται βάσει των ακτινοβολητικών ιδιοτήτων των αερίων του θερμοκηπίου και που μετρά την κατακράτηση ακτινοβολίας μετά από εκπομπή παλμών μιας μοναδιαίας μάζας ενός δεδομένου αερίου του θερμοκηπίου στη σημερινή ατμόσφαιρα, ολοκληρωμένη επί έναν επιλεγμένο χρονικό ορίζοντα, σε σχέση με τη </w:t>
      </w:r>
      <w:r>
        <w:rPr>
          <w:rFonts w:cstheme="minorHAnsi"/>
        </w:rPr>
        <w:t>μοναδιαία</w:t>
      </w:r>
      <w:r w:rsidRPr="00967BFB">
        <w:rPr>
          <w:rFonts w:cstheme="minorHAnsi"/>
        </w:rPr>
        <w:t xml:space="preserve"> μάζα διοξειδίου του άνθρακα. Το GWP αντιπροσωπεύει τη συνδυασμένη επίδραση των διαφορετικών χρόνων παραμονής αυτών των αερίων στην ατμόσφαιρα και τη σχετική αποτελεσματικότητά τους στην πρόκληση κατακράτησης ακτινοβολίας. Το πρωτόκολλο του Κιότο βασίζεται σε GWP από εκπομπές παλμών σε χρονικό ορίζοντα 100 ετών</w:t>
      </w:r>
      <w:r>
        <w:rPr>
          <w:rFonts w:cstheme="minorHAnsi"/>
        </w:rPr>
        <w:t>.</w:t>
      </w:r>
    </w:p>
    <w:p w14:paraId="0A6495CD" w14:textId="77777777" w:rsidR="00C46DF3" w:rsidRPr="00967BFB" w:rsidRDefault="00C46DF3" w:rsidP="00C46DF3">
      <w:pPr>
        <w:jc w:val="both"/>
        <w:rPr>
          <w:rFonts w:cstheme="minorHAnsi"/>
        </w:rPr>
      </w:pPr>
      <w:r w:rsidRPr="00967BFB">
        <w:rPr>
          <w:rFonts w:cstheme="minorHAnsi"/>
          <w:b/>
          <w:bCs/>
        </w:rPr>
        <w:t>Έκθεση</w:t>
      </w:r>
      <w:r w:rsidRPr="00D96F85">
        <w:rPr>
          <w:rFonts w:cstheme="minorHAnsi"/>
          <w:b/>
          <w:bCs/>
        </w:rPr>
        <w:t xml:space="preserve"> [</w:t>
      </w:r>
      <w:r>
        <w:rPr>
          <w:rFonts w:cstheme="minorHAnsi"/>
          <w:b/>
          <w:bCs/>
          <w:lang w:val="en-US"/>
        </w:rPr>
        <w:t>Exposure</w:t>
      </w:r>
      <w:r w:rsidRPr="00D96F85">
        <w:rPr>
          <w:rFonts w:cstheme="minorHAnsi"/>
          <w:b/>
          <w:bCs/>
        </w:rPr>
        <w:t>] (2)</w:t>
      </w:r>
      <w:r>
        <w:rPr>
          <w:rFonts w:cstheme="minorHAnsi"/>
          <w:b/>
          <w:bCs/>
        </w:rPr>
        <w:t>:</w:t>
      </w:r>
      <w:r w:rsidRPr="001F16A7">
        <w:rPr>
          <w:rFonts w:cstheme="minorHAnsi"/>
          <w:b/>
          <w:bCs/>
        </w:rPr>
        <w:t xml:space="preserve"> </w:t>
      </w:r>
      <w:r w:rsidRPr="00967BFB">
        <w:rPr>
          <w:rFonts w:cstheme="minorHAnsi"/>
        </w:rPr>
        <w:t>Η παρουσία ανθρώπων, μέσων βιοπορισμού, περιβαλλοντικών υπηρεσιών και πόρων, υποδομών ή οικονομικών, κοινωνικών ή πολιτιστικών αγαθών σε τόπους που ενδέχεται να επηρεαστούν αρνητικά.</w:t>
      </w:r>
    </w:p>
    <w:p w14:paraId="4FD38621" w14:textId="77777777" w:rsidR="00C46DF3" w:rsidRDefault="00C46DF3" w:rsidP="00C46DF3">
      <w:pPr>
        <w:jc w:val="both"/>
        <w:rPr>
          <w:rFonts w:cstheme="minorHAnsi"/>
        </w:rPr>
      </w:pPr>
      <w:r w:rsidRPr="00967BFB">
        <w:rPr>
          <w:rFonts w:cstheme="minorHAnsi"/>
          <w:b/>
          <w:bCs/>
        </w:rPr>
        <w:t>Εκπομπές</w:t>
      </w:r>
      <w:r w:rsidRPr="00D96F85">
        <w:rPr>
          <w:rFonts w:cstheme="minorHAnsi"/>
          <w:b/>
          <w:bCs/>
        </w:rPr>
        <w:t xml:space="preserve"> [</w:t>
      </w:r>
      <w:r>
        <w:rPr>
          <w:rFonts w:cstheme="minorHAnsi"/>
          <w:b/>
          <w:bCs/>
          <w:lang w:val="en-US"/>
        </w:rPr>
        <w:t>Emissions</w:t>
      </w:r>
      <w:r w:rsidRPr="00D96F85">
        <w:rPr>
          <w:rFonts w:cstheme="minorHAnsi"/>
          <w:b/>
          <w:bCs/>
        </w:rPr>
        <w:t>] (1)</w:t>
      </w:r>
      <w:r>
        <w:rPr>
          <w:rFonts w:cstheme="minorHAnsi"/>
        </w:rPr>
        <w:t>:</w:t>
      </w:r>
      <w:r w:rsidRPr="001F16A7">
        <w:rPr>
          <w:rFonts w:cstheme="minorHAnsi"/>
        </w:rPr>
        <w:t xml:space="preserve"> </w:t>
      </w:r>
      <w:r w:rsidRPr="00967BFB">
        <w:rPr>
          <w:rFonts w:cstheme="minorHAnsi"/>
        </w:rPr>
        <w:t>Οι εκπομπές στην ατμόσφαιρα ανθρωπογενών αερίων του θερμοκηπίου από πηγές</w:t>
      </w:r>
      <w:r>
        <w:rPr>
          <w:rFonts w:cstheme="minorHAnsi"/>
        </w:rPr>
        <w:t>.</w:t>
      </w:r>
    </w:p>
    <w:p w14:paraId="00CD83B9" w14:textId="77777777" w:rsidR="00C46DF3" w:rsidRPr="00151CA3" w:rsidRDefault="00C46DF3" w:rsidP="00C46DF3">
      <w:pPr>
        <w:ind w:left="426"/>
        <w:jc w:val="both"/>
        <w:rPr>
          <w:rFonts w:cstheme="minorHAnsi"/>
        </w:rPr>
      </w:pPr>
      <w:r w:rsidRPr="00AB0CD9">
        <w:rPr>
          <w:rFonts w:cstheme="minorHAnsi"/>
          <w:b/>
          <w:bCs/>
        </w:rPr>
        <w:t>Απόλυτες εκπομπές</w:t>
      </w:r>
      <w:r>
        <w:rPr>
          <w:rFonts w:cstheme="minorHAnsi"/>
          <w:b/>
          <w:bCs/>
        </w:rPr>
        <w:t xml:space="preserve"> </w:t>
      </w:r>
      <w:r w:rsidRPr="00D96F85">
        <w:rPr>
          <w:rFonts w:cstheme="minorHAnsi"/>
          <w:b/>
          <w:bCs/>
        </w:rPr>
        <w:t>[</w:t>
      </w:r>
      <w:r>
        <w:rPr>
          <w:rFonts w:cstheme="minorHAnsi"/>
          <w:b/>
          <w:bCs/>
          <w:lang w:val="en-US"/>
        </w:rPr>
        <w:t>Absolute</w:t>
      </w:r>
      <w:r w:rsidRPr="00D96F85">
        <w:rPr>
          <w:rFonts w:cstheme="minorHAnsi"/>
          <w:b/>
          <w:bCs/>
        </w:rPr>
        <w:t xml:space="preserve"> </w:t>
      </w:r>
      <w:r>
        <w:rPr>
          <w:rFonts w:cstheme="minorHAnsi"/>
          <w:b/>
          <w:bCs/>
          <w:lang w:val="en-US"/>
        </w:rPr>
        <w:t>emissions</w:t>
      </w:r>
      <w:r w:rsidRPr="00D96F85">
        <w:rPr>
          <w:rFonts w:cstheme="minorHAnsi"/>
          <w:b/>
          <w:bCs/>
        </w:rPr>
        <w:t>] (3)</w:t>
      </w:r>
      <w:r>
        <w:rPr>
          <w:rFonts w:cstheme="minorHAnsi"/>
        </w:rPr>
        <w:t>: Εκτίμηση των εκπομπών αερίων του θερμοκηπίου κατά την τυπική λειτουργία ενός έτους του έργου που παράγονται εντός των λειτουργικών ορίων του έργου από πηγές πεδίου (κατηγορίας) 1 και όπου είναι σχετικό και από πηγές πεδίων (κατηγοριών) 2 και 3. Οι απόλυτες εκπομπές ενός έργου αποτελούν υποσύνολο των συνολικών εκπομπών του.</w:t>
      </w:r>
    </w:p>
    <w:p w14:paraId="6742FA9D" w14:textId="77777777" w:rsidR="00C46DF3" w:rsidRPr="00967BFB" w:rsidRDefault="00C46DF3" w:rsidP="00C46DF3">
      <w:pPr>
        <w:ind w:left="426"/>
        <w:jc w:val="both"/>
        <w:rPr>
          <w:rFonts w:cstheme="minorHAnsi"/>
        </w:rPr>
      </w:pPr>
      <w:r w:rsidRPr="00AB0CD9">
        <w:rPr>
          <w:rFonts w:cstheme="minorHAnsi"/>
          <w:b/>
          <w:bCs/>
        </w:rPr>
        <w:t>Σχετικές εκπομπές</w:t>
      </w:r>
      <w:r>
        <w:rPr>
          <w:rFonts w:cstheme="minorHAnsi"/>
          <w:b/>
          <w:bCs/>
        </w:rPr>
        <w:t xml:space="preserve"> </w:t>
      </w:r>
      <w:r w:rsidRPr="00D96F85">
        <w:rPr>
          <w:rFonts w:cstheme="minorHAnsi"/>
          <w:b/>
          <w:bCs/>
        </w:rPr>
        <w:t>[</w:t>
      </w:r>
      <w:r>
        <w:rPr>
          <w:rFonts w:cstheme="minorHAnsi"/>
          <w:b/>
          <w:bCs/>
          <w:lang w:val="en-US"/>
        </w:rPr>
        <w:t>Relative</w:t>
      </w:r>
      <w:r w:rsidRPr="00D96F85">
        <w:rPr>
          <w:rFonts w:cstheme="minorHAnsi"/>
          <w:b/>
          <w:bCs/>
        </w:rPr>
        <w:t xml:space="preserve"> </w:t>
      </w:r>
      <w:r>
        <w:rPr>
          <w:rFonts w:cstheme="minorHAnsi"/>
          <w:b/>
          <w:bCs/>
          <w:lang w:val="en-US"/>
        </w:rPr>
        <w:t>emissions</w:t>
      </w:r>
      <w:r w:rsidRPr="00D96F85">
        <w:rPr>
          <w:rFonts w:cstheme="minorHAnsi"/>
          <w:b/>
          <w:bCs/>
        </w:rPr>
        <w:t>]</w:t>
      </w:r>
      <w:r>
        <w:rPr>
          <w:rFonts w:cstheme="minorHAnsi"/>
          <w:b/>
          <w:bCs/>
        </w:rPr>
        <w:t xml:space="preserve"> (3)</w:t>
      </w:r>
      <w:r>
        <w:rPr>
          <w:rFonts w:cstheme="minorHAnsi"/>
        </w:rPr>
        <w:t>: Η εκτίμηση της διαφοράς των εκπομπών αερίων του θερμοκηπίου ενός έργου από τις εκπομπές του βασικού σεναρίου, υπολογισμένες για ένα τυπικό έτος λειτουργίας του έργου με τη χρήση των ίδιων ορίων εκτίμησης τόσο για τις εκπομπές του έργου όσο και για τις εκπομπές του βασικού σεναρίου</w:t>
      </w:r>
    </w:p>
    <w:p w14:paraId="0F9551E6" w14:textId="77777777" w:rsidR="00C46DF3" w:rsidRDefault="00C46DF3" w:rsidP="00C46DF3">
      <w:pPr>
        <w:jc w:val="both"/>
        <w:rPr>
          <w:rFonts w:cstheme="minorHAnsi"/>
        </w:rPr>
      </w:pPr>
      <w:r w:rsidRPr="002F2499">
        <w:rPr>
          <w:rFonts w:cstheme="minorHAnsi"/>
          <w:b/>
          <w:bCs/>
        </w:rPr>
        <w:t>Εκτίμηση περιβαλλοντικών επιπτώσεων (ΕΠΕ)</w:t>
      </w:r>
      <w:r w:rsidRPr="00D96F85">
        <w:rPr>
          <w:rFonts w:cstheme="minorHAnsi"/>
          <w:b/>
          <w:bCs/>
        </w:rPr>
        <w:t xml:space="preserve"> (</w:t>
      </w:r>
      <w:r>
        <w:rPr>
          <w:rFonts w:cstheme="minorHAnsi"/>
          <w:b/>
          <w:bCs/>
          <w:lang w:val="en-US"/>
        </w:rPr>
        <w:t>Environmental</w:t>
      </w:r>
      <w:r w:rsidRPr="00D96F85">
        <w:rPr>
          <w:rFonts w:cstheme="minorHAnsi"/>
          <w:b/>
          <w:bCs/>
        </w:rPr>
        <w:t xml:space="preserve"> </w:t>
      </w:r>
      <w:r>
        <w:rPr>
          <w:rFonts w:cstheme="minorHAnsi"/>
          <w:b/>
          <w:bCs/>
          <w:lang w:val="en-US"/>
        </w:rPr>
        <w:t>Impact</w:t>
      </w:r>
      <w:r w:rsidRPr="00D96F85">
        <w:rPr>
          <w:rFonts w:cstheme="minorHAnsi"/>
          <w:b/>
          <w:bCs/>
        </w:rPr>
        <w:t xml:space="preserve"> </w:t>
      </w:r>
      <w:r>
        <w:rPr>
          <w:rFonts w:cstheme="minorHAnsi"/>
          <w:b/>
          <w:bCs/>
          <w:lang w:val="en-US"/>
        </w:rPr>
        <w:t>Assessment</w:t>
      </w:r>
      <w:r w:rsidRPr="00D96F85">
        <w:rPr>
          <w:rFonts w:cstheme="minorHAnsi"/>
          <w:b/>
          <w:bCs/>
        </w:rPr>
        <w:t xml:space="preserve"> – </w:t>
      </w:r>
      <w:r>
        <w:rPr>
          <w:rFonts w:cstheme="minorHAnsi"/>
          <w:b/>
          <w:bCs/>
          <w:lang w:val="en-US"/>
        </w:rPr>
        <w:t>EIA</w:t>
      </w:r>
      <w:r w:rsidRPr="00D96F85">
        <w:rPr>
          <w:rFonts w:cstheme="minorHAnsi"/>
          <w:b/>
          <w:bCs/>
        </w:rPr>
        <w:t>) (2)</w:t>
      </w:r>
      <w:r>
        <w:rPr>
          <w:rFonts w:cstheme="minorHAnsi"/>
          <w:b/>
          <w:bCs/>
        </w:rPr>
        <w:t>:</w:t>
      </w:r>
      <w:r w:rsidRPr="007E5CDE">
        <w:rPr>
          <w:rFonts w:cstheme="minorHAnsi"/>
          <w:b/>
          <w:bCs/>
        </w:rPr>
        <w:t xml:space="preserve"> </w:t>
      </w:r>
      <w:r w:rsidRPr="00967BFB">
        <w:rPr>
          <w:rFonts w:cstheme="minorHAnsi"/>
        </w:rPr>
        <w:t>Η διαδικασία διενέργειας ΕΠΕ, όπως απαιτείται από την οδηγία 2011/92/ΕΕ</w:t>
      </w:r>
      <w:r>
        <w:rPr>
          <w:rFonts w:cstheme="minorHAnsi"/>
        </w:rPr>
        <w:t xml:space="preserve"> </w:t>
      </w:r>
      <w:r w:rsidRPr="00967BFB">
        <w:rPr>
          <w:rFonts w:cstheme="minorHAnsi"/>
        </w:rPr>
        <w:t>όπως αυτή τροποποιήθηκε με την οδηγία 2014/52/ΕΕ σχετικά με την εκτίμηση των επιπτώσεων ορισμένων σχεδίων δημόσιων</w:t>
      </w:r>
      <w:r>
        <w:rPr>
          <w:rFonts w:cstheme="minorHAnsi"/>
        </w:rPr>
        <w:t xml:space="preserve"> </w:t>
      </w:r>
      <w:r w:rsidRPr="00967BFB">
        <w:rPr>
          <w:rFonts w:cstheme="minorHAnsi"/>
        </w:rPr>
        <w:t>και ιδιωτικών έργων στο περιβάλλον. Τα βασικά στάδια της διαδικασίας ΕΠΕ είναι τα εξής: κατάρτιση της έκθεσης ΕΠΕ,</w:t>
      </w:r>
      <w:r>
        <w:rPr>
          <w:rFonts w:cstheme="minorHAnsi"/>
        </w:rPr>
        <w:t xml:space="preserve"> </w:t>
      </w:r>
      <w:r w:rsidRPr="00967BFB">
        <w:rPr>
          <w:rFonts w:cstheme="minorHAnsi"/>
        </w:rPr>
        <w:t>δημοσίευση και διαβούλευση, και λήψη αποφάσεων.</w:t>
      </w:r>
    </w:p>
    <w:p w14:paraId="6E73A2F8" w14:textId="77777777" w:rsidR="00C46DF3" w:rsidRPr="00967BFB" w:rsidRDefault="00C46DF3" w:rsidP="00C46DF3">
      <w:pPr>
        <w:ind w:left="426"/>
        <w:jc w:val="both"/>
        <w:rPr>
          <w:rFonts w:cstheme="minorHAnsi"/>
        </w:rPr>
      </w:pPr>
      <w:r w:rsidRPr="000C0059">
        <w:rPr>
          <w:rFonts w:cstheme="minorHAnsi"/>
          <w:b/>
          <w:bCs/>
        </w:rPr>
        <w:t>Στρατηγική εκτίμηση περιβαλλοντικών επιπτώσεων (ΣΕΠΕ)</w:t>
      </w:r>
      <w:r w:rsidRPr="00D96F85">
        <w:rPr>
          <w:rFonts w:cstheme="minorHAnsi"/>
          <w:b/>
          <w:bCs/>
        </w:rPr>
        <w:t xml:space="preserve"> [</w:t>
      </w:r>
      <w:r>
        <w:rPr>
          <w:rFonts w:cstheme="minorHAnsi"/>
          <w:b/>
          <w:bCs/>
          <w:lang w:val="en-US"/>
        </w:rPr>
        <w:t>Strategic</w:t>
      </w:r>
      <w:r w:rsidRPr="00D96F85">
        <w:rPr>
          <w:rFonts w:cstheme="minorHAnsi"/>
          <w:b/>
          <w:bCs/>
        </w:rPr>
        <w:t xml:space="preserve"> </w:t>
      </w:r>
      <w:r>
        <w:rPr>
          <w:rFonts w:cstheme="minorHAnsi"/>
          <w:b/>
          <w:bCs/>
          <w:lang w:val="en-US"/>
        </w:rPr>
        <w:t>environmental</w:t>
      </w:r>
      <w:r w:rsidRPr="00D96F85">
        <w:rPr>
          <w:rFonts w:cstheme="minorHAnsi"/>
          <w:b/>
          <w:bCs/>
        </w:rPr>
        <w:t xml:space="preserve"> </w:t>
      </w:r>
      <w:r>
        <w:rPr>
          <w:rFonts w:cstheme="minorHAnsi"/>
          <w:b/>
          <w:bCs/>
          <w:lang w:val="en-US"/>
        </w:rPr>
        <w:t>assessment</w:t>
      </w:r>
      <w:r w:rsidRPr="00D96F85">
        <w:rPr>
          <w:rFonts w:cstheme="minorHAnsi"/>
          <w:b/>
          <w:bCs/>
        </w:rPr>
        <w:t xml:space="preserve"> – </w:t>
      </w:r>
      <w:r>
        <w:rPr>
          <w:rFonts w:cstheme="minorHAnsi"/>
          <w:b/>
          <w:bCs/>
          <w:lang w:val="en-US"/>
        </w:rPr>
        <w:t>SEA</w:t>
      </w:r>
      <w:r w:rsidRPr="00D96F85">
        <w:rPr>
          <w:rFonts w:cstheme="minorHAnsi"/>
          <w:b/>
          <w:bCs/>
        </w:rPr>
        <w:t>] (2)</w:t>
      </w:r>
      <w:r w:rsidRPr="000C0059">
        <w:rPr>
          <w:rFonts w:cstheme="minorHAnsi"/>
          <w:b/>
          <w:bCs/>
        </w:rPr>
        <w:t>:</w:t>
      </w:r>
      <w:r>
        <w:rPr>
          <w:rFonts w:cstheme="minorHAnsi"/>
          <w:b/>
          <w:bCs/>
        </w:rPr>
        <w:t xml:space="preserve"> </w:t>
      </w:r>
      <w:r w:rsidRPr="00967BFB">
        <w:rPr>
          <w:rFonts w:cstheme="minorHAnsi"/>
        </w:rPr>
        <w:t>Η</w:t>
      </w:r>
      <w:r>
        <w:rPr>
          <w:rFonts w:cstheme="minorHAnsi"/>
        </w:rPr>
        <w:t xml:space="preserve"> </w:t>
      </w:r>
      <w:r w:rsidRPr="00967BFB">
        <w:rPr>
          <w:rFonts w:cstheme="minorHAnsi"/>
        </w:rPr>
        <w:t>διαδικασία διενέργειας περιβαλλοντικών εκτιμήσεων, όπως απαιτείται βάσει της οδηγίας 2001/42/ΕΚ σχετικά με την εκτίμηση των περιβαλλοντικών επιπτώσεων ορισμένων σχεδίων και προγραμμάτων. Τα βασικά στάδια της διαδικασίας ΣΕΠΕ είναι η εκπόνηση της έκθεσης ΣΕΠΕ, η δημοσίευση και η διαβούλευση, καθώς και η λήψη αποφάσεων</w:t>
      </w:r>
      <w:r>
        <w:rPr>
          <w:rFonts w:cstheme="minorHAnsi"/>
        </w:rPr>
        <w:t>.</w:t>
      </w:r>
    </w:p>
    <w:p w14:paraId="653FE9B2" w14:textId="77777777" w:rsidR="00C46DF3" w:rsidRPr="00967BFB" w:rsidRDefault="00C46DF3" w:rsidP="00C46DF3">
      <w:pPr>
        <w:jc w:val="both"/>
        <w:rPr>
          <w:rFonts w:cstheme="minorHAnsi"/>
        </w:rPr>
      </w:pPr>
    </w:p>
    <w:p w14:paraId="5FF53731" w14:textId="77777777" w:rsidR="00C46DF3" w:rsidRPr="00967BFB" w:rsidRDefault="00C46DF3" w:rsidP="00C46DF3">
      <w:pPr>
        <w:jc w:val="both"/>
        <w:rPr>
          <w:rFonts w:cstheme="minorHAnsi"/>
        </w:rPr>
      </w:pPr>
      <w:r w:rsidRPr="002F2499">
        <w:rPr>
          <w:rFonts w:cstheme="minorHAnsi"/>
          <w:b/>
          <w:bCs/>
        </w:rPr>
        <w:t>Επιπτώσεις (συνέπειες, αποτελέσματα)</w:t>
      </w:r>
      <w:r w:rsidRPr="00D96F85">
        <w:rPr>
          <w:rFonts w:cstheme="minorHAnsi"/>
          <w:b/>
          <w:bCs/>
        </w:rPr>
        <w:t xml:space="preserve"> [</w:t>
      </w:r>
      <w:r w:rsidRPr="00D72A81">
        <w:rPr>
          <w:rFonts w:cstheme="minorHAnsi"/>
          <w:b/>
          <w:bCs/>
          <w:lang w:val="en-US"/>
        </w:rPr>
        <w:t>Impacts</w:t>
      </w:r>
      <w:r w:rsidRPr="00D96F85">
        <w:rPr>
          <w:rFonts w:cstheme="minorHAnsi"/>
          <w:b/>
          <w:bCs/>
        </w:rPr>
        <w:t xml:space="preserve"> (</w:t>
      </w:r>
      <w:r w:rsidRPr="00D72A81">
        <w:rPr>
          <w:rFonts w:cstheme="minorHAnsi"/>
          <w:b/>
          <w:bCs/>
          <w:lang w:val="en-US"/>
        </w:rPr>
        <w:t>consequences</w:t>
      </w:r>
      <w:r w:rsidRPr="00D96F85">
        <w:rPr>
          <w:rFonts w:cstheme="minorHAnsi"/>
          <w:b/>
          <w:bCs/>
        </w:rPr>
        <w:t xml:space="preserve">, </w:t>
      </w:r>
      <w:r w:rsidRPr="00D72A81">
        <w:rPr>
          <w:rFonts w:cstheme="minorHAnsi"/>
          <w:b/>
          <w:bCs/>
          <w:lang w:val="en-US"/>
        </w:rPr>
        <w:t>outcomes</w:t>
      </w:r>
      <w:r w:rsidRPr="00D96F85">
        <w:rPr>
          <w:rFonts w:cstheme="minorHAnsi"/>
          <w:b/>
          <w:bCs/>
        </w:rPr>
        <w:t>)] (2)</w:t>
      </w:r>
      <w:r w:rsidRPr="002F2499">
        <w:rPr>
          <w:rFonts w:cstheme="minorHAnsi"/>
          <w:b/>
          <w:bCs/>
        </w:rPr>
        <w:t>:</w:t>
      </w:r>
      <w:r w:rsidRPr="007E5CDE">
        <w:rPr>
          <w:rFonts w:cstheme="minorHAnsi"/>
        </w:rPr>
        <w:t xml:space="preserve"> </w:t>
      </w:r>
      <w:r w:rsidRPr="00967BFB">
        <w:rPr>
          <w:rFonts w:cstheme="minorHAnsi"/>
        </w:rPr>
        <w:t>Οι συνέπειες των κινδύνων που έχουν επέλθει στα φυσικά και ανθρώπινα συστήματα,</w:t>
      </w:r>
      <w:r>
        <w:rPr>
          <w:rFonts w:cstheme="minorHAnsi"/>
        </w:rPr>
        <w:t xml:space="preserve"> </w:t>
      </w:r>
      <w:r w:rsidRPr="00967BFB">
        <w:rPr>
          <w:rFonts w:cstheme="minorHAnsi"/>
        </w:rPr>
        <w:t>όπου οι κίνδυνοι προκύπτουν από τις αλληλεπιδράσεις μεταξύ των πηγών κινδύνου που σχετίζονται με το κλίμα (συμπεριλαμβανομένων των ακραίων καιρικών και κλιματικών φαινομένων), της έκθεσης και της τρωτότητας. Οι επιπτώσεις αφορούν γενικά</w:t>
      </w:r>
      <w:r>
        <w:rPr>
          <w:rFonts w:cstheme="minorHAnsi"/>
        </w:rPr>
        <w:t xml:space="preserve"> </w:t>
      </w:r>
      <w:r w:rsidRPr="00967BFB">
        <w:rPr>
          <w:rFonts w:cstheme="minorHAnsi"/>
        </w:rPr>
        <w:t>τις επιπτώσεις στη ζωή, τα μέσα βιοπορισμού, την υγεία και την ευημερία, τα οικοσυστήματα και τα είδη, τα οικονομικά,</w:t>
      </w:r>
      <w:r>
        <w:rPr>
          <w:rFonts w:cstheme="minorHAnsi"/>
        </w:rPr>
        <w:t xml:space="preserve"> </w:t>
      </w:r>
      <w:r w:rsidRPr="00967BFB">
        <w:rPr>
          <w:rFonts w:cstheme="minorHAnsi"/>
        </w:rPr>
        <w:t xml:space="preserve">κοινωνικά και πολιτιστικά περιουσιακά στοιχεία, τις υπηρεσίες (συμπεριλαμβανομένων των υπηρεσιών οικοσυστήματος) και </w:t>
      </w:r>
      <w:r>
        <w:rPr>
          <w:rFonts w:cstheme="minorHAnsi"/>
        </w:rPr>
        <w:t xml:space="preserve">τις </w:t>
      </w:r>
      <w:r w:rsidRPr="00967BFB">
        <w:rPr>
          <w:rFonts w:cstheme="minorHAnsi"/>
        </w:rPr>
        <w:t>υποδομές. Οι επιπτώσεις καλούνται επίσης «συνέπειες» ή «αποτελέσματα» και μπορεί να είναι αρνητικές ή θετικές</w:t>
      </w:r>
      <w:r>
        <w:rPr>
          <w:rFonts w:cstheme="minorHAnsi"/>
        </w:rPr>
        <w:t>.</w:t>
      </w:r>
    </w:p>
    <w:p w14:paraId="5D53315C" w14:textId="77777777" w:rsidR="00C46DF3" w:rsidRPr="00967BFB" w:rsidRDefault="00C46DF3" w:rsidP="00C46DF3">
      <w:pPr>
        <w:jc w:val="both"/>
        <w:rPr>
          <w:rFonts w:cstheme="minorHAnsi"/>
        </w:rPr>
      </w:pPr>
      <w:r w:rsidRPr="002F2499">
        <w:rPr>
          <w:rFonts w:cstheme="minorHAnsi"/>
          <w:b/>
          <w:bCs/>
        </w:rPr>
        <w:t>Ευαισθησία</w:t>
      </w:r>
      <w:r w:rsidRPr="00D96F85">
        <w:rPr>
          <w:rFonts w:cstheme="minorHAnsi"/>
          <w:b/>
          <w:bCs/>
        </w:rPr>
        <w:t xml:space="preserve"> [</w:t>
      </w:r>
      <w:r>
        <w:rPr>
          <w:rFonts w:cstheme="minorHAnsi"/>
          <w:b/>
          <w:bCs/>
          <w:lang w:val="en-US"/>
        </w:rPr>
        <w:t>Sensitivity</w:t>
      </w:r>
      <w:r w:rsidRPr="00D96F85">
        <w:rPr>
          <w:rFonts w:cstheme="minorHAnsi"/>
          <w:b/>
          <w:bCs/>
        </w:rPr>
        <w:t>] (2)</w:t>
      </w:r>
      <w:r w:rsidRPr="002F2499">
        <w:rPr>
          <w:rFonts w:cstheme="minorHAnsi"/>
          <w:b/>
          <w:bCs/>
        </w:rPr>
        <w:t>:</w:t>
      </w:r>
      <w:r w:rsidRPr="007E5CDE">
        <w:rPr>
          <w:rFonts w:cstheme="minorHAnsi"/>
        </w:rPr>
        <w:t xml:space="preserve"> </w:t>
      </w:r>
      <w:r w:rsidRPr="00967BFB">
        <w:rPr>
          <w:rFonts w:cstheme="minorHAnsi"/>
        </w:rPr>
        <w:t>Ευαισθησία είναι ο βαθμός στον οποίο ένα σύστημα επηρεάζεται, αρνητικά ή θετικά, από τη μεταβλητότητα ή</w:t>
      </w:r>
      <w:r>
        <w:rPr>
          <w:rFonts w:cstheme="minorHAnsi"/>
        </w:rPr>
        <w:t xml:space="preserve"> </w:t>
      </w:r>
      <w:r w:rsidRPr="00967BFB">
        <w:rPr>
          <w:rFonts w:cstheme="minorHAnsi"/>
        </w:rPr>
        <w:t>την αλλαγή του κλίματος. Οι επιπτώσεις μπορεί να είναι άμεσες (π.χ. μεταβολή της απόδοσης των καλλιεργειών λόγω</w:t>
      </w:r>
      <w:r>
        <w:rPr>
          <w:rFonts w:cstheme="minorHAnsi"/>
        </w:rPr>
        <w:t xml:space="preserve"> </w:t>
      </w:r>
      <w:r w:rsidRPr="00967BFB">
        <w:rPr>
          <w:rFonts w:cstheme="minorHAnsi"/>
        </w:rPr>
        <w:t>μεταβολής της μέσης τιμής, του εύρους ή της μεταβλητότητας της θερμοκρασίας) ή έμμεσες (π.χ. βλάβες που προκαλούνται</w:t>
      </w:r>
      <w:r>
        <w:rPr>
          <w:rFonts w:cstheme="minorHAnsi"/>
        </w:rPr>
        <w:t xml:space="preserve"> </w:t>
      </w:r>
      <w:r w:rsidRPr="00967BFB">
        <w:rPr>
          <w:rFonts w:cstheme="minorHAnsi"/>
        </w:rPr>
        <w:t>από την αύξηση της συχνότητας των παράκτιων πλημμυρών λόγω της ανόδου της στάθμης της θάλασσας).</w:t>
      </w:r>
    </w:p>
    <w:p w14:paraId="5B99791A" w14:textId="77777777" w:rsidR="00C46DF3" w:rsidRPr="00967BFB" w:rsidRDefault="00C46DF3" w:rsidP="00C46DF3">
      <w:pPr>
        <w:jc w:val="both"/>
        <w:rPr>
          <w:rFonts w:cstheme="minorHAnsi"/>
        </w:rPr>
      </w:pPr>
      <w:r w:rsidRPr="002F2499">
        <w:rPr>
          <w:rFonts w:cstheme="minorHAnsi"/>
          <w:b/>
          <w:bCs/>
        </w:rPr>
        <w:t>Καταστροφή</w:t>
      </w:r>
      <w:r>
        <w:rPr>
          <w:rFonts w:cstheme="minorHAnsi"/>
          <w:b/>
          <w:bCs/>
        </w:rPr>
        <w:t xml:space="preserve"> </w:t>
      </w:r>
      <w:r w:rsidRPr="00D96F85">
        <w:rPr>
          <w:rFonts w:cstheme="minorHAnsi"/>
          <w:b/>
          <w:bCs/>
        </w:rPr>
        <w:t>[</w:t>
      </w:r>
      <w:r>
        <w:rPr>
          <w:rFonts w:cstheme="minorHAnsi"/>
          <w:b/>
          <w:bCs/>
          <w:lang w:val="en-US"/>
        </w:rPr>
        <w:t>Disaster</w:t>
      </w:r>
      <w:r w:rsidRPr="00D96F85">
        <w:rPr>
          <w:rFonts w:cstheme="minorHAnsi"/>
          <w:b/>
          <w:bCs/>
        </w:rPr>
        <w:t>] (2)</w:t>
      </w:r>
      <w:r w:rsidRPr="002F2499">
        <w:rPr>
          <w:rFonts w:cstheme="minorHAnsi"/>
          <w:b/>
          <w:bCs/>
        </w:rPr>
        <w:t>:</w:t>
      </w:r>
      <w:r>
        <w:rPr>
          <w:rFonts w:cstheme="minorHAnsi"/>
          <w:b/>
          <w:bCs/>
        </w:rPr>
        <w:t xml:space="preserve"> </w:t>
      </w:r>
      <w:r w:rsidRPr="00967BFB">
        <w:rPr>
          <w:rFonts w:cstheme="minorHAnsi"/>
        </w:rPr>
        <w:t>Σοβαρές μεταβολές στην ομαλή λειτουργία μιας κοινότητας ή κοινωνίας λόγω επικίνδυνων φυσικών φαινομένων που αλληλεπιδρούν με ευάλωτες κοινωνικές συνθήκες, με αποτέλεσμα εκτεταμένες δυσμενείς επιπτώσεις για τον άνθρωπο,</w:t>
      </w:r>
      <w:r>
        <w:rPr>
          <w:rFonts w:cstheme="minorHAnsi"/>
        </w:rPr>
        <w:t xml:space="preserve"> </w:t>
      </w:r>
      <w:r w:rsidRPr="00967BFB">
        <w:rPr>
          <w:rFonts w:cstheme="minorHAnsi"/>
        </w:rPr>
        <w:t>τα υλικά αγαθά, την οικονομία ή το περιβάλλον οι οποίες επιβάλλουν άμεση αντιμετώπιση έκτακτης ανάγκης για την κάλυψη</w:t>
      </w:r>
      <w:r>
        <w:rPr>
          <w:rFonts w:cstheme="minorHAnsi"/>
        </w:rPr>
        <w:t xml:space="preserve"> </w:t>
      </w:r>
      <w:r w:rsidRPr="00967BFB">
        <w:rPr>
          <w:rFonts w:cstheme="minorHAnsi"/>
        </w:rPr>
        <w:t>κρίσιμων ανθρώπινων αναγκών και για την ανάκαμψη από τις οποίες ενδέχεται να χρειάζεται εξωτερική στήριξη.</w:t>
      </w:r>
    </w:p>
    <w:p w14:paraId="29C7BCC1" w14:textId="77777777" w:rsidR="00C46DF3" w:rsidRDefault="00C46DF3" w:rsidP="00C46DF3">
      <w:pPr>
        <w:jc w:val="both"/>
        <w:rPr>
          <w:rFonts w:cstheme="minorHAnsi"/>
        </w:rPr>
      </w:pPr>
      <w:r w:rsidRPr="002F2499">
        <w:rPr>
          <w:rFonts w:cstheme="minorHAnsi"/>
          <w:b/>
          <w:bCs/>
        </w:rPr>
        <w:t>Κίνδυνος</w:t>
      </w:r>
      <w:r w:rsidRPr="00D96F85">
        <w:rPr>
          <w:rFonts w:cstheme="minorHAnsi"/>
          <w:b/>
          <w:bCs/>
        </w:rPr>
        <w:t xml:space="preserve"> (</w:t>
      </w:r>
      <w:r>
        <w:rPr>
          <w:rFonts w:cstheme="minorHAnsi"/>
          <w:b/>
          <w:bCs/>
        </w:rPr>
        <w:t>διακινδύνευση)</w:t>
      </w:r>
      <w:r w:rsidRPr="00D96F85">
        <w:rPr>
          <w:rFonts w:cstheme="minorHAnsi"/>
          <w:b/>
          <w:bCs/>
        </w:rPr>
        <w:t xml:space="preserve"> [</w:t>
      </w:r>
      <w:r>
        <w:rPr>
          <w:rFonts w:cstheme="minorHAnsi"/>
          <w:b/>
          <w:bCs/>
          <w:lang w:val="en-US"/>
        </w:rPr>
        <w:t>Risk</w:t>
      </w:r>
      <w:r w:rsidRPr="00D96F85">
        <w:rPr>
          <w:rFonts w:cstheme="minorHAnsi"/>
          <w:b/>
          <w:bCs/>
        </w:rPr>
        <w:t>] (2)</w:t>
      </w:r>
      <w:r w:rsidRPr="002F2499">
        <w:rPr>
          <w:rFonts w:cstheme="minorHAnsi"/>
          <w:b/>
          <w:bCs/>
        </w:rPr>
        <w:t>:</w:t>
      </w:r>
      <w:r>
        <w:rPr>
          <w:rFonts w:cstheme="minorHAnsi"/>
          <w:b/>
          <w:bCs/>
        </w:rPr>
        <w:t xml:space="preserve"> </w:t>
      </w:r>
      <w:r w:rsidRPr="00967BFB">
        <w:rPr>
          <w:rFonts w:cstheme="minorHAnsi"/>
        </w:rPr>
        <w:t>Το ενδεχόμενο δυσμενών συνεπειών όταν διακυβεύεται κάποιο στοιχείο αξίας και όταν είναι αβέβαιη η έλευση και ο</w:t>
      </w:r>
      <w:r>
        <w:rPr>
          <w:rFonts w:cstheme="minorHAnsi"/>
        </w:rPr>
        <w:t xml:space="preserve"> </w:t>
      </w:r>
      <w:r w:rsidRPr="00967BFB">
        <w:rPr>
          <w:rFonts w:cstheme="minorHAnsi"/>
        </w:rPr>
        <w:t>βαθμός ενός αποτελέσματος. Στο πλαίσιο της εκτίμησης των κλιματικών επιπτώσεων, ο όρος «κίνδυνος» χρησιμοποιείται συχνά</w:t>
      </w:r>
      <w:r>
        <w:rPr>
          <w:rFonts w:cstheme="minorHAnsi"/>
        </w:rPr>
        <w:t xml:space="preserve"> </w:t>
      </w:r>
      <w:r w:rsidRPr="00967BFB">
        <w:rPr>
          <w:rFonts w:cstheme="minorHAnsi"/>
        </w:rPr>
        <w:t>για να καλύψει το ενδεχόμενο δυσμενών συνεπειών μιας πηγής κινδύνου που σχετίζεται με το κλίμα —ή των μέτρων</w:t>
      </w:r>
      <w:r>
        <w:rPr>
          <w:rFonts w:cstheme="minorHAnsi"/>
        </w:rPr>
        <w:t xml:space="preserve"> </w:t>
      </w:r>
      <w:r w:rsidRPr="00967BFB">
        <w:rPr>
          <w:rFonts w:cstheme="minorHAnsi"/>
        </w:rPr>
        <w:t>προσαρμογής ή μετριασμού για μια τέτοια πηγή κινδύνου— στη ζωή, τα μέσα βιοπορισμού, την υγεία και την ευημερία, τα</w:t>
      </w:r>
      <w:r>
        <w:rPr>
          <w:rFonts w:cstheme="minorHAnsi"/>
        </w:rPr>
        <w:t xml:space="preserve"> </w:t>
      </w:r>
      <w:r w:rsidRPr="00967BFB">
        <w:rPr>
          <w:rFonts w:cstheme="minorHAnsi"/>
        </w:rPr>
        <w:t>οικοσυστήματα και τα είδη, τα οικονομικά, κοινωνικά και πολιτιστικά αγαθά, τις υπηρεσίες (συμπεριλαμβανομένων των υπηρεσιών οικοσυστημάτων) και τις υποδομές. Ο κίνδυνος προκύπτει από την αλληλεπίδραση μεταξύ της τρωτότητας (του</w:t>
      </w:r>
      <w:r>
        <w:rPr>
          <w:rFonts w:cstheme="minorHAnsi"/>
        </w:rPr>
        <w:t xml:space="preserve"> </w:t>
      </w:r>
      <w:r w:rsidRPr="00967BFB">
        <w:rPr>
          <w:rFonts w:cstheme="minorHAnsi"/>
        </w:rPr>
        <w:t>θιγόμενου συστήματος), της έκθεσής του (στην πηγή κινδύνου) με την πάροδο του χρόνου, της ίδιας της πηγής κινδύνου</w:t>
      </w:r>
      <w:r>
        <w:rPr>
          <w:rFonts w:cstheme="minorHAnsi"/>
        </w:rPr>
        <w:t xml:space="preserve"> </w:t>
      </w:r>
      <w:r w:rsidRPr="00967BFB">
        <w:rPr>
          <w:rFonts w:cstheme="minorHAnsi"/>
        </w:rPr>
        <w:t>(που σχετίζεται με το κλίμα) και της πιθανότητας εμφάνισής της.</w:t>
      </w:r>
    </w:p>
    <w:p w14:paraId="6EA0F793" w14:textId="77777777" w:rsidR="00C46DF3" w:rsidRDefault="00C46DF3" w:rsidP="004E6533">
      <w:pPr>
        <w:jc w:val="both"/>
        <w:rPr>
          <w:rFonts w:cstheme="minorHAnsi"/>
        </w:rPr>
      </w:pPr>
      <w:r w:rsidRPr="00F95BB4">
        <w:rPr>
          <w:rFonts w:cstheme="minorHAnsi"/>
          <w:b/>
        </w:rPr>
        <w:t>Ανάλυση διακινδύνευσης (εκτίμηση κινδύνου) [Risk assessment]</w:t>
      </w:r>
      <w:r w:rsidRPr="004E6533">
        <w:rPr>
          <w:rFonts w:cstheme="minorHAnsi"/>
        </w:rPr>
        <w:t xml:space="preserve"> (2)</w:t>
      </w:r>
      <w:r>
        <w:rPr>
          <w:rFonts w:cstheme="minorHAnsi"/>
        </w:rPr>
        <w:t>:</w:t>
      </w:r>
      <w:r w:rsidRPr="003E43C0">
        <w:rPr>
          <w:rFonts w:cstheme="minorHAnsi"/>
        </w:rPr>
        <w:t xml:space="preserve"> </w:t>
      </w:r>
      <w:r w:rsidRPr="00967BFB">
        <w:rPr>
          <w:rFonts w:cstheme="minorHAnsi"/>
        </w:rPr>
        <w:t>Η ποιοτική και/ή ποσοτική επιστημονική εκτίμηση των</w:t>
      </w:r>
      <w:r>
        <w:rPr>
          <w:rFonts w:cstheme="minorHAnsi"/>
        </w:rPr>
        <w:t xml:space="preserve"> δυνητικών </w:t>
      </w:r>
      <w:r w:rsidRPr="00967BFB">
        <w:rPr>
          <w:rFonts w:cstheme="minorHAnsi"/>
        </w:rPr>
        <w:t>κινδύνων</w:t>
      </w:r>
      <w:r>
        <w:rPr>
          <w:rFonts w:cstheme="minorHAnsi"/>
        </w:rPr>
        <w:t xml:space="preserve"> και των επιπτώσεών τους.</w:t>
      </w:r>
    </w:p>
    <w:p w14:paraId="3046BCD6" w14:textId="77777777" w:rsidR="00C46DF3" w:rsidRDefault="00C46DF3" w:rsidP="004E6533">
      <w:pPr>
        <w:jc w:val="both"/>
        <w:rPr>
          <w:rFonts w:cstheme="minorHAnsi"/>
        </w:rPr>
      </w:pPr>
      <w:r w:rsidRPr="00F95BB4">
        <w:rPr>
          <w:rFonts w:cstheme="minorHAnsi"/>
          <w:b/>
        </w:rPr>
        <w:t>Διαχείριση κινδύνων [Risk management] (2)</w:t>
      </w:r>
      <w:r>
        <w:rPr>
          <w:rFonts w:cstheme="minorHAnsi"/>
        </w:rPr>
        <w:t xml:space="preserve">: </w:t>
      </w:r>
      <w:r w:rsidRPr="00967BFB">
        <w:rPr>
          <w:rFonts w:cstheme="minorHAnsi"/>
        </w:rPr>
        <w:t>Σχέδια, δράσεις, στρατηγικές ή πολιτικές για τη μείωση της πιθανότητας και/ή των συνεπειών των κινδύνων ή για την αντιμετώπιση των συνεπειών</w:t>
      </w:r>
      <w:r>
        <w:rPr>
          <w:rFonts w:cstheme="minorHAnsi"/>
        </w:rPr>
        <w:t>.</w:t>
      </w:r>
    </w:p>
    <w:p w14:paraId="24C73017" w14:textId="77777777" w:rsidR="00C46DF3" w:rsidRDefault="00C46DF3" w:rsidP="004E6533">
      <w:pPr>
        <w:jc w:val="both"/>
        <w:rPr>
          <w:rFonts w:cstheme="minorHAnsi"/>
        </w:rPr>
      </w:pPr>
      <w:r w:rsidRPr="00F95BB4">
        <w:rPr>
          <w:rFonts w:cstheme="minorHAnsi"/>
          <w:b/>
        </w:rPr>
        <w:t>Εγγενής κίνδυνος [Inherent risk]</w:t>
      </w:r>
      <w:r w:rsidRPr="004E6533">
        <w:rPr>
          <w:rFonts w:cstheme="minorHAnsi"/>
        </w:rPr>
        <w:t xml:space="preserve"> (8): </w:t>
      </w:r>
      <w:r w:rsidRPr="0080333A">
        <w:rPr>
          <w:rFonts w:cstheme="minorHAnsi"/>
        </w:rPr>
        <w:t xml:space="preserve">Ο κίνδυνος που ενυπάρχει πριν ληφθεί </w:t>
      </w:r>
      <w:r>
        <w:rPr>
          <w:rFonts w:cstheme="minorHAnsi"/>
        </w:rPr>
        <w:t>οποιοδήποτε μέτρο για τον περιορισμό του, όπως όταν απουσιάζει η οποιαδήποτε δικλείδα ελέγχου</w:t>
      </w:r>
    </w:p>
    <w:p w14:paraId="088CADBD" w14:textId="77777777" w:rsidR="00C46DF3" w:rsidRPr="0080333A" w:rsidRDefault="00C46DF3" w:rsidP="004E6533">
      <w:pPr>
        <w:jc w:val="both"/>
        <w:rPr>
          <w:rFonts w:cstheme="minorHAnsi"/>
        </w:rPr>
      </w:pPr>
      <w:r w:rsidRPr="00F95BB4">
        <w:rPr>
          <w:rFonts w:cstheme="minorHAnsi"/>
          <w:b/>
        </w:rPr>
        <w:t>Υπολειμματικός (υπολειπόμενος) κίνδυνος [Residual risk</w:t>
      </w:r>
      <w:r w:rsidRPr="004E6533">
        <w:rPr>
          <w:rFonts w:cstheme="minorHAnsi"/>
        </w:rPr>
        <w:t xml:space="preserve">] (8): </w:t>
      </w:r>
      <w:r w:rsidRPr="00FF22DC">
        <w:rPr>
          <w:rFonts w:cstheme="minorHAnsi"/>
        </w:rPr>
        <w:t>Ο κίνδυνος που απομένει μετά τη λήψη μέτρων από τη διοίκηση, για τη μείωση της πιθανότητας επέλευσης και των επιπτώσεων από την εκδήλωση ενός ανεπιθύμητου γεγονότος.</w:t>
      </w:r>
      <w:r w:rsidRPr="004E6533">
        <w:rPr>
          <w:rFonts w:cstheme="minorHAnsi"/>
        </w:rPr>
        <w:t xml:space="preserve"> </w:t>
      </w:r>
    </w:p>
    <w:p w14:paraId="17F1D4CC" w14:textId="77777777" w:rsidR="00C46DF3" w:rsidRPr="00D96F85" w:rsidRDefault="00C46DF3" w:rsidP="00C46DF3">
      <w:pPr>
        <w:jc w:val="both"/>
        <w:rPr>
          <w:rFonts w:cstheme="minorHAnsi"/>
        </w:rPr>
      </w:pPr>
      <w:r w:rsidRPr="00F95BB4">
        <w:rPr>
          <w:rFonts w:cstheme="minorHAnsi"/>
          <w:b/>
        </w:rPr>
        <w:t>Κλίμα [Climate] (2):</w:t>
      </w:r>
      <w:r w:rsidRPr="004E6533">
        <w:rPr>
          <w:rFonts w:cstheme="minorHAnsi"/>
        </w:rPr>
        <w:t xml:space="preserve"> </w:t>
      </w:r>
      <w:r w:rsidRPr="00967BFB">
        <w:rPr>
          <w:rFonts w:cstheme="minorHAnsi"/>
        </w:rPr>
        <w:t>Το κλίμα υπό την στενή έννοια ορίζεται συνήθως ως ο συνήθης καιρός ή, αυστηρότερα, ως στατιστική περιγραφή με</w:t>
      </w:r>
      <w:r>
        <w:rPr>
          <w:rFonts w:cstheme="minorHAnsi"/>
        </w:rPr>
        <w:t xml:space="preserve"> </w:t>
      </w:r>
      <w:r w:rsidRPr="00967BFB">
        <w:rPr>
          <w:rFonts w:cstheme="minorHAnsi"/>
        </w:rPr>
        <w:t>βάση τον μέσο όρο και τη μεταβλητότητα συναφών μεγεθών κατά τη διάρκεια μιας χρονικής περιόδου που μπορεί να κυμαίνεται</w:t>
      </w:r>
      <w:r>
        <w:rPr>
          <w:rFonts w:cstheme="minorHAnsi"/>
        </w:rPr>
        <w:t xml:space="preserve"> </w:t>
      </w:r>
      <w:r w:rsidRPr="00967BFB">
        <w:rPr>
          <w:rFonts w:cstheme="minorHAnsi"/>
        </w:rPr>
        <w:t>από μερικούς μήνες έως χιλιάδες ή εκατομμύρια έτη. Η κλασική περίοδος για τον υπολογισμό του μέσου όρου αυτών των</w:t>
      </w:r>
      <w:r>
        <w:rPr>
          <w:rFonts w:cstheme="minorHAnsi"/>
        </w:rPr>
        <w:t xml:space="preserve"> </w:t>
      </w:r>
      <w:r w:rsidRPr="00967BFB">
        <w:rPr>
          <w:rFonts w:cstheme="minorHAnsi"/>
        </w:rPr>
        <w:t>μεταβλητών είναι τα 30 έτη, όπως ορίζεται από τον Παγκόσμιο Οργανισμό Μετεωρολογίας. Οι σχετικές ποσότητες είναι συχνά</w:t>
      </w:r>
      <w:r>
        <w:rPr>
          <w:rFonts w:cstheme="minorHAnsi"/>
        </w:rPr>
        <w:t xml:space="preserve"> </w:t>
      </w:r>
      <w:r w:rsidRPr="00967BFB">
        <w:rPr>
          <w:rFonts w:cstheme="minorHAnsi"/>
        </w:rPr>
        <w:t>μεταβλητές επιφάνειας, όπως θερμοκρασία, βροχόπτωση και άνεμος. Το κλίμα υπό την ευρύτερη έννοια είναι η κατάσταση,</w:t>
      </w:r>
      <w:r>
        <w:rPr>
          <w:rFonts w:cstheme="minorHAnsi"/>
        </w:rPr>
        <w:t xml:space="preserve"> </w:t>
      </w:r>
      <w:r w:rsidRPr="00967BFB">
        <w:rPr>
          <w:rFonts w:cstheme="minorHAnsi"/>
        </w:rPr>
        <w:t>συμπεριλαμβανομένης της στατιστικής περιγραφής, του κλιματικού συστήματος</w:t>
      </w:r>
      <w:r w:rsidRPr="00D96F85">
        <w:rPr>
          <w:rFonts w:cstheme="minorHAnsi"/>
        </w:rPr>
        <w:t>.</w:t>
      </w:r>
    </w:p>
    <w:p w14:paraId="337D653C" w14:textId="77777777" w:rsidR="00C46DF3" w:rsidRPr="00D96F85" w:rsidRDefault="00C46DF3" w:rsidP="004E6533">
      <w:pPr>
        <w:jc w:val="both"/>
        <w:rPr>
          <w:rFonts w:cstheme="minorHAnsi"/>
        </w:rPr>
      </w:pPr>
      <w:r w:rsidRPr="00F95BB4">
        <w:rPr>
          <w:rFonts w:cstheme="minorHAnsi"/>
          <w:b/>
        </w:rPr>
        <w:t>Κλιματική αλλαγή [Climate change] (</w:t>
      </w:r>
      <w:r w:rsidRPr="004E6533">
        <w:rPr>
          <w:rFonts w:cstheme="minorHAnsi"/>
        </w:rPr>
        <w:t xml:space="preserve">2): </w:t>
      </w:r>
      <w:r w:rsidRPr="00967BFB">
        <w:rPr>
          <w:rFonts w:cstheme="minorHAnsi"/>
        </w:rPr>
        <w:t>Η κλιματική αλλαγή αναφέρεται στη μεταβολή της κατάστασης του κλίματος που μπορεί να προσδιοριστεί</w:t>
      </w:r>
      <w:r>
        <w:rPr>
          <w:rFonts w:cstheme="minorHAnsi"/>
        </w:rPr>
        <w:t xml:space="preserve"> </w:t>
      </w:r>
      <w:r w:rsidRPr="00967BFB">
        <w:rPr>
          <w:rFonts w:cstheme="minorHAnsi"/>
        </w:rPr>
        <w:t>(π.χ. με τη χρήση στατιστικών δοκιμών) βάσει μεταβολών στον μέσο όρο και/ή στη μεταβλητότητα των ιδιοτήτων της, και η</w:t>
      </w:r>
      <w:r>
        <w:rPr>
          <w:rFonts w:cstheme="minorHAnsi"/>
        </w:rPr>
        <w:t xml:space="preserve"> </w:t>
      </w:r>
      <w:r w:rsidRPr="00967BFB">
        <w:rPr>
          <w:rFonts w:cstheme="minorHAnsi"/>
        </w:rPr>
        <w:t>οποία εξακολουθεί να υφίσταται για παρατεταμένη χρονική περίοδο, συνήθως δεκαετίες ή και περισσότερο. Η κλιματική αλλαγή</w:t>
      </w:r>
      <w:r>
        <w:rPr>
          <w:rFonts w:cstheme="minorHAnsi"/>
        </w:rPr>
        <w:t xml:space="preserve"> </w:t>
      </w:r>
      <w:r w:rsidRPr="00967BFB">
        <w:rPr>
          <w:rFonts w:cstheme="minorHAnsi"/>
        </w:rPr>
        <w:t>μπορεί να οφείλεται σε φυσικές εσωτερικές διεργασίες ή εξωγενείς κλιματικές πιέσεις, όπως οι διακυμάνσεις των ηλιακών</w:t>
      </w:r>
      <w:r>
        <w:rPr>
          <w:rFonts w:cstheme="minorHAnsi"/>
        </w:rPr>
        <w:t xml:space="preserve"> </w:t>
      </w:r>
      <w:r w:rsidRPr="00967BFB">
        <w:rPr>
          <w:rFonts w:cstheme="minorHAnsi"/>
        </w:rPr>
        <w:t xml:space="preserve">κύκλων, οι ηφαιστειακές εκρήξεις και οι επίμονες ανθρωπογενείς αλλαγές στη σύνθεση της ατμόσφαιρας ή στη χρήση </w:t>
      </w:r>
      <w:r>
        <w:rPr>
          <w:rFonts w:cstheme="minorHAnsi"/>
        </w:rPr>
        <w:t xml:space="preserve">της </w:t>
      </w:r>
      <w:r w:rsidRPr="00967BFB">
        <w:rPr>
          <w:rFonts w:cstheme="minorHAnsi"/>
        </w:rPr>
        <w:t>γης. Επισημαίνεται ότι στο άρθρο 1 της σύμβασης-πλαισίου των Ηνωμένων Εθνών για την κλιματική αλλαγή (UNFCCC) η</w:t>
      </w:r>
      <w:r>
        <w:rPr>
          <w:rFonts w:cstheme="minorHAnsi"/>
        </w:rPr>
        <w:t xml:space="preserve"> </w:t>
      </w:r>
      <w:r w:rsidRPr="00967BFB">
        <w:rPr>
          <w:rFonts w:cstheme="minorHAnsi"/>
        </w:rPr>
        <w:t>κλιματική αλλαγή ορίζεται ως εξής: «αλλαγή του κλίματος που αποδίδεται άμεσα ή έμμεσα στην ανθρώπινη δραστηριότητα, η</w:t>
      </w:r>
      <w:r>
        <w:rPr>
          <w:rFonts w:cstheme="minorHAnsi"/>
        </w:rPr>
        <w:t xml:space="preserve"> </w:t>
      </w:r>
      <w:r w:rsidRPr="00967BFB">
        <w:rPr>
          <w:rFonts w:cstheme="minorHAnsi"/>
        </w:rPr>
        <w:t>οποία μεταβάλλει τη σύνθεση της ατμόσφαιρας του πλανήτη και η οποία προστίθεται στη φυσική μεταβλητότητα του κλίματος</w:t>
      </w:r>
      <w:r>
        <w:rPr>
          <w:rFonts w:cstheme="minorHAnsi"/>
        </w:rPr>
        <w:t xml:space="preserve"> </w:t>
      </w:r>
      <w:r w:rsidRPr="00967BFB">
        <w:rPr>
          <w:rFonts w:cstheme="minorHAnsi"/>
        </w:rPr>
        <w:t>που παρατηρείται σε συγκρίσιμες χρονικές περιόδους». Ως εκ τούτου, η UNFCCC κάνει διάκριση μεταξύ της κλιματικής</w:t>
      </w:r>
      <w:r>
        <w:rPr>
          <w:rFonts w:cstheme="minorHAnsi"/>
        </w:rPr>
        <w:t xml:space="preserve"> </w:t>
      </w:r>
      <w:r w:rsidRPr="00967BFB">
        <w:rPr>
          <w:rFonts w:cstheme="minorHAnsi"/>
        </w:rPr>
        <w:t>αλλαγής που αποδίδεται σε ανθρώπινες δραστηριότητες , οι οποίες μεταβάλλουν τη σύνθεση της ατμόσφαιρας, και της μεταβλητότητας του κλίματος, η οποία αποδίδεται σε φυσικά αίτια</w:t>
      </w:r>
      <w:r>
        <w:rPr>
          <w:rFonts w:cstheme="minorHAnsi"/>
        </w:rPr>
        <w:t>.</w:t>
      </w:r>
    </w:p>
    <w:p w14:paraId="6CA18171" w14:textId="77777777" w:rsidR="00C46DF3" w:rsidRPr="00D96F85" w:rsidRDefault="00C46DF3" w:rsidP="004E6533">
      <w:pPr>
        <w:jc w:val="both"/>
        <w:rPr>
          <w:rFonts w:cstheme="minorHAnsi"/>
        </w:rPr>
      </w:pPr>
      <w:r w:rsidRPr="00F95BB4">
        <w:rPr>
          <w:rFonts w:cstheme="minorHAnsi"/>
          <w:b/>
        </w:rPr>
        <w:t>Ακραίο κλιματικό φαινόμενο (ακραίο καιρικό ή κλιματικό φαινόμενο</w:t>
      </w:r>
      <w:r w:rsidRPr="004E6533">
        <w:rPr>
          <w:rFonts w:cstheme="minorHAnsi"/>
        </w:rPr>
        <w:t>) [Climate extreme (extreme weather or climate event)] (2)</w:t>
      </w:r>
      <w:r>
        <w:rPr>
          <w:rFonts w:cstheme="minorHAnsi"/>
        </w:rPr>
        <w:t xml:space="preserve">: </w:t>
      </w:r>
      <w:r w:rsidRPr="00967BFB">
        <w:rPr>
          <w:rFonts w:cstheme="minorHAnsi"/>
        </w:rPr>
        <w:t>Η εμφάνιση μιας τιμής μεταβλητής καιρικών ή κλιματικών συνθηκών πάνω (ή κάτω) από μια οριακή τιμή κοντά στα ανώτερα (ή κατώτερα) άκρα του εύρους των παρατηρούμενων τιμών της μεταβλητής. Για λόγους απλούστευσης, τα ακραία καιρικά φαινόμενα και τα ακραία κλιματικά φαινόμενα αναφέρονται από κοινού ως «ακραία κλιματικά φαινόμενα</w:t>
      </w:r>
      <w:r>
        <w:rPr>
          <w:rFonts w:cstheme="minorHAnsi"/>
        </w:rPr>
        <w:t>.</w:t>
      </w:r>
    </w:p>
    <w:p w14:paraId="0AEFB34E" w14:textId="77777777" w:rsidR="00C46DF3" w:rsidRPr="00967BFB" w:rsidRDefault="00C46DF3" w:rsidP="004E6533">
      <w:pPr>
        <w:jc w:val="both"/>
        <w:rPr>
          <w:rFonts w:cstheme="minorHAnsi"/>
        </w:rPr>
      </w:pPr>
      <w:r w:rsidRPr="00F95BB4">
        <w:rPr>
          <w:rFonts w:cstheme="minorHAnsi"/>
          <w:b/>
        </w:rPr>
        <w:t>Κλιματικές προβλέψεις [Climate projections]</w:t>
      </w:r>
      <w:r w:rsidRPr="004E6533">
        <w:rPr>
          <w:rFonts w:cstheme="minorHAnsi"/>
        </w:rPr>
        <w:t xml:space="preserve"> (2): </w:t>
      </w:r>
      <w:r w:rsidRPr="00967BFB">
        <w:rPr>
          <w:rFonts w:cstheme="minorHAnsi"/>
        </w:rPr>
        <w:t>Μια κλιματική πρόβλεψη είναι η προσομοιωμένη απόκριση του κλιματικού συστήματος σε ένα</w:t>
      </w:r>
      <w:r>
        <w:rPr>
          <w:rFonts w:cstheme="minorHAnsi"/>
        </w:rPr>
        <w:t xml:space="preserve"> </w:t>
      </w:r>
      <w:r w:rsidRPr="00967BFB">
        <w:rPr>
          <w:rFonts w:cstheme="minorHAnsi"/>
        </w:rPr>
        <w:t>σενάριο μελλοντικών εκπομπών ή συγκέντρωσης αερίων του θερμοκηπίου και αερολυμάτων, η οποία προκύπτει κατά κανόνα</w:t>
      </w:r>
      <w:r>
        <w:rPr>
          <w:rFonts w:cstheme="minorHAnsi"/>
        </w:rPr>
        <w:t xml:space="preserve"> </w:t>
      </w:r>
      <w:r w:rsidRPr="00967BFB">
        <w:rPr>
          <w:rFonts w:cstheme="minorHAnsi"/>
        </w:rPr>
        <w:t>με τη χρήση κλιματικών μοντέλων. Οι κλιματικές προβλέψεις διακρίνονται από τις κλιματικές προγνώσεις λόγω της εξάρτησής</w:t>
      </w:r>
      <w:r>
        <w:rPr>
          <w:rFonts w:cstheme="minorHAnsi"/>
        </w:rPr>
        <w:t xml:space="preserve"> </w:t>
      </w:r>
      <w:r w:rsidRPr="00967BFB">
        <w:rPr>
          <w:rFonts w:cstheme="minorHAnsi"/>
        </w:rPr>
        <w:t>τους από το χρησιμοποιούμενο σενάριο εκπομπών/συγκέντρωσης/κατακράτησης ακτινοβολίας, το οποίο με τη σειρά του</w:t>
      </w:r>
      <w:r>
        <w:rPr>
          <w:rFonts w:cstheme="minorHAnsi"/>
        </w:rPr>
        <w:t xml:space="preserve"> </w:t>
      </w:r>
      <w:r w:rsidRPr="00967BFB">
        <w:rPr>
          <w:rFonts w:cstheme="minorHAnsi"/>
        </w:rPr>
        <w:t>βασίζεται σε παραδοχές που αφορούν, για παράδειγμα, μελλοντικές κοινωνικοοικονομικές και τεχνολογικές εξελίξεις που</w:t>
      </w:r>
      <w:r>
        <w:rPr>
          <w:rFonts w:cstheme="minorHAnsi"/>
        </w:rPr>
        <w:t xml:space="preserve"> </w:t>
      </w:r>
      <w:r w:rsidRPr="00967BFB">
        <w:rPr>
          <w:rFonts w:cstheme="minorHAnsi"/>
        </w:rPr>
        <w:t>ενδέχεται να επέλθουν ή να μην επέλθουν</w:t>
      </w:r>
      <w:r>
        <w:rPr>
          <w:rFonts w:cstheme="minorHAnsi"/>
        </w:rPr>
        <w:t>.</w:t>
      </w:r>
    </w:p>
    <w:p w14:paraId="28BE7681" w14:textId="77777777" w:rsidR="00C46DF3" w:rsidRPr="00967BFB" w:rsidRDefault="00C46DF3" w:rsidP="004E6533">
      <w:pPr>
        <w:jc w:val="both"/>
        <w:rPr>
          <w:rFonts w:cstheme="minorHAnsi"/>
        </w:rPr>
      </w:pPr>
      <w:r w:rsidRPr="00F95BB4">
        <w:rPr>
          <w:rFonts w:cstheme="minorHAnsi"/>
          <w:b/>
        </w:rPr>
        <w:t xml:space="preserve">Κλιματική ουδετερότητα [Climate neutrality] </w:t>
      </w:r>
      <w:r w:rsidRPr="004E6533">
        <w:rPr>
          <w:rFonts w:cstheme="minorHAnsi"/>
        </w:rPr>
        <w:t xml:space="preserve">(2): </w:t>
      </w:r>
      <w:r w:rsidRPr="00967BFB">
        <w:rPr>
          <w:rFonts w:cstheme="minorHAnsi"/>
        </w:rPr>
        <w:t>Έννοια που δηλώνει μια κατάσταση στην οποία οι ανθρώπινες δραστηριότητες δεν επιφέρουν καμία</w:t>
      </w:r>
      <w:r>
        <w:rPr>
          <w:rFonts w:cstheme="minorHAnsi"/>
        </w:rPr>
        <w:t xml:space="preserve"> </w:t>
      </w:r>
      <w:r w:rsidRPr="00967BFB">
        <w:rPr>
          <w:rFonts w:cstheme="minorHAnsi"/>
        </w:rPr>
        <w:t>επίπτωση στο κλιματικό σύστημα. Η επίτευξη μιας τέτοιας κατάστασης προϋποθέτει την εξισορρόπηση των υπολειπόμενων</w:t>
      </w:r>
      <w:r>
        <w:rPr>
          <w:rFonts w:cstheme="minorHAnsi"/>
        </w:rPr>
        <w:t xml:space="preserve"> </w:t>
      </w:r>
      <w:r w:rsidRPr="00967BFB">
        <w:rPr>
          <w:rFonts w:cstheme="minorHAnsi"/>
        </w:rPr>
        <w:t>εκπομπών με την απομάκρυνση εκπομπών (διοξειδίου του άνθρακα), καθώς και συνεκτίμηση των περιφερειακών ή τοπικών</w:t>
      </w:r>
      <w:r>
        <w:rPr>
          <w:rFonts w:cstheme="minorHAnsi"/>
        </w:rPr>
        <w:t xml:space="preserve"> </w:t>
      </w:r>
      <w:r w:rsidRPr="00967BFB">
        <w:rPr>
          <w:rFonts w:cstheme="minorHAnsi"/>
        </w:rPr>
        <w:t>βιογεωφυσικών επιπτώσεων των ανθρώπινων δραστηριοτήτων που επηρεάζουν, για παράδειγμα, την επιφανειακή λευκαύγεια ή το</w:t>
      </w:r>
      <w:r>
        <w:rPr>
          <w:rFonts w:cstheme="minorHAnsi"/>
        </w:rPr>
        <w:t xml:space="preserve"> </w:t>
      </w:r>
      <w:r w:rsidRPr="00967BFB">
        <w:rPr>
          <w:rFonts w:cstheme="minorHAnsi"/>
        </w:rPr>
        <w:t>τοπικό κλίμα.</w:t>
      </w:r>
    </w:p>
    <w:p w14:paraId="2DD4EB10" w14:textId="77777777" w:rsidR="00C46DF3" w:rsidRPr="002B557B" w:rsidRDefault="00C46DF3" w:rsidP="004E6533">
      <w:pPr>
        <w:jc w:val="both"/>
        <w:rPr>
          <w:rFonts w:cstheme="minorHAnsi"/>
        </w:rPr>
      </w:pPr>
      <w:r w:rsidRPr="00F95BB4">
        <w:rPr>
          <w:rFonts w:cstheme="minorHAnsi"/>
          <w:b/>
        </w:rPr>
        <w:t>Κλιματική ανθεκτικότητα [climate resilience]</w:t>
      </w:r>
      <w:r w:rsidRPr="004E6533">
        <w:rPr>
          <w:rFonts w:cstheme="minorHAnsi"/>
        </w:rPr>
        <w:t xml:space="preserve"> (1): </w:t>
      </w:r>
      <w:r w:rsidRPr="002B557B">
        <w:rPr>
          <w:rFonts w:cstheme="minorHAnsi"/>
        </w:rPr>
        <w:t>Η ικανότητα των αλληλένδετων κοινωνικών, οικονομικών και οικολογικών συστημάτων να αντιμετωπίζουν ένα επικίνδυνο συμβάν ή τάση ή διαταραχή, μέσω της απόκρισης ή αναδιοργάνωσής τους με τρόπους που διατηρούν την κύρια λειτουργία, ταυτότητα και δομή τους</w:t>
      </w:r>
    </w:p>
    <w:p w14:paraId="5C4A8121" w14:textId="77777777" w:rsidR="00C46DF3" w:rsidRPr="002B557B" w:rsidRDefault="00C46DF3" w:rsidP="004E6533">
      <w:pPr>
        <w:jc w:val="both"/>
        <w:rPr>
          <w:rFonts w:cstheme="minorHAnsi"/>
        </w:rPr>
      </w:pPr>
      <w:r w:rsidRPr="00F95BB4">
        <w:rPr>
          <w:rFonts w:cstheme="minorHAnsi"/>
          <w:b/>
        </w:rPr>
        <w:t>Ενίσχυση κλιματικής ανθεκτικότητας [climate proofing]</w:t>
      </w:r>
      <w:r w:rsidRPr="004E6533">
        <w:rPr>
          <w:rFonts w:cstheme="minorHAnsi"/>
        </w:rPr>
        <w:t xml:space="preserve"> (5): </w:t>
      </w:r>
      <w:r w:rsidRPr="002B557B">
        <w:rPr>
          <w:rFonts w:cstheme="minorHAnsi"/>
        </w:rPr>
        <w:t>διαδικασία για την πρόληψη της ευπάθειας των υποδομών σε ενδεχόμενες μακροπρόθεσμες κλιματικές επιπτώσεις, ενώ παράλληλα διασφαλίζεται ότι τηρείται η αρχή της «προτεραιότητας στην ενεργειακή απόδοση» και ότι το επίπεδο των εκπομπών αερίων θερμοκηπίου που προκύπτουν από το έργο συνάδει με τον στόχο της κλιματικής ουδετερότητας το 2050</w:t>
      </w:r>
    </w:p>
    <w:p w14:paraId="3148B14C" w14:textId="77777777" w:rsidR="00C46DF3" w:rsidRPr="002B557B" w:rsidRDefault="00C46DF3" w:rsidP="00C46DF3">
      <w:pPr>
        <w:jc w:val="both"/>
        <w:rPr>
          <w:rFonts w:cstheme="minorHAnsi"/>
        </w:rPr>
      </w:pPr>
      <w:r w:rsidRPr="00F95BB4">
        <w:rPr>
          <w:rFonts w:cstheme="minorHAnsi"/>
          <w:b/>
        </w:rPr>
        <w:t>Μετριασμός της κλιματικής αλλαγής [climate change mitigation</w:t>
      </w:r>
      <w:r w:rsidRPr="004E6533">
        <w:rPr>
          <w:rFonts w:cstheme="minorHAnsi"/>
        </w:rPr>
        <w:t xml:space="preserve">] (1): </w:t>
      </w:r>
      <w:r w:rsidRPr="002B557B">
        <w:rPr>
          <w:rFonts w:cstheme="minorHAnsi"/>
        </w:rPr>
        <w:t>Η ανθρωπογενής παρέμβαση για τη μείωση των εκπομπών ή την αύξηση των απορροφήσεων.</w:t>
      </w:r>
    </w:p>
    <w:p w14:paraId="4CC67013" w14:textId="77777777" w:rsidR="00C46DF3" w:rsidRPr="002B557B" w:rsidRDefault="00C46DF3" w:rsidP="004E6533">
      <w:pPr>
        <w:jc w:val="both"/>
        <w:rPr>
          <w:rFonts w:cstheme="minorHAnsi"/>
        </w:rPr>
      </w:pPr>
      <w:r w:rsidRPr="004E6533">
        <w:rPr>
          <w:rFonts w:cstheme="minorHAnsi"/>
        </w:rPr>
        <w:t>Επίσης (6)</w:t>
      </w:r>
      <w:r w:rsidRPr="002B557B">
        <w:rPr>
          <w:rFonts w:cstheme="minorHAnsi"/>
        </w:rPr>
        <w:t>: η διαδικασία συγκράτησης της αύξησης της μέσης θερμοκρασίας του πλανήτη πολύ</w:t>
      </w:r>
      <w:r w:rsidRPr="00D96F85">
        <w:rPr>
          <w:rFonts w:cstheme="minorHAnsi"/>
        </w:rPr>
        <w:t xml:space="preserve"> </w:t>
      </w:r>
      <w:r w:rsidRPr="002B557B">
        <w:rPr>
          <w:rFonts w:cstheme="minorHAnsi"/>
        </w:rPr>
        <w:t>κάτω από τους 2 °C και καταβολής προσπαθειών για τον περιορισμό της σε 1,5 °C πάνω από τα προβιομηχανικά επίπεδα,</w:t>
      </w:r>
      <w:r w:rsidRPr="00D96F85">
        <w:rPr>
          <w:rFonts w:cstheme="minorHAnsi"/>
        </w:rPr>
        <w:t xml:space="preserve"> </w:t>
      </w:r>
      <w:r w:rsidRPr="002B557B">
        <w:rPr>
          <w:rFonts w:cstheme="minorHAnsi"/>
        </w:rPr>
        <w:t xml:space="preserve">κατά τα προβλεπόμενα στη συμφωνία του Παρισιού. </w:t>
      </w:r>
    </w:p>
    <w:p w14:paraId="73C65CF8" w14:textId="77777777" w:rsidR="00C46DF3" w:rsidRDefault="00C46DF3" w:rsidP="00C46DF3">
      <w:pPr>
        <w:jc w:val="both"/>
        <w:rPr>
          <w:rFonts w:cstheme="minorHAnsi"/>
        </w:rPr>
      </w:pPr>
      <w:r>
        <w:rPr>
          <w:rFonts w:cstheme="minorHAnsi"/>
          <w:b/>
          <w:bCs/>
        </w:rPr>
        <w:t>Πεδίο</w:t>
      </w:r>
      <w:r w:rsidRPr="00D96F85">
        <w:rPr>
          <w:rFonts w:cstheme="minorHAnsi"/>
          <w:b/>
          <w:bCs/>
        </w:rPr>
        <w:t xml:space="preserve"> [</w:t>
      </w:r>
      <w:r>
        <w:rPr>
          <w:rFonts w:cstheme="minorHAnsi"/>
          <w:b/>
          <w:bCs/>
        </w:rPr>
        <w:t>κατηγορία] εκπομπών</w:t>
      </w:r>
      <w:r w:rsidRPr="00D96F85">
        <w:rPr>
          <w:rFonts w:cstheme="minorHAnsi"/>
          <w:b/>
          <w:bCs/>
        </w:rPr>
        <w:t xml:space="preserve"> (</w:t>
      </w:r>
      <w:r>
        <w:rPr>
          <w:rFonts w:cstheme="minorHAnsi"/>
          <w:b/>
          <w:bCs/>
        </w:rPr>
        <w:t>αερίων του θερμοκηπίου) [</w:t>
      </w:r>
      <w:r>
        <w:rPr>
          <w:rFonts w:cstheme="minorHAnsi"/>
          <w:b/>
          <w:bCs/>
          <w:lang w:val="en-US"/>
        </w:rPr>
        <w:t>Scope</w:t>
      </w:r>
      <w:r w:rsidRPr="00D96F85">
        <w:rPr>
          <w:rFonts w:cstheme="minorHAnsi"/>
          <w:b/>
          <w:bCs/>
        </w:rPr>
        <w:t xml:space="preserve"> </w:t>
      </w:r>
      <w:r>
        <w:rPr>
          <w:rFonts w:cstheme="minorHAnsi"/>
          <w:b/>
          <w:bCs/>
          <w:lang w:val="en-US"/>
        </w:rPr>
        <w:t>of</w:t>
      </w:r>
      <w:r w:rsidRPr="00D96F85">
        <w:rPr>
          <w:rFonts w:cstheme="minorHAnsi"/>
          <w:b/>
          <w:bCs/>
        </w:rPr>
        <w:t xml:space="preserve"> </w:t>
      </w:r>
      <w:r>
        <w:rPr>
          <w:rFonts w:cstheme="minorHAnsi"/>
          <w:b/>
          <w:bCs/>
          <w:lang w:val="en-US"/>
        </w:rPr>
        <w:t>GHG</w:t>
      </w:r>
      <w:r w:rsidRPr="00D96F85">
        <w:rPr>
          <w:rFonts w:cstheme="minorHAnsi"/>
          <w:b/>
          <w:bCs/>
        </w:rPr>
        <w:t xml:space="preserve"> </w:t>
      </w:r>
      <w:r>
        <w:rPr>
          <w:rFonts w:cstheme="minorHAnsi"/>
          <w:b/>
          <w:bCs/>
          <w:lang w:val="en-US"/>
        </w:rPr>
        <w:t>emissions</w:t>
      </w:r>
      <w:r w:rsidRPr="00D96F85">
        <w:rPr>
          <w:rFonts w:cstheme="minorHAnsi"/>
          <w:b/>
          <w:bCs/>
        </w:rPr>
        <w:t>]</w:t>
      </w:r>
      <w:r>
        <w:rPr>
          <w:rFonts w:cstheme="minorHAnsi"/>
          <w:b/>
          <w:bCs/>
        </w:rPr>
        <w:t xml:space="preserve"> (3): </w:t>
      </w:r>
      <w:r w:rsidRPr="00EA6857">
        <w:rPr>
          <w:rFonts w:cstheme="minorHAnsi"/>
        </w:rPr>
        <w:t>Η έννοια του πεδίου</w:t>
      </w:r>
      <w:r>
        <w:rPr>
          <w:rFonts w:cstheme="minorHAnsi"/>
        </w:rPr>
        <w:t xml:space="preserve"> [κατηγορία σύμφωνα με το </w:t>
      </w:r>
      <w:r>
        <w:rPr>
          <w:rFonts w:cstheme="minorHAnsi"/>
          <w:lang w:val="en-US"/>
        </w:rPr>
        <w:t>ISO</w:t>
      </w:r>
      <w:r w:rsidRPr="00D96F85">
        <w:rPr>
          <w:rFonts w:cstheme="minorHAnsi"/>
        </w:rPr>
        <w:t xml:space="preserve"> 14064]</w:t>
      </w:r>
      <w:r w:rsidRPr="00EA6857">
        <w:rPr>
          <w:rFonts w:cstheme="minorHAnsi"/>
        </w:rPr>
        <w:t xml:space="preserve"> εκπομπών στη λογιστική των εκπομπών αερίων του θερμοκηπίου έχει αναπτυχθεί στο πλαίσιο της εκτίμησης των εκπομπών </w:t>
      </w:r>
      <w:r>
        <w:rPr>
          <w:rFonts w:cstheme="minorHAnsi"/>
        </w:rPr>
        <w:t xml:space="preserve">ενός έργου (ή μιας δραστηριότητας) και χρησιμοποιείται από το </w:t>
      </w:r>
      <w:r>
        <w:rPr>
          <w:rFonts w:cstheme="minorHAnsi"/>
          <w:lang w:val="en-US"/>
        </w:rPr>
        <w:t>IFI</w:t>
      </w:r>
      <w:r>
        <w:rPr>
          <w:rFonts w:cstheme="minorHAnsi"/>
        </w:rPr>
        <w:t xml:space="preserve"> και το </w:t>
      </w:r>
      <w:r>
        <w:rPr>
          <w:rFonts w:cstheme="minorHAnsi"/>
          <w:lang w:val="en-US"/>
        </w:rPr>
        <w:t>GHG</w:t>
      </w:r>
      <w:r w:rsidRPr="00D96F85">
        <w:rPr>
          <w:rFonts w:cstheme="minorHAnsi"/>
        </w:rPr>
        <w:t xml:space="preserve"> </w:t>
      </w:r>
      <w:r>
        <w:rPr>
          <w:rFonts w:cstheme="minorHAnsi"/>
          <w:lang w:val="en-US"/>
        </w:rPr>
        <w:t>protocol</w:t>
      </w:r>
      <w:r>
        <w:rPr>
          <w:rFonts w:cstheme="minorHAnsi"/>
        </w:rPr>
        <w:t xml:space="preserve">. Τα όρια αξιολόγησης </w:t>
      </w:r>
      <w:r w:rsidRPr="00D96F85">
        <w:rPr>
          <w:rFonts w:cstheme="minorHAnsi"/>
        </w:rPr>
        <w:t>[</w:t>
      </w:r>
      <w:r>
        <w:rPr>
          <w:rFonts w:cstheme="minorHAnsi"/>
        </w:rPr>
        <w:t xml:space="preserve">λειτουργικά όρια σύμφωνα με τα </w:t>
      </w:r>
      <w:r>
        <w:rPr>
          <w:rFonts w:cstheme="minorHAnsi"/>
          <w:lang w:val="en-US"/>
        </w:rPr>
        <w:t>GHG</w:t>
      </w:r>
      <w:r w:rsidRPr="00D96F85">
        <w:rPr>
          <w:rFonts w:cstheme="minorHAnsi"/>
        </w:rPr>
        <w:t xml:space="preserve"> </w:t>
      </w:r>
      <w:r>
        <w:rPr>
          <w:rFonts w:cstheme="minorHAnsi"/>
          <w:lang w:val="en-US"/>
        </w:rPr>
        <w:t>protocol</w:t>
      </w:r>
      <w:r w:rsidRPr="00D96F85">
        <w:rPr>
          <w:rFonts w:cstheme="minorHAnsi"/>
        </w:rPr>
        <w:t xml:space="preserve"> </w:t>
      </w:r>
      <w:r>
        <w:rPr>
          <w:rFonts w:cstheme="minorHAnsi"/>
        </w:rPr>
        <w:t xml:space="preserve">και </w:t>
      </w:r>
      <w:r>
        <w:rPr>
          <w:rFonts w:cstheme="minorHAnsi"/>
          <w:lang w:val="en-US"/>
        </w:rPr>
        <w:t>ISO</w:t>
      </w:r>
      <w:r w:rsidRPr="00D96F85">
        <w:rPr>
          <w:rFonts w:cstheme="minorHAnsi"/>
        </w:rPr>
        <w:t xml:space="preserve"> 14064] </w:t>
      </w:r>
      <w:r>
        <w:rPr>
          <w:rFonts w:cstheme="minorHAnsi"/>
        </w:rPr>
        <w:t xml:space="preserve">καθορίζονται από την πλευρά του επενδυτή ή φορέα λειτουργίας του έργου [Οργανισμού σύμφωνα με τα </w:t>
      </w:r>
      <w:r>
        <w:rPr>
          <w:rFonts w:cstheme="minorHAnsi"/>
          <w:lang w:val="en-US"/>
        </w:rPr>
        <w:t>GHG</w:t>
      </w:r>
      <w:r w:rsidRPr="00D96F85">
        <w:rPr>
          <w:rFonts w:cstheme="minorHAnsi"/>
        </w:rPr>
        <w:t xml:space="preserve"> </w:t>
      </w:r>
      <w:r>
        <w:rPr>
          <w:rFonts w:cstheme="minorHAnsi"/>
          <w:lang w:val="en-US"/>
        </w:rPr>
        <w:t>protocol</w:t>
      </w:r>
      <w:r>
        <w:rPr>
          <w:rFonts w:cstheme="minorHAnsi"/>
        </w:rPr>
        <w:t xml:space="preserve"> και </w:t>
      </w:r>
      <w:r>
        <w:rPr>
          <w:rFonts w:cstheme="minorHAnsi"/>
          <w:lang w:val="en-US"/>
        </w:rPr>
        <w:t>ISO</w:t>
      </w:r>
      <w:r w:rsidRPr="00D96F85">
        <w:rPr>
          <w:rFonts w:cstheme="minorHAnsi"/>
        </w:rPr>
        <w:t xml:space="preserve"> 14064]. </w:t>
      </w:r>
      <w:r>
        <w:rPr>
          <w:rFonts w:cstheme="minorHAnsi"/>
        </w:rPr>
        <w:t xml:space="preserve">Οι ακόλουθοι τρεις τύποι πηγών εκπομπών ορίζονται [σύμφωνα με το </w:t>
      </w:r>
      <w:r>
        <w:rPr>
          <w:rFonts w:cstheme="minorHAnsi"/>
          <w:lang w:val="en-US"/>
        </w:rPr>
        <w:t>IFI</w:t>
      </w:r>
      <w:r>
        <w:rPr>
          <w:rFonts w:cstheme="minorHAnsi"/>
        </w:rPr>
        <w:t xml:space="preserve"> και το </w:t>
      </w:r>
      <w:r>
        <w:rPr>
          <w:rFonts w:cstheme="minorHAnsi"/>
          <w:lang w:val="en-US"/>
        </w:rPr>
        <w:t>GHG</w:t>
      </w:r>
      <w:r w:rsidRPr="00D96F85">
        <w:rPr>
          <w:rFonts w:cstheme="minorHAnsi"/>
        </w:rPr>
        <w:t xml:space="preserve"> </w:t>
      </w:r>
      <w:r>
        <w:rPr>
          <w:rFonts w:cstheme="minorHAnsi"/>
          <w:lang w:val="en-US"/>
        </w:rPr>
        <w:t>protocol</w:t>
      </w:r>
      <w:r w:rsidRPr="00D96F85">
        <w:rPr>
          <w:rFonts w:cstheme="minorHAnsi"/>
        </w:rPr>
        <w:t>]</w:t>
      </w:r>
      <w:r>
        <w:rPr>
          <w:rFonts w:cstheme="minorHAnsi"/>
        </w:rPr>
        <w:t>:</w:t>
      </w:r>
    </w:p>
    <w:p w14:paraId="1BE98EA8" w14:textId="77777777" w:rsidR="00C46DF3" w:rsidRDefault="00C46DF3" w:rsidP="00C46DF3">
      <w:pPr>
        <w:jc w:val="both"/>
        <w:rPr>
          <w:rFonts w:cstheme="minorHAnsi"/>
        </w:rPr>
      </w:pPr>
      <w:r w:rsidRPr="00CA3387">
        <w:rPr>
          <w:rFonts w:cstheme="minorHAnsi"/>
          <w:i/>
          <w:iCs/>
          <w:u w:val="single"/>
        </w:rPr>
        <w:t>Εκπομπές πεδίου 1 [</w:t>
      </w:r>
      <w:r w:rsidRPr="00CA3387">
        <w:rPr>
          <w:rFonts w:cstheme="minorHAnsi"/>
          <w:i/>
          <w:iCs/>
          <w:u w:val="single"/>
          <w:lang w:val="en-US"/>
        </w:rPr>
        <w:t>Scope</w:t>
      </w:r>
      <w:r w:rsidRPr="00D96F85">
        <w:rPr>
          <w:rFonts w:cstheme="minorHAnsi"/>
          <w:i/>
          <w:iCs/>
          <w:u w:val="single"/>
        </w:rPr>
        <w:t xml:space="preserve"> 1 </w:t>
      </w:r>
      <w:r w:rsidRPr="00CA3387">
        <w:rPr>
          <w:rFonts w:cstheme="minorHAnsi"/>
          <w:i/>
          <w:iCs/>
          <w:u w:val="single"/>
          <w:lang w:val="en-US"/>
        </w:rPr>
        <w:t>emissions</w:t>
      </w:r>
      <w:r w:rsidRPr="00D96F85">
        <w:rPr>
          <w:rFonts w:cstheme="minorHAnsi"/>
          <w:i/>
          <w:iCs/>
          <w:u w:val="single"/>
        </w:rPr>
        <w:t>]</w:t>
      </w:r>
      <w:r>
        <w:rPr>
          <w:rFonts w:cstheme="minorHAnsi"/>
        </w:rPr>
        <w:t xml:space="preserve">: άμεσες εκπομπές αερίων του θερμοκηπίου από πηγές που επηρεάζονται από το έργο και που ανήκουν ή ελέγχονται από τον επενδυτή (φορέα λειτουργίας) [Οργανισμό σύμφωνα με τα </w:t>
      </w:r>
      <w:r>
        <w:rPr>
          <w:rFonts w:cstheme="minorHAnsi"/>
          <w:lang w:val="en-US"/>
        </w:rPr>
        <w:t>GHG</w:t>
      </w:r>
      <w:r w:rsidRPr="00D96F85">
        <w:rPr>
          <w:rFonts w:cstheme="minorHAnsi"/>
        </w:rPr>
        <w:t xml:space="preserve"> </w:t>
      </w:r>
      <w:r>
        <w:rPr>
          <w:rFonts w:cstheme="minorHAnsi"/>
          <w:lang w:val="en-US"/>
        </w:rPr>
        <w:t>protocol</w:t>
      </w:r>
      <w:r>
        <w:rPr>
          <w:rFonts w:cstheme="minorHAnsi"/>
        </w:rPr>
        <w:t xml:space="preserve"> και </w:t>
      </w:r>
      <w:r>
        <w:rPr>
          <w:rFonts w:cstheme="minorHAnsi"/>
          <w:lang w:val="en-US"/>
        </w:rPr>
        <w:t>ISO</w:t>
      </w:r>
      <w:r w:rsidRPr="00D96F85">
        <w:rPr>
          <w:rFonts w:cstheme="minorHAnsi"/>
        </w:rPr>
        <w:t xml:space="preserve"> 14064</w:t>
      </w:r>
      <w:r>
        <w:rPr>
          <w:rFonts w:cstheme="minorHAnsi"/>
        </w:rPr>
        <w:t>].</w:t>
      </w:r>
    </w:p>
    <w:p w14:paraId="6A12808C" w14:textId="77777777" w:rsidR="00C46DF3" w:rsidRDefault="00C46DF3" w:rsidP="00C46DF3">
      <w:pPr>
        <w:jc w:val="both"/>
        <w:rPr>
          <w:rFonts w:cstheme="minorHAnsi"/>
        </w:rPr>
      </w:pPr>
      <w:r w:rsidRPr="00F25F4A">
        <w:rPr>
          <w:rFonts w:cstheme="minorHAnsi"/>
          <w:i/>
          <w:iCs/>
          <w:u w:val="single"/>
        </w:rPr>
        <w:t>Εκπομπές πεδίου 2 [</w:t>
      </w:r>
      <w:r w:rsidRPr="00F25F4A">
        <w:rPr>
          <w:rFonts w:cstheme="minorHAnsi"/>
          <w:i/>
          <w:iCs/>
          <w:u w:val="single"/>
          <w:lang w:val="en-US"/>
        </w:rPr>
        <w:t>Scope</w:t>
      </w:r>
      <w:r w:rsidRPr="00D96F85">
        <w:rPr>
          <w:rFonts w:cstheme="minorHAnsi"/>
          <w:i/>
          <w:iCs/>
          <w:u w:val="single"/>
        </w:rPr>
        <w:t xml:space="preserve"> 2 </w:t>
      </w:r>
      <w:r w:rsidRPr="00F25F4A">
        <w:rPr>
          <w:rFonts w:cstheme="minorHAnsi"/>
          <w:i/>
          <w:iCs/>
          <w:u w:val="single"/>
          <w:lang w:val="en-US"/>
        </w:rPr>
        <w:t>emissions</w:t>
      </w:r>
      <w:r w:rsidRPr="00D96F85">
        <w:rPr>
          <w:rFonts w:cstheme="minorHAnsi"/>
          <w:i/>
          <w:iCs/>
          <w:u w:val="single"/>
        </w:rPr>
        <w:t>]</w:t>
      </w:r>
      <w:r>
        <w:rPr>
          <w:rFonts w:cstheme="minorHAnsi"/>
        </w:rPr>
        <w:t xml:space="preserve">: έμμεσες εκπομπές αερίων του θερμοκηπίου από ενεργειακές πηγές που δεν ανήκουν ούτε ελέγχονται από τον επενδυτή (φορέα λειτουργίας) [Οργανισμό σύμφωνα με τα </w:t>
      </w:r>
      <w:r>
        <w:rPr>
          <w:rFonts w:cstheme="minorHAnsi"/>
          <w:lang w:val="en-US"/>
        </w:rPr>
        <w:t>GHG</w:t>
      </w:r>
      <w:r w:rsidRPr="00D96F85">
        <w:rPr>
          <w:rFonts w:cstheme="minorHAnsi"/>
        </w:rPr>
        <w:t xml:space="preserve"> </w:t>
      </w:r>
      <w:r>
        <w:rPr>
          <w:rFonts w:cstheme="minorHAnsi"/>
          <w:lang w:val="en-US"/>
        </w:rPr>
        <w:t>protocol</w:t>
      </w:r>
      <w:r>
        <w:rPr>
          <w:rFonts w:cstheme="minorHAnsi"/>
        </w:rPr>
        <w:t xml:space="preserve"> και </w:t>
      </w:r>
      <w:r>
        <w:rPr>
          <w:rFonts w:cstheme="minorHAnsi"/>
          <w:lang w:val="en-US"/>
        </w:rPr>
        <w:t>ISO</w:t>
      </w:r>
      <w:r w:rsidRPr="00D96F85">
        <w:rPr>
          <w:rFonts w:cstheme="minorHAnsi"/>
        </w:rPr>
        <w:t xml:space="preserve"> 14064</w:t>
      </w:r>
      <w:r>
        <w:rPr>
          <w:rFonts w:cstheme="minorHAnsi"/>
        </w:rPr>
        <w:t>]. Αυτές περιλαμβάνουν εκπομπές που σχετίζονται με την ηλεκτρική ενέργεια, τη θερμότητα και την ψύξη που αγοράζονται και χρησιμοποιούνται για τις ανάγκες του έργου.</w:t>
      </w:r>
    </w:p>
    <w:p w14:paraId="62DA5991" w14:textId="77777777" w:rsidR="00C46DF3" w:rsidRDefault="00C46DF3" w:rsidP="00C46DF3">
      <w:pPr>
        <w:jc w:val="both"/>
        <w:rPr>
          <w:rFonts w:cstheme="minorHAnsi"/>
        </w:rPr>
      </w:pPr>
      <w:r w:rsidRPr="00F25F4A">
        <w:rPr>
          <w:rFonts w:cstheme="minorHAnsi"/>
          <w:i/>
          <w:iCs/>
          <w:u w:val="single"/>
        </w:rPr>
        <w:t xml:space="preserve">Εκπομπές πεδίου </w:t>
      </w:r>
      <w:r>
        <w:rPr>
          <w:rFonts w:cstheme="minorHAnsi"/>
          <w:i/>
          <w:iCs/>
          <w:u w:val="single"/>
        </w:rPr>
        <w:t>3</w:t>
      </w:r>
      <w:r w:rsidRPr="00F25F4A">
        <w:rPr>
          <w:rFonts w:cstheme="minorHAnsi"/>
          <w:i/>
          <w:iCs/>
          <w:u w:val="single"/>
        </w:rPr>
        <w:t xml:space="preserve"> [</w:t>
      </w:r>
      <w:r w:rsidRPr="00F25F4A">
        <w:rPr>
          <w:rFonts w:cstheme="minorHAnsi"/>
          <w:i/>
          <w:iCs/>
          <w:u w:val="single"/>
          <w:lang w:val="en-US"/>
        </w:rPr>
        <w:t>Scope</w:t>
      </w:r>
      <w:r w:rsidRPr="00D96F85">
        <w:rPr>
          <w:rFonts w:cstheme="minorHAnsi"/>
          <w:i/>
          <w:iCs/>
          <w:u w:val="single"/>
        </w:rPr>
        <w:t xml:space="preserve"> </w:t>
      </w:r>
      <w:r>
        <w:rPr>
          <w:rFonts w:cstheme="minorHAnsi"/>
          <w:i/>
          <w:iCs/>
          <w:u w:val="single"/>
        </w:rPr>
        <w:t>3</w:t>
      </w:r>
      <w:r w:rsidRPr="00D96F85">
        <w:rPr>
          <w:rFonts w:cstheme="minorHAnsi"/>
          <w:i/>
          <w:iCs/>
          <w:u w:val="single"/>
        </w:rPr>
        <w:t xml:space="preserve"> </w:t>
      </w:r>
      <w:r w:rsidRPr="00F25F4A">
        <w:rPr>
          <w:rFonts w:cstheme="minorHAnsi"/>
          <w:i/>
          <w:iCs/>
          <w:u w:val="single"/>
          <w:lang w:val="en-US"/>
        </w:rPr>
        <w:t>emissions</w:t>
      </w:r>
      <w:r w:rsidRPr="00D96F85">
        <w:rPr>
          <w:rFonts w:cstheme="minorHAnsi"/>
          <w:i/>
          <w:iCs/>
          <w:u w:val="single"/>
        </w:rPr>
        <w:t>]</w:t>
      </w:r>
      <w:r>
        <w:rPr>
          <w:rFonts w:cstheme="minorHAnsi"/>
        </w:rPr>
        <w:t>: άλλες έμμεσες εκπομπές αερίων του θερμοκηπίου από πηγές που βρίσκονται ανάντι (</w:t>
      </w:r>
      <w:r>
        <w:rPr>
          <w:rFonts w:cstheme="minorHAnsi"/>
          <w:lang w:val="en-US"/>
        </w:rPr>
        <w:t>upstream</w:t>
      </w:r>
      <w:r>
        <w:rPr>
          <w:rFonts w:cstheme="minorHAnsi"/>
        </w:rPr>
        <w:t>) ή κατάντι (</w:t>
      </w:r>
      <w:r>
        <w:rPr>
          <w:rFonts w:cstheme="minorHAnsi"/>
          <w:lang w:val="en-US"/>
        </w:rPr>
        <w:t>downstream</w:t>
      </w:r>
      <w:r w:rsidRPr="00D96F85">
        <w:rPr>
          <w:rFonts w:cstheme="minorHAnsi"/>
        </w:rPr>
        <w:t xml:space="preserve">) </w:t>
      </w:r>
      <w:r>
        <w:rPr>
          <w:rFonts w:cstheme="minorHAnsi"/>
        </w:rPr>
        <w:t>μιας αλυσίδας αξιών (</w:t>
      </w:r>
      <w:r>
        <w:rPr>
          <w:rFonts w:cstheme="minorHAnsi"/>
          <w:lang w:val="en-US"/>
        </w:rPr>
        <w:t>value</w:t>
      </w:r>
      <w:r w:rsidRPr="00D96F85">
        <w:rPr>
          <w:rFonts w:cstheme="minorHAnsi"/>
        </w:rPr>
        <w:t xml:space="preserve"> </w:t>
      </w:r>
      <w:r>
        <w:rPr>
          <w:rFonts w:cstheme="minorHAnsi"/>
          <w:lang w:val="en-US"/>
        </w:rPr>
        <w:t>chain</w:t>
      </w:r>
      <w:r w:rsidRPr="00D96F85">
        <w:rPr>
          <w:rFonts w:cstheme="minorHAnsi"/>
        </w:rPr>
        <w:t>)</w:t>
      </w:r>
      <w:r>
        <w:rPr>
          <w:rFonts w:cstheme="minorHAnsi"/>
        </w:rPr>
        <w:t xml:space="preserve"> που δεν ανήκουν ούτε ελέγχονται από τον επενδυτή (φορέα λειτουργίας) [Οργανισμό σύμφωνα με τα </w:t>
      </w:r>
      <w:r>
        <w:rPr>
          <w:rFonts w:cstheme="minorHAnsi"/>
          <w:lang w:val="en-US"/>
        </w:rPr>
        <w:t>GHG</w:t>
      </w:r>
      <w:r w:rsidRPr="00D96F85">
        <w:rPr>
          <w:rFonts w:cstheme="minorHAnsi"/>
        </w:rPr>
        <w:t xml:space="preserve"> </w:t>
      </w:r>
      <w:r>
        <w:rPr>
          <w:rFonts w:cstheme="minorHAnsi"/>
          <w:lang w:val="en-US"/>
        </w:rPr>
        <w:t>protocol</w:t>
      </w:r>
      <w:r>
        <w:rPr>
          <w:rFonts w:cstheme="minorHAnsi"/>
        </w:rPr>
        <w:t xml:space="preserve"> και </w:t>
      </w:r>
      <w:r>
        <w:rPr>
          <w:rFonts w:cstheme="minorHAnsi"/>
          <w:lang w:val="en-US"/>
        </w:rPr>
        <w:t>ISO</w:t>
      </w:r>
      <w:r w:rsidRPr="00D96F85">
        <w:rPr>
          <w:rFonts w:cstheme="minorHAnsi"/>
        </w:rPr>
        <w:t xml:space="preserve"> 14064</w:t>
      </w:r>
      <w:r>
        <w:rPr>
          <w:rFonts w:cstheme="minorHAnsi"/>
        </w:rPr>
        <w:t xml:space="preserve">]. Σύμφωνα με το </w:t>
      </w:r>
      <w:r>
        <w:rPr>
          <w:rFonts w:cstheme="minorHAnsi"/>
          <w:lang w:val="en-US"/>
        </w:rPr>
        <w:t>IFI</w:t>
      </w:r>
      <w:r>
        <w:rPr>
          <w:rFonts w:cstheme="minorHAnsi"/>
        </w:rPr>
        <w:t>, οι εκπομπές πεδίου 3 μπορεί να περιλαμβάνουν τις ακόλουθες κατηγορίες:</w:t>
      </w:r>
    </w:p>
    <w:p w14:paraId="6DAB004A" w14:textId="77777777" w:rsidR="00C46DF3" w:rsidRDefault="00C46DF3" w:rsidP="00C46DF3">
      <w:pPr>
        <w:ind w:left="720"/>
        <w:jc w:val="both"/>
        <w:rPr>
          <w:rFonts w:cstheme="minorHAnsi"/>
        </w:rPr>
      </w:pPr>
      <w:r w:rsidRPr="009B6110">
        <w:rPr>
          <w:rFonts w:cstheme="minorHAnsi"/>
          <w:i/>
          <w:iCs/>
          <w:u w:val="single"/>
        </w:rPr>
        <w:t>Αγαθά και υπηρεσίες</w:t>
      </w:r>
      <w:r>
        <w:rPr>
          <w:rFonts w:cstheme="minorHAnsi"/>
        </w:rPr>
        <w:t>: Εκπομπές λόγω της παραγωγής αγαθώς και υπηρεσιών που χρησιμοποιούνται στο έργο</w:t>
      </w:r>
    </w:p>
    <w:p w14:paraId="5437174F" w14:textId="77777777" w:rsidR="00C46DF3" w:rsidRDefault="00C46DF3" w:rsidP="00C46DF3">
      <w:pPr>
        <w:ind w:left="720"/>
        <w:jc w:val="both"/>
        <w:rPr>
          <w:rFonts w:cstheme="minorHAnsi"/>
        </w:rPr>
      </w:pPr>
      <w:r w:rsidRPr="009B6110">
        <w:rPr>
          <w:rFonts w:cstheme="minorHAnsi"/>
          <w:i/>
          <w:iCs/>
          <w:u w:val="single"/>
        </w:rPr>
        <w:t>Πρώτες ύλες και ενέργεια</w:t>
      </w:r>
      <w:r>
        <w:rPr>
          <w:rFonts w:cstheme="minorHAnsi"/>
        </w:rPr>
        <w:t>: Εκπομπές από την παραγωγή των πρώτων υλών που χρησιμοποιούνται στο έργο (ανάντι) και δεν περιλαμβάνονται στις εκπομπές πεδίου 1 &amp; 2. Παραδείγματα περιλαμβάνουν ανάντι εκπομπές που σχετίζονται με την εξόρυξη, την επεξεργασία και τη μεταφορά καυσίμων που χρησιμοποιούνται στο έργο.</w:t>
      </w:r>
    </w:p>
    <w:p w14:paraId="6086186D" w14:textId="77777777" w:rsidR="00C46DF3" w:rsidRDefault="00C46DF3" w:rsidP="00C46DF3">
      <w:pPr>
        <w:ind w:left="720"/>
        <w:jc w:val="both"/>
        <w:rPr>
          <w:rFonts w:cstheme="minorHAnsi"/>
        </w:rPr>
      </w:pPr>
      <w:r w:rsidRPr="009B6110">
        <w:rPr>
          <w:rFonts w:cstheme="minorHAnsi"/>
          <w:i/>
          <w:iCs/>
          <w:u w:val="single"/>
        </w:rPr>
        <w:t>Μεταφορά και διανομή</w:t>
      </w:r>
      <w:r>
        <w:rPr>
          <w:rFonts w:cstheme="minorHAnsi"/>
        </w:rPr>
        <w:t>: Έμμεσες εκπομπές που σχετίζονται με τις δραστηριότητες του έργου λόγω της χρήσης μεταφορικών μέσων που δεν ανήκουν ούτε ελέγχονται από τον επενδυτή [Οργανισμό] για οδικές, σιδηροδρομικές, θαλάσσιες και εναέριες μεταφορές</w:t>
      </w:r>
    </w:p>
    <w:p w14:paraId="1363E890" w14:textId="77777777" w:rsidR="00C46DF3" w:rsidRDefault="00C46DF3" w:rsidP="00C46DF3">
      <w:pPr>
        <w:ind w:left="720"/>
        <w:jc w:val="both"/>
        <w:rPr>
          <w:rFonts w:cstheme="minorHAnsi"/>
        </w:rPr>
      </w:pPr>
      <w:r w:rsidRPr="009B6110">
        <w:rPr>
          <w:rFonts w:cstheme="minorHAnsi"/>
          <w:i/>
          <w:iCs/>
          <w:u w:val="single"/>
        </w:rPr>
        <w:t>Απόβλητα</w:t>
      </w:r>
      <w:r>
        <w:rPr>
          <w:rFonts w:cstheme="minorHAnsi"/>
        </w:rPr>
        <w:t>: Εκπομπές λόγω της απόρριψης και της μετέπειτα επεξεργασίας αποβλήτων που παράγονται στο έργο, περιλαμβανομένων και των προϊόντων που παράγονται στο έργο και απαιτείται να απορριφθούν ή να τύχουν επεξεργασίας μετά το τέλος του κύκλου ζωής τους.</w:t>
      </w:r>
    </w:p>
    <w:p w14:paraId="7ADDA36B" w14:textId="77777777" w:rsidR="00C46DF3" w:rsidRPr="00F3336F" w:rsidRDefault="00C46DF3" w:rsidP="00C46DF3">
      <w:pPr>
        <w:ind w:left="720"/>
        <w:jc w:val="both"/>
        <w:rPr>
          <w:rFonts w:cstheme="minorHAnsi"/>
        </w:rPr>
      </w:pPr>
      <w:r w:rsidRPr="009B6110">
        <w:rPr>
          <w:rFonts w:cstheme="minorHAnsi"/>
          <w:i/>
          <w:iCs/>
          <w:u w:val="single"/>
        </w:rPr>
        <w:t>Υπηρεσίες και προϊόντα</w:t>
      </w:r>
      <w:r>
        <w:rPr>
          <w:rFonts w:cstheme="minorHAnsi"/>
        </w:rPr>
        <w:t xml:space="preserve">: Εκπομπές που σχετίζονται με τη χρήση των υπηρεσιών που παρέχονται ή των προϊόντων που παράγονται από το έργο.  </w:t>
      </w:r>
    </w:p>
    <w:p w14:paraId="23D3282C" w14:textId="77777777" w:rsidR="00C46DF3" w:rsidRPr="00967BFB" w:rsidRDefault="00C46DF3" w:rsidP="00C46DF3">
      <w:pPr>
        <w:jc w:val="both"/>
        <w:rPr>
          <w:rFonts w:cstheme="minorHAnsi"/>
        </w:rPr>
      </w:pPr>
      <w:r w:rsidRPr="000C0059">
        <w:rPr>
          <w:rFonts w:cstheme="minorHAnsi"/>
          <w:b/>
          <w:bCs/>
        </w:rPr>
        <w:t>Πηγή</w:t>
      </w:r>
      <w:r w:rsidRPr="00D96F85">
        <w:rPr>
          <w:rFonts w:cstheme="minorHAnsi"/>
          <w:b/>
          <w:bCs/>
        </w:rPr>
        <w:t xml:space="preserve"> </w:t>
      </w:r>
      <w:r>
        <w:rPr>
          <w:rFonts w:cstheme="minorHAnsi"/>
          <w:b/>
          <w:bCs/>
        </w:rPr>
        <w:t xml:space="preserve">(εκπομπών) </w:t>
      </w:r>
      <w:r w:rsidRPr="00D96F85">
        <w:rPr>
          <w:rFonts w:cstheme="minorHAnsi"/>
          <w:b/>
          <w:bCs/>
        </w:rPr>
        <w:t>[</w:t>
      </w:r>
      <w:r>
        <w:rPr>
          <w:rFonts w:cstheme="minorHAnsi"/>
          <w:b/>
          <w:bCs/>
          <w:lang w:val="en-US"/>
        </w:rPr>
        <w:t>Emissions</w:t>
      </w:r>
      <w:r w:rsidRPr="00D96F85">
        <w:rPr>
          <w:rFonts w:cstheme="minorHAnsi"/>
          <w:b/>
          <w:bCs/>
        </w:rPr>
        <w:t xml:space="preserve"> </w:t>
      </w:r>
      <w:r>
        <w:rPr>
          <w:rFonts w:cstheme="minorHAnsi"/>
          <w:b/>
          <w:bCs/>
          <w:lang w:val="en-US"/>
        </w:rPr>
        <w:t>source</w:t>
      </w:r>
      <w:r w:rsidRPr="00D96F85">
        <w:rPr>
          <w:rFonts w:cstheme="minorHAnsi"/>
          <w:b/>
          <w:bCs/>
        </w:rPr>
        <w:t>] (1)</w:t>
      </w:r>
      <w:r w:rsidRPr="000C0059">
        <w:rPr>
          <w:rFonts w:cstheme="minorHAnsi"/>
          <w:b/>
          <w:bCs/>
        </w:rPr>
        <w:t>:</w:t>
      </w:r>
      <w:r>
        <w:rPr>
          <w:rFonts w:cstheme="minorHAnsi"/>
          <w:b/>
          <w:bCs/>
        </w:rPr>
        <w:t xml:space="preserve"> </w:t>
      </w:r>
      <w:r w:rsidRPr="00967BFB">
        <w:rPr>
          <w:rFonts w:cstheme="minorHAnsi"/>
        </w:rPr>
        <w:t>Κάθε διεργασία, δραστηριότητα ή μηχανισμός</w:t>
      </w:r>
      <w:r>
        <w:rPr>
          <w:rFonts w:cstheme="minorHAnsi"/>
        </w:rPr>
        <w:t xml:space="preserve"> </w:t>
      </w:r>
      <w:r w:rsidRPr="00967BFB">
        <w:rPr>
          <w:rFonts w:cstheme="minorHAnsi"/>
        </w:rPr>
        <w:t>που ελευθερώνει στην ατμόσφαιρα αέριο θερμοκηπίου,</w:t>
      </w:r>
      <w:r>
        <w:rPr>
          <w:rFonts w:cstheme="minorHAnsi"/>
        </w:rPr>
        <w:t xml:space="preserve"> </w:t>
      </w:r>
      <w:r w:rsidRPr="00967BFB">
        <w:rPr>
          <w:rFonts w:cstheme="minorHAnsi"/>
        </w:rPr>
        <w:t>αερόλυμα ή πρόδρομη ουσία αερίου θερμοκηπίου</w:t>
      </w:r>
      <w:r>
        <w:rPr>
          <w:rFonts w:cstheme="minorHAnsi"/>
        </w:rPr>
        <w:t>.</w:t>
      </w:r>
    </w:p>
    <w:p w14:paraId="76B8F3D3" w14:textId="77777777" w:rsidR="00C46DF3" w:rsidRPr="00967BFB" w:rsidRDefault="00C46DF3" w:rsidP="00C46DF3">
      <w:pPr>
        <w:jc w:val="both"/>
        <w:rPr>
          <w:rFonts w:cstheme="minorHAnsi"/>
        </w:rPr>
      </w:pPr>
      <w:r w:rsidRPr="000C0059">
        <w:rPr>
          <w:rFonts w:cstheme="minorHAnsi"/>
          <w:b/>
          <w:bCs/>
        </w:rPr>
        <w:t>Πηγή κινδύνου</w:t>
      </w:r>
      <w:r w:rsidRPr="00D96F85">
        <w:rPr>
          <w:rFonts w:cstheme="minorHAnsi"/>
          <w:b/>
          <w:bCs/>
        </w:rPr>
        <w:t xml:space="preserve"> [</w:t>
      </w:r>
      <w:r>
        <w:rPr>
          <w:rFonts w:cstheme="minorHAnsi"/>
          <w:b/>
          <w:bCs/>
          <w:lang w:val="en-US"/>
        </w:rPr>
        <w:t>Hazard</w:t>
      </w:r>
      <w:r w:rsidRPr="00D96F85">
        <w:rPr>
          <w:rFonts w:cstheme="minorHAnsi"/>
          <w:b/>
          <w:bCs/>
        </w:rPr>
        <w:t>] (2):</w:t>
      </w:r>
      <w:r>
        <w:rPr>
          <w:rFonts w:cstheme="minorHAnsi"/>
          <w:b/>
          <w:bCs/>
        </w:rPr>
        <w:t xml:space="preserve"> </w:t>
      </w:r>
      <w:r w:rsidRPr="00967BFB">
        <w:rPr>
          <w:rFonts w:cstheme="minorHAnsi"/>
        </w:rPr>
        <w:t>Η πιθανή εμφάνιση φυσικού ή ανθρωπογενούς φυσικού φαινομένου ή τάσης που μπορεί να προκαλέσει</w:t>
      </w:r>
      <w:r>
        <w:rPr>
          <w:rFonts w:cstheme="minorHAnsi"/>
        </w:rPr>
        <w:t xml:space="preserve"> </w:t>
      </w:r>
      <w:r w:rsidRPr="00967BFB">
        <w:rPr>
          <w:rFonts w:cstheme="minorHAnsi"/>
        </w:rPr>
        <w:t>θάνατο, τραυματισμό ή άλλες επιπτώσεις στην υγεία, καθώς και φθορά ή απώλεια περιουσιακών στοιχείων, υποδομών, μέσων</w:t>
      </w:r>
      <w:r>
        <w:rPr>
          <w:rFonts w:cstheme="minorHAnsi"/>
        </w:rPr>
        <w:t xml:space="preserve"> </w:t>
      </w:r>
      <w:r w:rsidRPr="00967BFB">
        <w:rPr>
          <w:rFonts w:cstheme="minorHAnsi"/>
        </w:rPr>
        <w:t>βιοπορισμού, παροχής υπηρεσιών, οικοσυστημάτων και περιβαλλοντικών πόρων</w:t>
      </w:r>
      <w:r>
        <w:rPr>
          <w:rFonts w:cstheme="minorHAnsi"/>
        </w:rPr>
        <w:t>.</w:t>
      </w:r>
    </w:p>
    <w:p w14:paraId="306EEFAC" w14:textId="77777777" w:rsidR="00C46DF3" w:rsidRPr="00967BFB" w:rsidRDefault="00C46DF3" w:rsidP="00C46DF3">
      <w:pPr>
        <w:jc w:val="both"/>
        <w:rPr>
          <w:rFonts w:cstheme="minorHAnsi"/>
        </w:rPr>
      </w:pPr>
      <w:r w:rsidRPr="000C0059">
        <w:rPr>
          <w:rFonts w:cstheme="minorHAnsi"/>
          <w:b/>
          <w:bCs/>
        </w:rPr>
        <w:t>Πράσινες υποδομές</w:t>
      </w:r>
      <w:r w:rsidRPr="00D96F85">
        <w:rPr>
          <w:rFonts w:cstheme="minorHAnsi"/>
          <w:b/>
          <w:bCs/>
        </w:rPr>
        <w:t xml:space="preserve"> [</w:t>
      </w:r>
      <w:r>
        <w:rPr>
          <w:rFonts w:cstheme="minorHAnsi"/>
          <w:b/>
          <w:bCs/>
          <w:lang w:val="en-US"/>
        </w:rPr>
        <w:t>Green</w:t>
      </w:r>
      <w:r w:rsidRPr="00D96F85">
        <w:rPr>
          <w:rFonts w:cstheme="minorHAnsi"/>
          <w:b/>
          <w:bCs/>
        </w:rPr>
        <w:t xml:space="preserve"> </w:t>
      </w:r>
      <w:r>
        <w:rPr>
          <w:rFonts w:cstheme="minorHAnsi"/>
          <w:b/>
          <w:bCs/>
          <w:lang w:val="en-US"/>
        </w:rPr>
        <w:t>infrastructure</w:t>
      </w:r>
      <w:r w:rsidRPr="00D96F85">
        <w:rPr>
          <w:rFonts w:cstheme="minorHAnsi"/>
          <w:b/>
          <w:bCs/>
        </w:rPr>
        <w:t>] (1)</w:t>
      </w:r>
      <w:r w:rsidRPr="000C0059">
        <w:rPr>
          <w:rFonts w:cstheme="minorHAnsi"/>
          <w:b/>
          <w:bCs/>
        </w:rPr>
        <w:t>:</w:t>
      </w:r>
      <w:r>
        <w:rPr>
          <w:rFonts w:cstheme="minorHAnsi"/>
          <w:b/>
          <w:bCs/>
        </w:rPr>
        <w:t xml:space="preserve"> </w:t>
      </w:r>
      <w:r w:rsidRPr="00967BFB">
        <w:rPr>
          <w:rFonts w:cstheme="minorHAnsi"/>
        </w:rPr>
        <w:t>Στρατηγικά σχεδιασμένο δίκτυο φυσικών και ημιφυσικών περιοχών με περιβαλλοντικά χαρακτηριστικά υψηλής ποιότητας, το οποίο έχει σχεδιαστεί και τυγχάνει διαχείρισης για να παρέχει ένα ευρύ φάσμα οικοσυστημικών υπηρεσιών, όπως αυτές ορίζονται στην παρ. 6 του άρθρου 3 του Κανονισμού (ΕΕ) 1143/2014 του Ευρωπαϊκού Κοινοβουλίου και του Συμβουλίου της 22ας Οκτωβρίου 2014 «για την πρόληψη και διαχείριση της εισαγωγής και εξάπλωσης χωροκατακτητικών ξένων ειδών» (L 317) σε αγροτικές και αστικές περιοχές και για να προστατεύει τη βιοποικιλότητα, τόσο σε αγροτικές, όσο και σε αστικές περιοχές.</w:t>
      </w:r>
    </w:p>
    <w:p w14:paraId="2AED6371" w14:textId="77777777" w:rsidR="00C46DF3" w:rsidRDefault="00C46DF3" w:rsidP="00C46DF3">
      <w:pPr>
        <w:jc w:val="both"/>
        <w:rPr>
          <w:rFonts w:cstheme="minorHAnsi"/>
        </w:rPr>
      </w:pPr>
      <w:r w:rsidRPr="000C0059">
        <w:rPr>
          <w:rFonts w:cstheme="minorHAnsi"/>
          <w:b/>
          <w:bCs/>
        </w:rPr>
        <w:t>Προσαρμογή στην κλιματική αλλαγή</w:t>
      </w:r>
      <w:r>
        <w:rPr>
          <w:rFonts w:cstheme="minorHAnsi"/>
          <w:b/>
          <w:bCs/>
        </w:rPr>
        <w:t xml:space="preserve"> </w:t>
      </w:r>
      <w:r w:rsidRPr="00D96F85">
        <w:rPr>
          <w:rFonts w:cstheme="minorHAnsi"/>
          <w:b/>
          <w:bCs/>
        </w:rPr>
        <w:t>[</w:t>
      </w:r>
      <w:r w:rsidRPr="000271FB">
        <w:rPr>
          <w:rFonts w:cstheme="minorHAnsi"/>
          <w:b/>
          <w:bCs/>
          <w:lang w:val="en-US"/>
        </w:rPr>
        <w:t>Climate</w:t>
      </w:r>
      <w:r w:rsidRPr="00D96F85">
        <w:rPr>
          <w:rFonts w:cstheme="minorHAnsi"/>
          <w:b/>
          <w:bCs/>
        </w:rPr>
        <w:t xml:space="preserve"> </w:t>
      </w:r>
      <w:r w:rsidRPr="000271FB">
        <w:rPr>
          <w:rFonts w:cstheme="minorHAnsi"/>
          <w:b/>
          <w:bCs/>
          <w:lang w:val="en-US"/>
        </w:rPr>
        <w:t>change</w:t>
      </w:r>
      <w:r w:rsidRPr="00D96F85">
        <w:rPr>
          <w:rFonts w:cstheme="minorHAnsi"/>
          <w:b/>
          <w:bCs/>
        </w:rPr>
        <w:t xml:space="preserve"> </w:t>
      </w:r>
      <w:r w:rsidRPr="000271FB">
        <w:rPr>
          <w:rFonts w:cstheme="minorHAnsi"/>
          <w:b/>
          <w:bCs/>
          <w:lang w:val="en-US"/>
        </w:rPr>
        <w:t>adaptation</w:t>
      </w:r>
      <w:r w:rsidRPr="00D96F85">
        <w:rPr>
          <w:rFonts w:cstheme="minorHAnsi"/>
          <w:b/>
          <w:bCs/>
        </w:rPr>
        <w:t>] (2)</w:t>
      </w:r>
      <w:r w:rsidRPr="000C0059">
        <w:rPr>
          <w:rFonts w:cstheme="minorHAnsi"/>
          <w:b/>
          <w:bCs/>
        </w:rPr>
        <w:t>:</w:t>
      </w:r>
      <w:r>
        <w:rPr>
          <w:rFonts w:cstheme="minorHAnsi"/>
          <w:b/>
          <w:bCs/>
        </w:rPr>
        <w:t xml:space="preserve"> </w:t>
      </w:r>
      <w:r w:rsidRPr="00967BFB">
        <w:rPr>
          <w:rFonts w:cstheme="minorHAnsi"/>
        </w:rPr>
        <w:t>Στα ανθρώπινα συστήματα, η διαδικασία προσαρμογής στις πραγματικές ή αναμενόμενες κλιματικές συνθήκες</w:t>
      </w:r>
      <w:r>
        <w:rPr>
          <w:rFonts w:cstheme="minorHAnsi"/>
        </w:rPr>
        <w:t xml:space="preserve"> </w:t>
      </w:r>
      <w:r w:rsidRPr="00967BFB">
        <w:rPr>
          <w:rFonts w:cstheme="minorHAnsi"/>
        </w:rPr>
        <w:t>και στις επιπτώσεις τους, με σκοπό τον μετριασμό των βλαβών ή την αξιοποίηση επωφελών ευκαιριών. Στα φυσικά συστήματα, η</w:t>
      </w:r>
      <w:r>
        <w:rPr>
          <w:rFonts w:cstheme="minorHAnsi"/>
        </w:rPr>
        <w:t xml:space="preserve"> </w:t>
      </w:r>
      <w:r w:rsidRPr="00967BFB">
        <w:rPr>
          <w:rFonts w:cstheme="minorHAnsi"/>
        </w:rPr>
        <w:t>διαδικασία προσαρμογής στις πραγματικές κλιματικές συνθήκες και στις επιπτώσεις τους· η ανθρώπινη παρέμβαση μπορεί να</w:t>
      </w:r>
      <w:r>
        <w:rPr>
          <w:rFonts w:cstheme="minorHAnsi"/>
        </w:rPr>
        <w:t xml:space="preserve"> </w:t>
      </w:r>
      <w:r w:rsidRPr="00967BFB">
        <w:rPr>
          <w:rFonts w:cstheme="minorHAnsi"/>
        </w:rPr>
        <w:t>διευκολύνει την προσαρμογή στις αναμενόμενες κλιματικές συνθήκες και στις επιπτώσεις τους.</w:t>
      </w:r>
    </w:p>
    <w:p w14:paraId="700CA43D" w14:textId="77777777" w:rsidR="00C46DF3" w:rsidRPr="00EB30D8" w:rsidRDefault="00C46DF3" w:rsidP="00C46DF3">
      <w:pPr>
        <w:ind w:left="426"/>
        <w:jc w:val="both"/>
        <w:rPr>
          <w:rFonts w:cstheme="minorHAnsi"/>
        </w:rPr>
      </w:pPr>
      <w:r w:rsidRPr="00EB30D8">
        <w:rPr>
          <w:rFonts w:cstheme="minorHAnsi"/>
          <w:b/>
          <w:bCs/>
        </w:rPr>
        <w:t>Επίσης (6)</w:t>
      </w:r>
      <w:r w:rsidRPr="00EB30D8">
        <w:rPr>
          <w:rFonts w:cstheme="minorHAnsi"/>
        </w:rPr>
        <w:t>: Η διαδικασία προσαρμογής στην πραγματική και αναμενόμενη κλιματική αλλαγή και στις επιπτώσεις της.</w:t>
      </w:r>
    </w:p>
    <w:p w14:paraId="3005AF39" w14:textId="77777777" w:rsidR="00C46DF3" w:rsidRDefault="00C46DF3" w:rsidP="00C46DF3">
      <w:pPr>
        <w:ind w:left="426"/>
        <w:jc w:val="both"/>
        <w:rPr>
          <w:rFonts w:cstheme="minorHAnsi"/>
        </w:rPr>
      </w:pPr>
      <w:r w:rsidRPr="000C0059">
        <w:rPr>
          <w:rFonts w:cstheme="minorHAnsi"/>
          <w:b/>
          <w:bCs/>
        </w:rPr>
        <w:t>Προσαρμοστική ικανότητα</w:t>
      </w:r>
      <w:r>
        <w:rPr>
          <w:rFonts w:cstheme="minorHAnsi"/>
          <w:b/>
          <w:bCs/>
        </w:rPr>
        <w:t xml:space="preserve"> [</w:t>
      </w:r>
      <w:r>
        <w:rPr>
          <w:rFonts w:cstheme="minorHAnsi"/>
          <w:b/>
          <w:bCs/>
          <w:lang w:val="en-US"/>
        </w:rPr>
        <w:t>Adaptive</w:t>
      </w:r>
      <w:r w:rsidRPr="00D96F85">
        <w:rPr>
          <w:rFonts w:cstheme="minorHAnsi"/>
          <w:b/>
          <w:bCs/>
        </w:rPr>
        <w:t xml:space="preserve"> </w:t>
      </w:r>
      <w:r>
        <w:rPr>
          <w:rFonts w:cstheme="minorHAnsi"/>
          <w:b/>
          <w:bCs/>
          <w:lang w:val="en-US"/>
        </w:rPr>
        <w:t>capacity</w:t>
      </w:r>
      <w:r w:rsidRPr="00D96F85">
        <w:rPr>
          <w:rFonts w:cstheme="minorHAnsi"/>
          <w:b/>
          <w:bCs/>
        </w:rPr>
        <w:t>]</w:t>
      </w:r>
      <w:r>
        <w:rPr>
          <w:rFonts w:cstheme="minorHAnsi"/>
          <w:b/>
          <w:bCs/>
        </w:rPr>
        <w:t xml:space="preserve"> (2)</w:t>
      </w:r>
      <w:r w:rsidRPr="000C0059">
        <w:rPr>
          <w:rFonts w:cstheme="minorHAnsi"/>
          <w:b/>
          <w:bCs/>
        </w:rPr>
        <w:t>:</w:t>
      </w:r>
      <w:r>
        <w:rPr>
          <w:rFonts w:cstheme="minorHAnsi"/>
          <w:b/>
          <w:bCs/>
        </w:rPr>
        <w:t xml:space="preserve"> </w:t>
      </w:r>
      <w:r w:rsidRPr="00967BFB">
        <w:rPr>
          <w:rFonts w:cstheme="minorHAnsi"/>
        </w:rPr>
        <w:t>Η ικανότητα των συστημάτων, των θεσμών, των ανθρώπων και άλλων ζωντανών οργανισμών να</w:t>
      </w:r>
      <w:r>
        <w:rPr>
          <w:rFonts w:cstheme="minorHAnsi"/>
        </w:rPr>
        <w:t xml:space="preserve"> </w:t>
      </w:r>
      <w:r w:rsidRPr="00967BFB">
        <w:rPr>
          <w:rFonts w:cstheme="minorHAnsi"/>
        </w:rPr>
        <w:t>προσαρμόζονται σε ενδεχόμενες βλάβες, να αξιοποιούν τις ευκαιρίες ή να αντιμετωπίζουν τις συνέπειες.</w:t>
      </w:r>
    </w:p>
    <w:p w14:paraId="651FE94F" w14:textId="77777777" w:rsidR="00C46DF3" w:rsidRPr="00967BFB" w:rsidRDefault="00C46DF3" w:rsidP="00C46DF3">
      <w:pPr>
        <w:ind w:left="426"/>
        <w:jc w:val="both"/>
        <w:rPr>
          <w:rFonts w:cstheme="minorHAnsi"/>
        </w:rPr>
      </w:pPr>
      <w:r w:rsidRPr="002F2499">
        <w:rPr>
          <w:rFonts w:cstheme="minorHAnsi"/>
          <w:b/>
          <w:bCs/>
        </w:rPr>
        <w:t>Επιλογές προσαρμογής</w:t>
      </w:r>
      <w:r w:rsidRPr="00D96F85">
        <w:rPr>
          <w:rFonts w:cstheme="minorHAnsi"/>
          <w:b/>
          <w:bCs/>
        </w:rPr>
        <w:t xml:space="preserve"> [</w:t>
      </w:r>
      <w:r>
        <w:rPr>
          <w:rFonts w:cstheme="minorHAnsi"/>
          <w:b/>
          <w:bCs/>
          <w:lang w:val="en-US"/>
        </w:rPr>
        <w:t>Adaptation</w:t>
      </w:r>
      <w:r w:rsidRPr="00D96F85">
        <w:rPr>
          <w:rFonts w:cstheme="minorHAnsi"/>
          <w:b/>
          <w:bCs/>
        </w:rPr>
        <w:t xml:space="preserve"> </w:t>
      </w:r>
      <w:r>
        <w:rPr>
          <w:rFonts w:cstheme="minorHAnsi"/>
          <w:b/>
          <w:bCs/>
          <w:lang w:val="en-US"/>
        </w:rPr>
        <w:t>options</w:t>
      </w:r>
      <w:r w:rsidRPr="00D96F85">
        <w:rPr>
          <w:rFonts w:cstheme="minorHAnsi"/>
          <w:b/>
          <w:bCs/>
        </w:rPr>
        <w:t>] (2)</w:t>
      </w:r>
      <w:r w:rsidRPr="002F2499">
        <w:rPr>
          <w:rFonts w:cstheme="minorHAnsi"/>
          <w:b/>
          <w:bCs/>
        </w:rPr>
        <w:t>:</w:t>
      </w:r>
      <w:r w:rsidRPr="007E5CDE">
        <w:rPr>
          <w:rFonts w:cstheme="minorHAnsi"/>
        </w:rPr>
        <w:t xml:space="preserve"> </w:t>
      </w:r>
      <w:r w:rsidRPr="00967BFB">
        <w:rPr>
          <w:rFonts w:cstheme="minorHAnsi"/>
        </w:rPr>
        <w:t>Το φάσμα των διαθέσιμων και ενδεδειγμένων στρατηγικών και μέτρων για την αντιμετώπιση της προσαρμογής. Περιλαμβάνουν ευρύ φάσμα δράσεων που μπορούν να κατηγοριοποιηθούν ως διαρθρωτικές, θεσμικές, οικολογικές ή συμπεριφορικές.</w:t>
      </w:r>
    </w:p>
    <w:p w14:paraId="1446601B" w14:textId="77777777" w:rsidR="00C46DF3" w:rsidRPr="00D96F85" w:rsidRDefault="00C46DF3" w:rsidP="00C46DF3">
      <w:pPr>
        <w:jc w:val="both"/>
        <w:rPr>
          <w:rFonts w:cstheme="minorHAnsi"/>
          <w:b/>
          <w:bCs/>
        </w:rPr>
      </w:pPr>
      <w:r w:rsidRPr="00920C55">
        <w:rPr>
          <w:rFonts w:cstheme="minorHAnsi"/>
          <w:b/>
          <w:bCs/>
        </w:rPr>
        <w:t xml:space="preserve">Προτεραιότητα στην ενεργειακή απόδοση </w:t>
      </w:r>
      <w:r w:rsidRPr="00D96F85">
        <w:rPr>
          <w:rFonts w:cstheme="minorHAnsi"/>
          <w:b/>
          <w:bCs/>
        </w:rPr>
        <w:t>[</w:t>
      </w:r>
      <w:r w:rsidRPr="00920C55">
        <w:rPr>
          <w:rFonts w:cstheme="minorHAnsi"/>
          <w:b/>
          <w:bCs/>
          <w:lang w:val="en-US"/>
        </w:rPr>
        <w:t>Energy</w:t>
      </w:r>
      <w:r w:rsidRPr="00D96F85">
        <w:rPr>
          <w:rFonts w:cstheme="minorHAnsi"/>
          <w:b/>
          <w:bCs/>
        </w:rPr>
        <w:t xml:space="preserve"> </w:t>
      </w:r>
      <w:r w:rsidRPr="00920C55">
        <w:rPr>
          <w:rFonts w:cstheme="minorHAnsi"/>
          <w:b/>
          <w:bCs/>
          <w:lang w:val="en-US"/>
        </w:rPr>
        <w:t>efficiency</w:t>
      </w:r>
      <w:r w:rsidRPr="00D96F85">
        <w:rPr>
          <w:rFonts w:cstheme="minorHAnsi"/>
          <w:b/>
          <w:bCs/>
        </w:rPr>
        <w:t xml:space="preserve"> </w:t>
      </w:r>
      <w:r w:rsidRPr="00920C55">
        <w:rPr>
          <w:rFonts w:cstheme="minorHAnsi"/>
          <w:b/>
          <w:bCs/>
          <w:lang w:val="en-US"/>
        </w:rPr>
        <w:t>first</w:t>
      </w:r>
      <w:r w:rsidRPr="00D96F85">
        <w:rPr>
          <w:rFonts w:cstheme="minorHAnsi"/>
          <w:b/>
          <w:bCs/>
        </w:rPr>
        <w:t>] (5)</w:t>
      </w:r>
      <w:r w:rsidRPr="00920C55">
        <w:rPr>
          <w:rFonts w:cstheme="minorHAnsi"/>
          <w:b/>
          <w:bCs/>
        </w:rPr>
        <w:t xml:space="preserve">: </w:t>
      </w:r>
      <w:r w:rsidRPr="00920C55">
        <w:rPr>
          <w:rFonts w:cstheme="minorHAnsi"/>
        </w:rPr>
        <w:t>η μέγιστη συνεκτίμηση, στο πλαίσιο του σχεδιασμού και των αποφάσεων περί πολιτικής και επενδύσεων στον τομέα της ενέργειας, εναλλακτικών και οικονομικά αποδοτικών μέτρων ενεργειακής απόδοσης, για την αύξηση της αποτελεσματικότητας στη ζήτηση και προσφορά ενέργειας, ιδίως μέσω οικονομικά αποδοτικών ενεργειακών εξοικονομήσεων στην τελική χρήση, μέσω πρωτοβουλιών για ανταπόκριση στη ζήτηση και μέσω πιο αποτελεσματικής μετατροπής, μεταφοράς και διανομής ενέργειας, με παράλληλη όμως επίτευξη των στόχων των αποφάσεων αυτών</w:t>
      </w:r>
      <w:r w:rsidRPr="00D96F85">
        <w:rPr>
          <w:rFonts w:cstheme="minorHAnsi"/>
        </w:rPr>
        <w:t>.</w:t>
      </w:r>
    </w:p>
    <w:p w14:paraId="6AE1AE91" w14:textId="77777777" w:rsidR="00C46DF3" w:rsidRDefault="00C46DF3" w:rsidP="00C46DF3">
      <w:pPr>
        <w:jc w:val="both"/>
        <w:rPr>
          <w:rFonts w:cstheme="minorHAnsi"/>
        </w:rPr>
      </w:pPr>
      <w:r>
        <w:rPr>
          <w:rFonts w:cstheme="minorHAnsi"/>
          <w:b/>
          <w:bCs/>
        </w:rPr>
        <w:t>Οργανισμός [</w:t>
      </w:r>
      <w:r>
        <w:rPr>
          <w:rFonts w:cstheme="minorHAnsi"/>
          <w:b/>
          <w:bCs/>
          <w:lang w:val="en-US"/>
        </w:rPr>
        <w:t>Organization</w:t>
      </w:r>
      <w:r w:rsidRPr="00D96F85">
        <w:rPr>
          <w:rFonts w:cstheme="minorHAnsi"/>
          <w:b/>
          <w:bCs/>
        </w:rPr>
        <w:t>] (</w:t>
      </w:r>
      <w:r>
        <w:rPr>
          <w:rFonts w:cstheme="minorHAnsi"/>
          <w:b/>
          <w:bCs/>
        </w:rPr>
        <w:t>9</w:t>
      </w:r>
      <w:r w:rsidRPr="00D96F85">
        <w:rPr>
          <w:rFonts w:cstheme="minorHAnsi"/>
          <w:b/>
          <w:bCs/>
        </w:rPr>
        <w:t>)</w:t>
      </w:r>
      <w:r>
        <w:rPr>
          <w:rFonts w:cstheme="minorHAnsi"/>
          <w:b/>
          <w:bCs/>
        </w:rPr>
        <w:t xml:space="preserve">: </w:t>
      </w:r>
      <w:r w:rsidRPr="00786B7B">
        <w:rPr>
          <w:rFonts w:cstheme="minorHAnsi"/>
        </w:rPr>
        <w:t xml:space="preserve">Το φυσικό ή νομικό πρόσωπο που έχει στην ιδιοκτησία του ή ελέγχει τη λειτουργία </w:t>
      </w:r>
      <w:r>
        <w:rPr>
          <w:rFonts w:cstheme="minorHAnsi"/>
        </w:rPr>
        <w:t xml:space="preserve">ενός έργου που ελέγχεται για τις εκπομπές του. Στην περίπτωση έργων ΕΣΠΑ. Ο Οργανισμός ταυτίζεται με το </w:t>
      </w:r>
      <w:r w:rsidRPr="0015720C">
        <w:rPr>
          <w:rFonts w:cstheme="minorHAnsi"/>
          <w:b/>
          <w:bCs/>
        </w:rPr>
        <w:t>Δικαιούχο</w:t>
      </w:r>
      <w:r>
        <w:rPr>
          <w:rFonts w:cstheme="minorHAnsi"/>
        </w:rPr>
        <w:t xml:space="preserve"> (όπως αυτός ορίζεται στον Κανονισμό ΚΚΔ) ή το </w:t>
      </w:r>
      <w:r w:rsidRPr="0015720C">
        <w:rPr>
          <w:rFonts w:cstheme="minorHAnsi"/>
          <w:b/>
          <w:bCs/>
        </w:rPr>
        <w:t>Φορέα Λειτουργίας</w:t>
      </w:r>
      <w:r>
        <w:rPr>
          <w:rFonts w:cstheme="minorHAnsi"/>
        </w:rPr>
        <w:t xml:space="preserve"> ενός έργου (ή δραστηριότητας).</w:t>
      </w:r>
    </w:p>
    <w:p w14:paraId="6EF2EACE" w14:textId="77777777" w:rsidR="00C46DF3" w:rsidRDefault="00C46DF3" w:rsidP="00C46DF3">
      <w:pPr>
        <w:ind w:left="426"/>
        <w:jc w:val="both"/>
        <w:rPr>
          <w:rFonts w:cstheme="minorHAnsi"/>
        </w:rPr>
      </w:pPr>
      <w:r>
        <w:rPr>
          <w:rFonts w:cstheme="minorHAnsi"/>
          <w:b/>
          <w:bCs/>
        </w:rPr>
        <w:t>Λειτουργικά</w:t>
      </w:r>
      <w:r w:rsidRPr="0015720C">
        <w:rPr>
          <w:rFonts w:cstheme="minorHAnsi"/>
          <w:b/>
          <w:bCs/>
        </w:rPr>
        <w:t xml:space="preserve"> όρια [</w:t>
      </w:r>
      <w:r>
        <w:rPr>
          <w:rFonts w:cstheme="minorHAnsi"/>
          <w:b/>
          <w:bCs/>
          <w:lang w:val="en-US"/>
        </w:rPr>
        <w:t>Operational</w:t>
      </w:r>
      <w:r w:rsidRPr="00D96F85">
        <w:rPr>
          <w:rFonts w:cstheme="minorHAnsi"/>
          <w:b/>
          <w:bCs/>
        </w:rPr>
        <w:t xml:space="preserve"> </w:t>
      </w:r>
      <w:r w:rsidRPr="0015720C">
        <w:rPr>
          <w:rFonts w:cstheme="minorHAnsi"/>
          <w:b/>
          <w:bCs/>
          <w:lang w:val="en-US"/>
        </w:rPr>
        <w:t>boundaries</w:t>
      </w:r>
      <w:r w:rsidRPr="00D96F85">
        <w:rPr>
          <w:rFonts w:cstheme="minorHAnsi"/>
          <w:b/>
          <w:bCs/>
        </w:rPr>
        <w:t>] (</w:t>
      </w:r>
      <w:r>
        <w:rPr>
          <w:rFonts w:cstheme="minorHAnsi"/>
          <w:b/>
          <w:bCs/>
        </w:rPr>
        <w:t>9</w:t>
      </w:r>
      <w:r w:rsidRPr="00D96F85">
        <w:rPr>
          <w:rFonts w:cstheme="minorHAnsi"/>
          <w:b/>
          <w:bCs/>
        </w:rPr>
        <w:t>)</w:t>
      </w:r>
      <w:r>
        <w:rPr>
          <w:rFonts w:cstheme="minorHAnsi"/>
        </w:rPr>
        <w:t xml:space="preserve">: </w:t>
      </w:r>
      <w:r w:rsidRPr="0015720C">
        <w:rPr>
          <w:rFonts w:cstheme="minorHAnsi"/>
        </w:rPr>
        <w:t>Τα όρια που καθορίζουν τις άμεσες και έμμεσες εκπομπές που</w:t>
      </w:r>
      <w:r>
        <w:rPr>
          <w:rFonts w:cstheme="minorHAnsi"/>
        </w:rPr>
        <w:t xml:space="preserve"> αξιολογείται ότι</w:t>
      </w:r>
      <w:r w:rsidRPr="0015720C">
        <w:rPr>
          <w:rFonts w:cstheme="minorHAnsi"/>
        </w:rPr>
        <w:t xml:space="preserve"> σχετίζονται με τις δραστηριότητες</w:t>
      </w:r>
      <w:r>
        <w:rPr>
          <w:rFonts w:cstheme="minorHAnsi"/>
        </w:rPr>
        <w:t xml:space="preserve"> ενός συγκεκριμένου έργου</w:t>
      </w:r>
      <w:r w:rsidRPr="0015720C">
        <w:rPr>
          <w:rFonts w:cstheme="minorHAnsi"/>
        </w:rPr>
        <w:t xml:space="preserve"> που ανήκ</w:t>
      </w:r>
      <w:r>
        <w:rPr>
          <w:rFonts w:cstheme="minorHAnsi"/>
        </w:rPr>
        <w:t>ει</w:t>
      </w:r>
      <w:r w:rsidRPr="0015720C">
        <w:rPr>
          <w:rFonts w:cstheme="minorHAnsi"/>
        </w:rPr>
        <w:t xml:space="preserve"> ή ελέγχ</w:t>
      </w:r>
      <w:r>
        <w:rPr>
          <w:rFonts w:cstheme="minorHAnsi"/>
        </w:rPr>
        <w:t>ετ</w:t>
      </w:r>
      <w:r w:rsidRPr="0015720C">
        <w:rPr>
          <w:rFonts w:cstheme="minorHAnsi"/>
        </w:rPr>
        <w:t xml:space="preserve">αι από </w:t>
      </w:r>
      <w:r>
        <w:rPr>
          <w:rFonts w:cstheme="minorHAnsi"/>
        </w:rPr>
        <w:t>έναν Οργανισμό</w:t>
      </w:r>
      <w:r w:rsidRPr="0015720C">
        <w:rPr>
          <w:rFonts w:cstheme="minorHAnsi"/>
        </w:rPr>
        <w:t xml:space="preserve">. Αυτή η αξιολόγηση επιτρέπει σε </w:t>
      </w:r>
      <w:r>
        <w:rPr>
          <w:rFonts w:cstheme="minorHAnsi"/>
        </w:rPr>
        <w:t>έναν Οργανισμό</w:t>
      </w:r>
      <w:r w:rsidRPr="0015720C">
        <w:rPr>
          <w:rFonts w:cstheme="minorHAnsi"/>
        </w:rPr>
        <w:t xml:space="preserve"> να καθορίσει ποιες </w:t>
      </w:r>
      <w:r>
        <w:rPr>
          <w:rFonts w:cstheme="minorHAnsi"/>
        </w:rPr>
        <w:t>δραστηριότητες</w:t>
      </w:r>
      <w:r w:rsidRPr="0015720C">
        <w:rPr>
          <w:rFonts w:cstheme="minorHAnsi"/>
        </w:rPr>
        <w:t xml:space="preserve"> και πηγές προκαλούν άμεσες και έμμεσες εκπομπές και να αποφασίσει ποιες έμμεσες εκπομπές θα συμπεριλάβει </w:t>
      </w:r>
      <w:r>
        <w:rPr>
          <w:rFonts w:cstheme="minorHAnsi"/>
        </w:rPr>
        <w:t>επειδή</w:t>
      </w:r>
      <w:r w:rsidRPr="0015720C">
        <w:rPr>
          <w:rFonts w:cstheme="minorHAnsi"/>
        </w:rPr>
        <w:t xml:space="preserve"> είναι συνέπεια των </w:t>
      </w:r>
      <w:r>
        <w:rPr>
          <w:rFonts w:cstheme="minorHAnsi"/>
        </w:rPr>
        <w:t xml:space="preserve">δραστηριοτήτων </w:t>
      </w:r>
      <w:r w:rsidRPr="0015720C">
        <w:rPr>
          <w:rFonts w:cstheme="minorHAnsi"/>
        </w:rPr>
        <w:t>της.</w:t>
      </w:r>
      <w:r>
        <w:rPr>
          <w:rFonts w:cstheme="minorHAnsi"/>
        </w:rPr>
        <w:t xml:space="preserve"> Για παράδειγμα, ένας Δήμος ως Οργανισμός έχει την ιδιοκτησία ή διαχειρίζεται περισσότερα του ενός έργα που σχετίζονται με εκπομπές αερίων του θερμοκηπίου. Στην περίπτωση της εγκατάστασης επεξεργασίας λυμάτων του Δήμου, οι έμμεσες εκπομπές που προκαλούνται από το μηχανολογικό εξοπλισμό της ΕΕΛ περιλαμβάνονται στα λειτουργικά όρια του έργου αλλά οι έμμεσες εκπομπές που προκαλούνται από το δημοτικό φωτισμό βρίσκονται εκτός των λειτουργικών ορίων της ΕΕΛ αν και αφορούν τον ίδιο Οργανισμό, δηλαδή το Δήμο.</w:t>
      </w:r>
    </w:p>
    <w:p w14:paraId="7826E408" w14:textId="77777777" w:rsidR="00C46DF3" w:rsidRPr="00D96F85" w:rsidRDefault="00C46DF3" w:rsidP="00C46DF3">
      <w:pPr>
        <w:ind w:left="426"/>
        <w:jc w:val="both"/>
        <w:rPr>
          <w:rFonts w:cstheme="minorHAnsi"/>
        </w:rPr>
      </w:pPr>
      <w:r>
        <w:rPr>
          <w:rFonts w:cstheme="minorHAnsi"/>
          <w:b/>
          <w:bCs/>
        </w:rPr>
        <w:t>Οργανωτικά όρια [</w:t>
      </w:r>
      <w:r>
        <w:rPr>
          <w:rFonts w:cstheme="minorHAnsi"/>
          <w:b/>
          <w:bCs/>
          <w:lang w:val="en-US"/>
        </w:rPr>
        <w:t>Organizational</w:t>
      </w:r>
      <w:r w:rsidRPr="00D96F85">
        <w:rPr>
          <w:rFonts w:cstheme="minorHAnsi"/>
          <w:b/>
          <w:bCs/>
        </w:rPr>
        <w:t xml:space="preserve"> </w:t>
      </w:r>
      <w:r>
        <w:rPr>
          <w:rFonts w:cstheme="minorHAnsi"/>
          <w:b/>
          <w:bCs/>
          <w:lang w:val="en-US"/>
        </w:rPr>
        <w:t>boundaries</w:t>
      </w:r>
      <w:r w:rsidRPr="00D96F85">
        <w:rPr>
          <w:rFonts w:cstheme="minorHAnsi"/>
          <w:b/>
          <w:bCs/>
        </w:rPr>
        <w:t>] (</w:t>
      </w:r>
      <w:r>
        <w:rPr>
          <w:rFonts w:cstheme="minorHAnsi"/>
          <w:b/>
          <w:bCs/>
        </w:rPr>
        <w:t>9</w:t>
      </w:r>
      <w:r w:rsidRPr="00D96F85">
        <w:rPr>
          <w:rFonts w:cstheme="minorHAnsi"/>
          <w:b/>
          <w:bCs/>
        </w:rPr>
        <w:t>)</w:t>
      </w:r>
      <w:r>
        <w:rPr>
          <w:rFonts w:cstheme="minorHAnsi"/>
          <w:b/>
          <w:bCs/>
        </w:rPr>
        <w:t xml:space="preserve">: </w:t>
      </w:r>
      <w:r w:rsidRPr="0095017E">
        <w:rPr>
          <w:rFonts w:cstheme="minorHAnsi"/>
        </w:rPr>
        <w:t>Τα όρια που καθορίζουν τις δραστηριότητες που ανήκουν ιδιοκτησιακά ή ελέγχονται από έναν Οργανισμό ανάλογα με τη μέθοδο προσέγγισης που ακολουθείται</w:t>
      </w:r>
      <w:r>
        <w:rPr>
          <w:rFonts w:cstheme="minorHAnsi"/>
        </w:rPr>
        <w:t>. Για παράδειγμα έστω η διαχείριση ιλύος μιας εγκατάστασης επεξεργασίας λυμάτων ενός Δήμου γίνεται από ένα τρίτο φυσικό ή νομικό πρόσωπο, π.χ. μια ιδιωτική εταιρεία που αγοράζει την ιλύ για να παράγει κομπόστ ή για να την χρησιμοποιήσει ως καύσιμο. Οι εκπομπές από τη διαχείριση της ιλύος μπορεί να είναι μεν άμεση απόρροια της διαχείρισης των λυμάτων αλλά βρίσκονται εκτός των οργανωτικών ορίων του Δήμου.</w:t>
      </w:r>
    </w:p>
    <w:p w14:paraId="07070936" w14:textId="77777777" w:rsidR="00C46DF3" w:rsidRDefault="00C46DF3" w:rsidP="00C46DF3">
      <w:pPr>
        <w:jc w:val="both"/>
        <w:rPr>
          <w:rFonts w:cstheme="minorHAnsi"/>
        </w:rPr>
      </w:pPr>
      <w:r w:rsidRPr="000C0059">
        <w:rPr>
          <w:rFonts w:cstheme="minorHAnsi"/>
          <w:b/>
          <w:bCs/>
        </w:rPr>
        <w:t>Τρωτότητα</w:t>
      </w:r>
      <w:r>
        <w:rPr>
          <w:rFonts w:cstheme="minorHAnsi"/>
          <w:b/>
          <w:bCs/>
        </w:rPr>
        <w:t xml:space="preserve"> [</w:t>
      </w:r>
      <w:r>
        <w:rPr>
          <w:rFonts w:cstheme="minorHAnsi"/>
          <w:b/>
          <w:bCs/>
          <w:lang w:val="en-US"/>
        </w:rPr>
        <w:t>Vulnerability</w:t>
      </w:r>
      <w:r w:rsidRPr="00D96F85">
        <w:rPr>
          <w:rFonts w:cstheme="minorHAnsi"/>
          <w:b/>
          <w:bCs/>
        </w:rPr>
        <w:t>]</w:t>
      </w:r>
      <w:r>
        <w:rPr>
          <w:rFonts w:cstheme="minorHAnsi"/>
          <w:b/>
          <w:bCs/>
        </w:rPr>
        <w:t xml:space="preserve"> (1)</w:t>
      </w:r>
      <w:r w:rsidRPr="000C0059">
        <w:rPr>
          <w:rFonts w:cstheme="minorHAnsi"/>
          <w:b/>
          <w:bCs/>
        </w:rPr>
        <w:t>:</w:t>
      </w:r>
      <w:r>
        <w:rPr>
          <w:rFonts w:cstheme="minorHAnsi"/>
          <w:b/>
          <w:bCs/>
        </w:rPr>
        <w:t xml:space="preserve"> </w:t>
      </w:r>
      <w:r w:rsidRPr="00967BFB">
        <w:rPr>
          <w:rFonts w:cstheme="minorHAnsi"/>
        </w:rPr>
        <w:t>Η τάση ή προδιάθεση ενός συστήματος ή τομέα να επηρεάζεται δυσμενώς από την κλιματική αλλαγή. Η τρωτότητα εμπεριέχει εύρος εννοιών</w:t>
      </w:r>
      <w:r>
        <w:rPr>
          <w:rFonts w:cstheme="minorHAnsi"/>
        </w:rPr>
        <w:t xml:space="preserve"> </w:t>
      </w:r>
      <w:r w:rsidRPr="00967BFB">
        <w:rPr>
          <w:rFonts w:cstheme="minorHAnsi"/>
        </w:rPr>
        <w:t>και στοιχείων, συμπεριλαμβανομένης της ευαισθησίας</w:t>
      </w:r>
      <w:r>
        <w:rPr>
          <w:rFonts w:cstheme="minorHAnsi"/>
        </w:rPr>
        <w:t xml:space="preserve"> </w:t>
      </w:r>
      <w:r w:rsidRPr="00967BFB">
        <w:rPr>
          <w:rFonts w:cstheme="minorHAnsi"/>
        </w:rPr>
        <w:t>ή ευπάθειας στις ζημίες και της έλλειψης ικανότητας</w:t>
      </w:r>
      <w:r>
        <w:rPr>
          <w:rFonts w:cstheme="minorHAnsi"/>
        </w:rPr>
        <w:t xml:space="preserve"> </w:t>
      </w:r>
      <w:r w:rsidRPr="00967BFB">
        <w:rPr>
          <w:rFonts w:cstheme="minorHAnsi"/>
        </w:rPr>
        <w:t>αντιμετώπισης και προσαρμογής στην κλιματική αλλαγή.</w:t>
      </w:r>
      <w:r>
        <w:rPr>
          <w:rFonts w:cstheme="minorHAnsi"/>
        </w:rPr>
        <w:t xml:space="preserve"> Σε κάποιες περιπτώσεις, η τρωτότητα αναφέρεται επίσης ως </w:t>
      </w:r>
      <w:r w:rsidRPr="007C132B">
        <w:rPr>
          <w:rFonts w:cstheme="minorHAnsi"/>
          <w:b/>
          <w:bCs/>
        </w:rPr>
        <w:t>ευπάθεια</w:t>
      </w:r>
      <w:r>
        <w:rPr>
          <w:rFonts w:cstheme="minorHAnsi"/>
        </w:rPr>
        <w:t>.</w:t>
      </w:r>
    </w:p>
    <w:p w14:paraId="33F90B4C" w14:textId="77777777" w:rsidR="00C46DF3" w:rsidRPr="0070100E" w:rsidRDefault="00C46DF3" w:rsidP="00C46DF3">
      <w:pPr>
        <w:ind w:left="426"/>
        <w:jc w:val="both"/>
        <w:rPr>
          <w:rFonts w:cstheme="minorHAnsi"/>
        </w:rPr>
      </w:pPr>
      <w:r w:rsidRPr="000D0BA9">
        <w:rPr>
          <w:rFonts w:cstheme="minorHAnsi"/>
          <w:b/>
          <w:bCs/>
        </w:rPr>
        <w:t>Επίσης (2):</w:t>
      </w:r>
      <w:r>
        <w:rPr>
          <w:rFonts w:cstheme="minorHAnsi"/>
        </w:rPr>
        <w:t xml:space="preserve"> </w:t>
      </w:r>
      <w:r w:rsidRPr="000D0BA9">
        <w:rPr>
          <w:rFonts w:cstheme="minorHAnsi"/>
        </w:rPr>
        <w:t>Η τρωτότητα είναι ο βαθμός στον οποίο ένα σύστημα είναι ευάλωτο και αδυνατεί να</w:t>
      </w:r>
      <w:r>
        <w:rPr>
          <w:rFonts w:cstheme="minorHAnsi"/>
        </w:rPr>
        <w:t xml:space="preserve"> </w:t>
      </w:r>
      <w:r w:rsidRPr="000D0BA9">
        <w:rPr>
          <w:rFonts w:cstheme="minorHAnsi"/>
        </w:rPr>
        <w:t>αντιμετωπίσει τις αρνητικές επιπτώσεις της κλιματικής αλλαγής, συμπεριλαμβανομένων της κλιματικής μεταβλητότητας και</w:t>
      </w:r>
      <w:r>
        <w:rPr>
          <w:rFonts w:cstheme="minorHAnsi"/>
        </w:rPr>
        <w:t xml:space="preserve"> </w:t>
      </w:r>
      <w:r w:rsidRPr="000D0BA9">
        <w:rPr>
          <w:rFonts w:cstheme="minorHAnsi"/>
        </w:rPr>
        <w:t xml:space="preserve">των ακραίων κλιματικών φαινομένων. Η τρωτότητα είναι συνάρτηση του χαρακτήρα, του μεγέθους και του ρυθμού </w:t>
      </w:r>
      <w:r>
        <w:rPr>
          <w:rFonts w:cstheme="minorHAnsi"/>
        </w:rPr>
        <w:t xml:space="preserve">της </w:t>
      </w:r>
      <w:r w:rsidRPr="000D0BA9">
        <w:rPr>
          <w:rFonts w:cstheme="minorHAnsi"/>
        </w:rPr>
        <w:t xml:space="preserve">κλιματικής αλλαγής και των διακυμάνσεων στις οποίες εκτίθεται ένα σύστημα, καθώς και της ευαισθησίας του και </w:t>
      </w:r>
      <w:r>
        <w:rPr>
          <w:rFonts w:cstheme="minorHAnsi"/>
        </w:rPr>
        <w:t xml:space="preserve">της </w:t>
      </w:r>
      <w:r w:rsidRPr="000D0BA9">
        <w:rPr>
          <w:rFonts w:cstheme="minorHAnsi"/>
        </w:rPr>
        <w:t>προσαρμοστικής του ικανότητας.</w:t>
      </w:r>
    </w:p>
    <w:p w14:paraId="743342AA" w14:textId="77777777" w:rsidR="00C46DF3" w:rsidRPr="00862249" w:rsidRDefault="00C46DF3" w:rsidP="00C46DF3">
      <w:pPr>
        <w:jc w:val="both"/>
        <w:rPr>
          <w:rFonts w:cstheme="minorHAnsi"/>
        </w:rPr>
      </w:pPr>
      <w:r>
        <w:rPr>
          <w:rFonts w:cstheme="minorHAnsi"/>
          <w:b/>
          <w:bCs/>
        </w:rPr>
        <w:t>Τυπικό έτος λειτουργίας [</w:t>
      </w:r>
      <w:r>
        <w:rPr>
          <w:rFonts w:cstheme="minorHAnsi"/>
          <w:b/>
          <w:bCs/>
          <w:lang w:val="en-US"/>
        </w:rPr>
        <w:t>Typical</w:t>
      </w:r>
      <w:r w:rsidRPr="00D96F85">
        <w:rPr>
          <w:rFonts w:cstheme="minorHAnsi"/>
          <w:b/>
          <w:bCs/>
        </w:rPr>
        <w:t xml:space="preserve"> </w:t>
      </w:r>
      <w:r>
        <w:rPr>
          <w:rFonts w:cstheme="minorHAnsi"/>
          <w:b/>
          <w:bCs/>
          <w:lang w:val="en-US"/>
        </w:rPr>
        <w:t>year</w:t>
      </w:r>
      <w:r w:rsidRPr="00D96F85">
        <w:rPr>
          <w:rFonts w:cstheme="minorHAnsi"/>
          <w:b/>
          <w:bCs/>
        </w:rPr>
        <w:t xml:space="preserve"> </w:t>
      </w:r>
      <w:r>
        <w:rPr>
          <w:rFonts w:cstheme="minorHAnsi"/>
          <w:b/>
          <w:bCs/>
          <w:lang w:val="en-US"/>
        </w:rPr>
        <w:t>of</w:t>
      </w:r>
      <w:r w:rsidRPr="00D96F85">
        <w:rPr>
          <w:rFonts w:cstheme="minorHAnsi"/>
          <w:b/>
          <w:bCs/>
        </w:rPr>
        <w:t xml:space="preserve"> </w:t>
      </w:r>
      <w:r>
        <w:rPr>
          <w:rFonts w:cstheme="minorHAnsi"/>
          <w:b/>
          <w:bCs/>
          <w:lang w:val="en-US"/>
        </w:rPr>
        <w:t>operation</w:t>
      </w:r>
      <w:r>
        <w:rPr>
          <w:rFonts w:cstheme="minorHAnsi"/>
          <w:b/>
          <w:bCs/>
        </w:rPr>
        <w:t>] (2):</w:t>
      </w:r>
      <w:r w:rsidRPr="00D96F85">
        <w:rPr>
          <w:rFonts w:cstheme="minorHAnsi"/>
          <w:b/>
          <w:bCs/>
        </w:rPr>
        <w:t xml:space="preserve"> </w:t>
      </w:r>
      <w:r w:rsidRPr="00862249">
        <w:rPr>
          <w:rFonts w:cstheme="minorHAnsi"/>
        </w:rPr>
        <w:t xml:space="preserve">Αφορά ένα έτος πλήρους λειτουργίας του έργου. </w:t>
      </w:r>
      <w:r>
        <w:rPr>
          <w:rFonts w:cstheme="minorHAnsi"/>
        </w:rPr>
        <w:t>Στο τυπικό έτος λειτουργίας δεν περιλαμβάνονται οι φάσεις της κατασκευής, της δοκιμαστικής λειτουργίας</w:t>
      </w:r>
      <w:r w:rsidRPr="00D96F85">
        <w:rPr>
          <w:rFonts w:cstheme="minorHAnsi"/>
        </w:rPr>
        <w:t xml:space="preserve">, </w:t>
      </w:r>
      <w:r>
        <w:rPr>
          <w:rFonts w:cstheme="minorHAnsi"/>
        </w:rPr>
        <w:t xml:space="preserve">του παροπλισμού και της αποκατάστασης της περιοχής. </w:t>
      </w:r>
      <w:r w:rsidRPr="00862249">
        <w:rPr>
          <w:rFonts w:cstheme="minorHAnsi"/>
        </w:rPr>
        <w:t xml:space="preserve"> </w:t>
      </w:r>
    </w:p>
    <w:p w14:paraId="6D916EB6" w14:textId="77777777" w:rsidR="00C46DF3" w:rsidRDefault="00C46DF3" w:rsidP="00C46DF3">
      <w:pPr>
        <w:jc w:val="both"/>
        <w:rPr>
          <w:rFonts w:cstheme="minorHAnsi"/>
        </w:rPr>
      </w:pPr>
      <w:r w:rsidRPr="000C0059">
        <w:rPr>
          <w:rFonts w:cstheme="minorHAnsi"/>
          <w:b/>
          <w:bCs/>
        </w:rPr>
        <w:t>Υποδομή</w:t>
      </w:r>
      <w:r w:rsidRPr="00D96F85">
        <w:rPr>
          <w:rFonts w:cstheme="minorHAnsi"/>
          <w:b/>
          <w:bCs/>
        </w:rPr>
        <w:t xml:space="preserve"> [</w:t>
      </w:r>
      <w:r>
        <w:rPr>
          <w:rFonts w:cstheme="minorHAnsi"/>
          <w:b/>
          <w:bCs/>
          <w:lang w:val="en-US"/>
        </w:rPr>
        <w:t>Infrastructure</w:t>
      </w:r>
      <w:r w:rsidRPr="00D96F85">
        <w:rPr>
          <w:rFonts w:cstheme="minorHAnsi"/>
          <w:b/>
          <w:bCs/>
        </w:rPr>
        <w:t>] (2)</w:t>
      </w:r>
      <w:r w:rsidRPr="000C0059">
        <w:rPr>
          <w:rFonts w:cstheme="minorHAnsi"/>
          <w:b/>
          <w:bCs/>
        </w:rPr>
        <w:t>:</w:t>
      </w:r>
      <w:r>
        <w:rPr>
          <w:rFonts w:cstheme="minorHAnsi"/>
          <w:b/>
          <w:bCs/>
        </w:rPr>
        <w:t xml:space="preserve"> </w:t>
      </w:r>
      <w:r>
        <w:rPr>
          <w:rFonts w:cstheme="minorHAnsi"/>
        </w:rPr>
        <w:t>Κ</w:t>
      </w:r>
      <w:r w:rsidRPr="00967BFB">
        <w:rPr>
          <w:rFonts w:cstheme="minorHAnsi"/>
        </w:rPr>
        <w:t>τίρια, υποδομές δικτύων και ένα ευρύ φάσμα ενσωματωμένων</w:t>
      </w:r>
      <w:r>
        <w:rPr>
          <w:rFonts w:cstheme="minorHAnsi"/>
        </w:rPr>
        <w:t xml:space="preserve"> </w:t>
      </w:r>
      <w:r w:rsidRPr="00967BFB">
        <w:rPr>
          <w:rFonts w:cstheme="minorHAnsi"/>
        </w:rPr>
        <w:t>συστημάτων και στοιχείων</w:t>
      </w:r>
      <w:r>
        <w:rPr>
          <w:rFonts w:cstheme="minorHAnsi"/>
        </w:rPr>
        <w:t>.</w:t>
      </w:r>
    </w:p>
    <w:p w14:paraId="7F513F2A" w14:textId="77777777" w:rsidR="00C46DF3" w:rsidRPr="00967BFB" w:rsidRDefault="00C46DF3" w:rsidP="00C46DF3">
      <w:pPr>
        <w:ind w:left="426"/>
        <w:jc w:val="both"/>
        <w:rPr>
          <w:rFonts w:cstheme="minorHAnsi"/>
        </w:rPr>
      </w:pPr>
      <w:r w:rsidRPr="000C0059">
        <w:rPr>
          <w:rFonts w:cstheme="minorHAnsi"/>
          <w:b/>
          <w:bCs/>
        </w:rPr>
        <w:t>Υποδομές ζωτικής σημασίας</w:t>
      </w:r>
      <w:r w:rsidRPr="00D96F85">
        <w:rPr>
          <w:rFonts w:cstheme="minorHAnsi"/>
          <w:b/>
          <w:bCs/>
        </w:rPr>
        <w:t xml:space="preserve"> [</w:t>
      </w:r>
      <w:r>
        <w:rPr>
          <w:rFonts w:cstheme="minorHAnsi"/>
          <w:b/>
          <w:bCs/>
          <w:lang w:val="en-US"/>
        </w:rPr>
        <w:t>Critical</w:t>
      </w:r>
      <w:r w:rsidRPr="00D96F85">
        <w:rPr>
          <w:rFonts w:cstheme="minorHAnsi"/>
          <w:b/>
          <w:bCs/>
        </w:rPr>
        <w:t xml:space="preserve"> </w:t>
      </w:r>
      <w:r>
        <w:rPr>
          <w:rFonts w:cstheme="minorHAnsi"/>
          <w:b/>
          <w:bCs/>
          <w:lang w:val="en-US"/>
        </w:rPr>
        <w:t>infrastructure</w:t>
      </w:r>
      <w:r w:rsidRPr="00D96F85">
        <w:rPr>
          <w:rFonts w:cstheme="minorHAnsi"/>
          <w:b/>
          <w:bCs/>
        </w:rPr>
        <w:t>] (2)</w:t>
      </w:r>
      <w:r w:rsidRPr="000C0059">
        <w:rPr>
          <w:rFonts w:cstheme="minorHAnsi"/>
          <w:b/>
          <w:bCs/>
        </w:rPr>
        <w:t>:</w:t>
      </w:r>
      <w:r>
        <w:rPr>
          <w:rFonts w:cstheme="minorHAnsi"/>
          <w:b/>
          <w:bCs/>
        </w:rPr>
        <w:t xml:space="preserve"> </w:t>
      </w:r>
      <w:r w:rsidRPr="00967BFB">
        <w:rPr>
          <w:rFonts w:cstheme="minorHAnsi"/>
        </w:rPr>
        <w:t>Περιουσιακά στοιχεία, συστήματα ή μέρη αυτών που βρίσκονται εντός των κρατών μελών και τα</w:t>
      </w:r>
      <w:r>
        <w:rPr>
          <w:rFonts w:cstheme="minorHAnsi"/>
        </w:rPr>
        <w:t xml:space="preserve"> </w:t>
      </w:r>
      <w:r w:rsidRPr="00967BFB">
        <w:rPr>
          <w:rFonts w:cstheme="minorHAnsi"/>
        </w:rPr>
        <w:t>οποία είναι αναγκαία για τη διατήρηση των ζωτικών λειτουργιών της κοινωνίας, της υγείας, της ασφάλειας, της οικονομικής και</w:t>
      </w:r>
      <w:r>
        <w:rPr>
          <w:rFonts w:cstheme="minorHAnsi"/>
        </w:rPr>
        <w:t xml:space="preserve"> </w:t>
      </w:r>
      <w:r w:rsidRPr="00967BFB">
        <w:rPr>
          <w:rFonts w:cstheme="minorHAnsi"/>
        </w:rPr>
        <w:t>κοινωνικής ευημερίας των μελών της, και των οποίων η διακοπή λειτουργίας ή η καταστροφή θα είχε σημαντικό αντίκτυπο για</w:t>
      </w:r>
      <w:r>
        <w:rPr>
          <w:rFonts w:cstheme="minorHAnsi"/>
        </w:rPr>
        <w:t xml:space="preserve"> </w:t>
      </w:r>
      <w:r w:rsidRPr="00967BFB">
        <w:rPr>
          <w:rFonts w:cstheme="minorHAnsi"/>
        </w:rPr>
        <w:t>ένα κράτος μέλος, ως αποτέλεσμα της αδυναμίας διατήρησης των λειτουργιών αυτών.</w:t>
      </w:r>
    </w:p>
    <w:p w14:paraId="6AF1229F" w14:textId="77777777" w:rsidR="00C46DF3" w:rsidRDefault="00C46DF3" w:rsidP="00C46DF3">
      <w:pPr>
        <w:jc w:val="both"/>
        <w:rPr>
          <w:rFonts w:cstheme="minorHAnsi"/>
        </w:rPr>
      </w:pPr>
    </w:p>
    <w:p w14:paraId="3FCA0B0C" w14:textId="77777777" w:rsidR="00C46DF3" w:rsidRDefault="00C46DF3" w:rsidP="00C46DF3">
      <w:pPr>
        <w:rPr>
          <w:rFonts w:cstheme="minorHAnsi"/>
          <w:b/>
          <w:bCs/>
          <w:sz w:val="24"/>
          <w:szCs w:val="24"/>
          <w:u w:val="single"/>
        </w:rPr>
      </w:pPr>
      <w:r>
        <w:rPr>
          <w:rFonts w:cstheme="minorHAnsi"/>
          <w:b/>
          <w:bCs/>
          <w:sz w:val="24"/>
          <w:szCs w:val="24"/>
          <w:u w:val="single"/>
        </w:rPr>
        <w:br w:type="page"/>
      </w:r>
    </w:p>
    <w:p w14:paraId="4516AABE" w14:textId="77777777" w:rsidR="00C46DF3" w:rsidRPr="00C5146D" w:rsidRDefault="00C46DF3" w:rsidP="00C46DF3">
      <w:pPr>
        <w:jc w:val="both"/>
        <w:rPr>
          <w:rFonts w:cstheme="minorHAnsi"/>
          <w:b/>
          <w:bCs/>
          <w:sz w:val="24"/>
          <w:szCs w:val="24"/>
          <w:u w:val="single"/>
        </w:rPr>
      </w:pPr>
      <w:r w:rsidRPr="00C5146D">
        <w:rPr>
          <w:rFonts w:cstheme="minorHAnsi"/>
          <w:b/>
          <w:bCs/>
          <w:sz w:val="24"/>
          <w:szCs w:val="24"/>
          <w:u w:val="single"/>
        </w:rPr>
        <w:t>Άλλες χρήσιμες έννοιες</w:t>
      </w:r>
    </w:p>
    <w:p w14:paraId="11A11DA2" w14:textId="77777777" w:rsidR="00C46DF3" w:rsidRPr="00967BFB" w:rsidRDefault="00C46DF3" w:rsidP="00C46DF3">
      <w:pPr>
        <w:jc w:val="both"/>
        <w:rPr>
          <w:rFonts w:cstheme="minorHAnsi"/>
        </w:rPr>
      </w:pPr>
      <w:r w:rsidRPr="00967BFB">
        <w:rPr>
          <w:rFonts w:cstheme="minorHAnsi"/>
          <w:b/>
          <w:bCs/>
        </w:rPr>
        <w:t>Αστική ανθεκτικότητα</w:t>
      </w:r>
      <w:r w:rsidRPr="00D96F85">
        <w:rPr>
          <w:rFonts w:cstheme="minorHAnsi"/>
          <w:b/>
          <w:bCs/>
        </w:rPr>
        <w:t xml:space="preserve"> [</w:t>
      </w:r>
      <w:r>
        <w:rPr>
          <w:rFonts w:cstheme="minorHAnsi"/>
          <w:b/>
          <w:bCs/>
          <w:lang w:val="en-US"/>
        </w:rPr>
        <w:t>Urban</w:t>
      </w:r>
      <w:r w:rsidRPr="00D96F85">
        <w:rPr>
          <w:rFonts w:cstheme="minorHAnsi"/>
          <w:b/>
          <w:bCs/>
        </w:rPr>
        <w:t xml:space="preserve"> </w:t>
      </w:r>
      <w:r>
        <w:rPr>
          <w:rFonts w:cstheme="minorHAnsi"/>
          <w:b/>
          <w:bCs/>
          <w:lang w:val="en-US"/>
        </w:rPr>
        <w:t>resilience</w:t>
      </w:r>
      <w:r w:rsidRPr="00D96F85">
        <w:rPr>
          <w:rFonts w:cstheme="minorHAnsi"/>
          <w:b/>
          <w:bCs/>
        </w:rPr>
        <w:t>] (2)</w:t>
      </w:r>
      <w:r>
        <w:rPr>
          <w:rFonts w:cstheme="minorHAnsi"/>
        </w:rPr>
        <w:t xml:space="preserve">: </w:t>
      </w:r>
      <w:r w:rsidRPr="00967BFB">
        <w:rPr>
          <w:rFonts w:cstheme="minorHAnsi"/>
        </w:rPr>
        <w:t>Η μετρήσιμη ικανότητα κάθε αστικού συστήματος, συμπεριλαμβανομένων των κατοίκων του, να διατηρεί τη συνέχειά του παρά τους κλυδωνισμούς και τις πιέσεις, με ταυτόχρονη θετική προσαρμογή και στροφή προς τη βιωσιμότητα</w:t>
      </w:r>
      <w:r>
        <w:rPr>
          <w:rFonts w:cstheme="minorHAnsi"/>
        </w:rPr>
        <w:t>.</w:t>
      </w:r>
    </w:p>
    <w:p w14:paraId="6CFA84D3" w14:textId="77777777" w:rsidR="00C46DF3" w:rsidRPr="00967BFB" w:rsidRDefault="00C46DF3" w:rsidP="00C46DF3">
      <w:pPr>
        <w:jc w:val="both"/>
        <w:rPr>
          <w:rFonts w:cstheme="minorHAnsi"/>
        </w:rPr>
      </w:pPr>
      <w:r>
        <w:rPr>
          <w:rFonts w:cstheme="minorHAnsi"/>
          <w:b/>
          <w:bCs/>
        </w:rPr>
        <w:t>Γ</w:t>
      </w:r>
      <w:r w:rsidRPr="00967BFB">
        <w:rPr>
          <w:rFonts w:cstheme="minorHAnsi"/>
          <w:b/>
          <w:bCs/>
        </w:rPr>
        <w:t>εγονότα που εξελίσσονται με αργό ρυθμό</w:t>
      </w:r>
      <w:r>
        <w:rPr>
          <w:rFonts w:cstheme="minorHAnsi"/>
          <w:b/>
          <w:bCs/>
        </w:rPr>
        <w:t xml:space="preserve"> </w:t>
      </w:r>
      <w:r w:rsidRPr="00D96F85">
        <w:rPr>
          <w:rFonts w:cstheme="minorHAnsi"/>
          <w:b/>
          <w:bCs/>
        </w:rPr>
        <w:t>[</w:t>
      </w:r>
      <w:r>
        <w:rPr>
          <w:rFonts w:cstheme="minorHAnsi"/>
          <w:b/>
          <w:bCs/>
          <w:lang w:val="en-US"/>
        </w:rPr>
        <w:t>slow</w:t>
      </w:r>
      <w:r w:rsidRPr="00D96F85">
        <w:rPr>
          <w:rFonts w:cstheme="minorHAnsi"/>
          <w:b/>
          <w:bCs/>
        </w:rPr>
        <w:t xml:space="preserve"> </w:t>
      </w:r>
      <w:r>
        <w:rPr>
          <w:rFonts w:cstheme="minorHAnsi"/>
          <w:b/>
          <w:bCs/>
          <w:lang w:val="en-US"/>
        </w:rPr>
        <w:t>onset</w:t>
      </w:r>
      <w:r w:rsidRPr="00D96F85">
        <w:rPr>
          <w:rFonts w:cstheme="minorHAnsi"/>
          <w:b/>
          <w:bCs/>
        </w:rPr>
        <w:t xml:space="preserve"> </w:t>
      </w:r>
      <w:r>
        <w:rPr>
          <w:rFonts w:cstheme="minorHAnsi"/>
          <w:b/>
          <w:bCs/>
          <w:lang w:val="en-US"/>
        </w:rPr>
        <w:t>events</w:t>
      </w:r>
      <w:r w:rsidRPr="00D96F85">
        <w:rPr>
          <w:rFonts w:cstheme="minorHAnsi"/>
          <w:b/>
          <w:bCs/>
        </w:rPr>
        <w:t>] (2)</w:t>
      </w:r>
      <w:r w:rsidRPr="00967BFB">
        <w:rPr>
          <w:rFonts w:cstheme="minorHAnsi"/>
          <w:b/>
          <w:bCs/>
        </w:rPr>
        <w:t>:</w:t>
      </w:r>
      <w:r>
        <w:rPr>
          <w:rFonts w:cstheme="minorHAnsi"/>
          <w:b/>
          <w:bCs/>
        </w:rPr>
        <w:t xml:space="preserve"> </w:t>
      </w:r>
      <w:r w:rsidRPr="00967BFB">
        <w:rPr>
          <w:rFonts w:cstheme="minorHAnsi"/>
        </w:rPr>
        <w:t>Στα γεγονότα που εξελίσσονται με αργό ρυθμό περιλαμβάνονται π.χ. η αύξηση της θερμοκρασίας, η άνοδος της στάθμης της θάλασσας, η ερημοποίηση, η υποχώρηση των παγετώνων και συναφείς επιπτώσεις, η οξίνιση των ωκεανών, η υποβάθμιση του εδάφους και των δασών, το μέσο ύψος βροχοπτώσεων, η αλάτωση και η απώλεια βιοποικιλότητας. Όσον αφορά τη στατιστική κατανομή μιας κλιματικής μεταβλητής (και τον τρόπο με τον οποίο μπορεί να αλλάξει υπό συνθήκες μεταβαλλόμενου κλίματος), τα γεγονότα που εξελίσσονται με αργό ρυθμό θα αντικατοπτρίζουν συχνά τον τρόπο με τον οποίο μεταβάλλεται η μέση τιμή (ενώ τα ακραία φαινόμενα συνδέονται με τα άκρα της καμπύλης κατανομής)</w:t>
      </w:r>
      <w:r>
        <w:rPr>
          <w:rFonts w:cstheme="minorHAnsi"/>
        </w:rPr>
        <w:t>.</w:t>
      </w:r>
    </w:p>
    <w:p w14:paraId="61C67C99" w14:textId="77777777" w:rsidR="00C46DF3" w:rsidRPr="00173B6B" w:rsidRDefault="00C46DF3" w:rsidP="00C46DF3">
      <w:pPr>
        <w:jc w:val="both"/>
        <w:rPr>
          <w:rFonts w:cstheme="minorHAnsi"/>
        </w:rPr>
      </w:pPr>
      <w:r>
        <w:rPr>
          <w:rFonts w:cstheme="minorHAnsi"/>
          <w:b/>
          <w:bCs/>
        </w:rPr>
        <w:t>Επίπεδο δραστηριότητας [</w:t>
      </w:r>
      <w:r>
        <w:rPr>
          <w:rFonts w:cstheme="minorHAnsi"/>
          <w:b/>
          <w:bCs/>
          <w:lang w:val="en-US"/>
        </w:rPr>
        <w:t>Activity</w:t>
      </w:r>
      <w:r w:rsidRPr="00D96F85">
        <w:rPr>
          <w:rFonts w:cstheme="minorHAnsi"/>
          <w:b/>
          <w:bCs/>
        </w:rPr>
        <w:t xml:space="preserve"> </w:t>
      </w:r>
      <w:r>
        <w:rPr>
          <w:rFonts w:cstheme="minorHAnsi"/>
          <w:b/>
          <w:bCs/>
          <w:lang w:val="en-US"/>
        </w:rPr>
        <w:t>level</w:t>
      </w:r>
      <w:r w:rsidRPr="00D96F85">
        <w:rPr>
          <w:rFonts w:cstheme="minorHAnsi"/>
          <w:b/>
          <w:bCs/>
        </w:rPr>
        <w:t>] (3):</w:t>
      </w:r>
      <w:r>
        <w:rPr>
          <w:rFonts w:cstheme="minorHAnsi"/>
          <w:b/>
          <w:bCs/>
        </w:rPr>
        <w:t xml:space="preserve"> </w:t>
      </w:r>
      <w:r>
        <w:rPr>
          <w:rFonts w:cstheme="minorHAnsi"/>
        </w:rPr>
        <w:t>Ετήσια εκτίμηση του όγκου</w:t>
      </w:r>
      <w:r w:rsidRPr="00D96F85">
        <w:rPr>
          <w:rFonts w:cstheme="minorHAnsi"/>
        </w:rPr>
        <w:t xml:space="preserve"> </w:t>
      </w:r>
      <w:r>
        <w:rPr>
          <w:rFonts w:cstheme="minorHAnsi"/>
        </w:rPr>
        <w:t>των αγαθών</w:t>
      </w:r>
      <w:r w:rsidRPr="00D96F85">
        <w:rPr>
          <w:rFonts w:cstheme="minorHAnsi"/>
        </w:rPr>
        <w:t xml:space="preserve">, </w:t>
      </w:r>
      <w:r>
        <w:rPr>
          <w:rFonts w:cstheme="minorHAnsi"/>
        </w:rPr>
        <w:t>υπηρεσιών η δραστηριοτήτων</w:t>
      </w:r>
      <w:r w:rsidRPr="00D96F85">
        <w:rPr>
          <w:rFonts w:cstheme="minorHAnsi"/>
        </w:rPr>
        <w:t xml:space="preserve"> </w:t>
      </w:r>
      <w:r>
        <w:rPr>
          <w:rFonts w:cstheme="minorHAnsi"/>
        </w:rPr>
        <w:t>που προκαλούν τις εκπομπές αερίων του θερμοκηπίου</w:t>
      </w:r>
      <w:r w:rsidRPr="00D96F85">
        <w:rPr>
          <w:rFonts w:cstheme="minorHAnsi"/>
        </w:rPr>
        <w:t xml:space="preserve"> από </w:t>
      </w:r>
      <w:r>
        <w:rPr>
          <w:rFonts w:cstheme="minorHAnsi"/>
        </w:rPr>
        <w:t>πηγές</w:t>
      </w:r>
      <w:r w:rsidRPr="00D96F85">
        <w:rPr>
          <w:rFonts w:cstheme="minorHAnsi"/>
        </w:rPr>
        <w:t xml:space="preserve"> </w:t>
      </w:r>
      <w:r>
        <w:rPr>
          <w:rFonts w:cstheme="minorHAnsi"/>
        </w:rPr>
        <w:t>εντός τω ν λειτουργικών ορίων του έργου</w:t>
      </w:r>
      <w:r w:rsidRPr="00D96F85">
        <w:rPr>
          <w:rFonts w:cstheme="minorHAnsi"/>
        </w:rPr>
        <w:t xml:space="preserve">, π.χ. </w:t>
      </w:r>
      <w:r>
        <w:rPr>
          <w:rFonts w:cstheme="minorHAnsi"/>
        </w:rPr>
        <w:t>παρεχόμενη ενέργεια</w:t>
      </w:r>
      <w:r w:rsidRPr="00D96F85">
        <w:rPr>
          <w:rFonts w:cstheme="minorHAnsi"/>
        </w:rPr>
        <w:t xml:space="preserve">, </w:t>
      </w:r>
      <w:r>
        <w:rPr>
          <w:rFonts w:cstheme="minorHAnsi"/>
        </w:rPr>
        <w:t>διαβυόμενα χιλιόμετρα</w:t>
      </w:r>
      <w:r w:rsidRPr="00D96F85">
        <w:rPr>
          <w:rFonts w:cstheme="minorHAnsi"/>
        </w:rPr>
        <w:t xml:space="preserve"> ή </w:t>
      </w:r>
      <w:r>
        <w:rPr>
          <w:rFonts w:cstheme="minorHAnsi"/>
        </w:rPr>
        <w:t>τόνοι παραγόμενου χάλυβα.</w:t>
      </w:r>
    </w:p>
    <w:p w14:paraId="16A6F3CB" w14:textId="77777777" w:rsidR="00C46DF3" w:rsidRPr="00967BFB" w:rsidRDefault="00C46DF3" w:rsidP="00C46DF3">
      <w:pPr>
        <w:jc w:val="both"/>
        <w:rPr>
          <w:rFonts w:cstheme="minorHAnsi"/>
        </w:rPr>
      </w:pPr>
      <w:r w:rsidRPr="002F2499">
        <w:rPr>
          <w:rFonts w:cstheme="minorHAnsi"/>
          <w:b/>
          <w:bCs/>
        </w:rPr>
        <w:t>Ευρωπαϊκές υποδομές ζωτικής σημασίας (ΕΥΖΣ)</w:t>
      </w:r>
      <w:r w:rsidRPr="00D96F85">
        <w:rPr>
          <w:rFonts w:cstheme="minorHAnsi"/>
          <w:b/>
          <w:bCs/>
        </w:rPr>
        <w:t xml:space="preserve"> [</w:t>
      </w:r>
      <w:r w:rsidRPr="004D21C1">
        <w:rPr>
          <w:rFonts w:cstheme="minorHAnsi"/>
          <w:b/>
          <w:bCs/>
          <w:lang w:val="en-US"/>
        </w:rPr>
        <w:t>European</w:t>
      </w:r>
      <w:r w:rsidRPr="00D96F85">
        <w:rPr>
          <w:rFonts w:cstheme="minorHAnsi"/>
          <w:b/>
          <w:bCs/>
        </w:rPr>
        <w:t xml:space="preserve"> </w:t>
      </w:r>
      <w:r w:rsidRPr="004D21C1">
        <w:rPr>
          <w:rFonts w:cstheme="minorHAnsi"/>
          <w:b/>
          <w:bCs/>
          <w:lang w:val="en-US"/>
        </w:rPr>
        <w:t>Critical</w:t>
      </w:r>
      <w:r w:rsidRPr="00D96F85">
        <w:rPr>
          <w:rFonts w:cstheme="minorHAnsi"/>
          <w:b/>
          <w:bCs/>
        </w:rPr>
        <w:t xml:space="preserve"> </w:t>
      </w:r>
      <w:r w:rsidRPr="004D21C1">
        <w:rPr>
          <w:rFonts w:cstheme="minorHAnsi"/>
          <w:b/>
          <w:bCs/>
          <w:lang w:val="en-US"/>
        </w:rPr>
        <w:t>Infrastructure</w:t>
      </w:r>
      <w:r w:rsidRPr="00D96F85">
        <w:rPr>
          <w:rFonts w:cstheme="minorHAnsi"/>
          <w:b/>
          <w:bCs/>
        </w:rPr>
        <w:t xml:space="preserve"> (</w:t>
      </w:r>
      <w:r w:rsidRPr="004D21C1">
        <w:rPr>
          <w:rFonts w:cstheme="minorHAnsi"/>
          <w:b/>
          <w:bCs/>
          <w:lang w:val="en-US"/>
        </w:rPr>
        <w:t>ECI</w:t>
      </w:r>
      <w:r w:rsidRPr="00D96F85">
        <w:rPr>
          <w:rFonts w:cstheme="minorHAnsi"/>
          <w:b/>
          <w:bCs/>
        </w:rPr>
        <w:t>)] (2)</w:t>
      </w:r>
      <w:r w:rsidRPr="002F2499">
        <w:rPr>
          <w:rFonts w:cstheme="minorHAnsi"/>
          <w:b/>
          <w:bCs/>
        </w:rPr>
        <w:t>:</w:t>
      </w:r>
      <w:r w:rsidRPr="007E5CDE">
        <w:rPr>
          <w:rFonts w:cstheme="minorHAnsi"/>
        </w:rPr>
        <w:t xml:space="preserve"> </w:t>
      </w:r>
      <w:r w:rsidRPr="00967BFB">
        <w:rPr>
          <w:rFonts w:cstheme="minorHAnsi"/>
        </w:rPr>
        <w:t>Οι υποδομές ζωτικής σημασίας που βρίσκονται εντός των κρατών μελών</w:t>
      </w:r>
      <w:r>
        <w:rPr>
          <w:rFonts w:cstheme="minorHAnsi"/>
        </w:rPr>
        <w:t xml:space="preserve"> </w:t>
      </w:r>
      <w:r w:rsidRPr="00967BFB">
        <w:rPr>
          <w:rFonts w:cstheme="minorHAnsi"/>
        </w:rPr>
        <w:t>και των οποίων η διακοπή λειτουργίας ή η καταστροφή θα είχε σημαντικό αντίκτυπο σε δύο τουλάχιστον κράτη μέλη</w:t>
      </w:r>
      <w:r>
        <w:rPr>
          <w:rFonts w:cstheme="minorHAnsi"/>
        </w:rPr>
        <w:t>.</w:t>
      </w:r>
    </w:p>
    <w:p w14:paraId="1DE3700A" w14:textId="77777777" w:rsidR="00C46DF3" w:rsidRPr="00967BFB" w:rsidRDefault="00C46DF3" w:rsidP="00C46DF3">
      <w:pPr>
        <w:jc w:val="both"/>
        <w:rPr>
          <w:rFonts w:cstheme="minorHAnsi"/>
        </w:rPr>
      </w:pPr>
      <w:r w:rsidRPr="002F2499">
        <w:rPr>
          <w:rFonts w:cstheme="minorHAnsi"/>
          <w:b/>
          <w:bCs/>
        </w:rPr>
        <w:t>Καθαρές εκπομπές</w:t>
      </w:r>
      <w:r w:rsidRPr="00D96F85">
        <w:rPr>
          <w:rFonts w:cstheme="minorHAnsi"/>
          <w:b/>
          <w:bCs/>
        </w:rPr>
        <w:t xml:space="preserve"> [</w:t>
      </w:r>
      <w:r>
        <w:rPr>
          <w:rFonts w:cstheme="minorHAnsi"/>
          <w:b/>
          <w:bCs/>
          <w:lang w:val="en-US"/>
        </w:rPr>
        <w:t>GHG</w:t>
      </w:r>
      <w:r w:rsidRPr="00D96F85">
        <w:rPr>
          <w:rFonts w:cstheme="minorHAnsi"/>
          <w:b/>
          <w:bCs/>
        </w:rPr>
        <w:t xml:space="preserve"> </w:t>
      </w:r>
      <w:r>
        <w:rPr>
          <w:rFonts w:cstheme="minorHAnsi"/>
          <w:b/>
          <w:bCs/>
          <w:lang w:val="en-US"/>
        </w:rPr>
        <w:t>emissions</w:t>
      </w:r>
      <w:r w:rsidRPr="00D96F85">
        <w:rPr>
          <w:rFonts w:cstheme="minorHAnsi"/>
          <w:b/>
          <w:bCs/>
        </w:rPr>
        <w:t xml:space="preserve"> </w:t>
      </w:r>
      <w:r>
        <w:rPr>
          <w:rFonts w:cstheme="minorHAnsi"/>
          <w:b/>
          <w:bCs/>
          <w:lang w:val="en-US"/>
        </w:rPr>
        <w:t>excluding</w:t>
      </w:r>
      <w:r w:rsidRPr="00D96F85">
        <w:rPr>
          <w:rFonts w:cstheme="minorHAnsi"/>
          <w:b/>
          <w:bCs/>
        </w:rPr>
        <w:t xml:space="preserve"> </w:t>
      </w:r>
      <w:r>
        <w:rPr>
          <w:rFonts w:cstheme="minorHAnsi"/>
          <w:b/>
          <w:bCs/>
          <w:lang w:val="en-US"/>
        </w:rPr>
        <w:t>LULUCF</w:t>
      </w:r>
      <w:r w:rsidRPr="00D96F85">
        <w:rPr>
          <w:rFonts w:cstheme="minorHAnsi"/>
          <w:b/>
          <w:bCs/>
        </w:rPr>
        <w:t>] (1)</w:t>
      </w:r>
      <w:r w:rsidRPr="002F2499">
        <w:rPr>
          <w:rFonts w:cstheme="minorHAnsi"/>
          <w:b/>
          <w:bCs/>
        </w:rPr>
        <w:t>:</w:t>
      </w:r>
      <w:r w:rsidRPr="007E5CDE">
        <w:rPr>
          <w:rFonts w:cstheme="minorHAnsi"/>
        </w:rPr>
        <w:t xml:space="preserve"> </w:t>
      </w:r>
      <w:r w:rsidRPr="00967BFB">
        <w:rPr>
          <w:rFonts w:cstheme="minorHAnsi"/>
        </w:rPr>
        <w:t>Εκπομπές αερίων θερμοκηπίου</w:t>
      </w:r>
      <w:r>
        <w:rPr>
          <w:rFonts w:cstheme="minorHAnsi"/>
        </w:rPr>
        <w:t xml:space="preserve"> </w:t>
      </w:r>
      <w:r w:rsidRPr="00967BFB">
        <w:rPr>
          <w:rFonts w:cstheme="minorHAnsi"/>
        </w:rPr>
        <w:t>από πηγές μετά την αφαίρεση των απορροφήσεων από</w:t>
      </w:r>
      <w:r>
        <w:rPr>
          <w:rFonts w:cstheme="minorHAnsi"/>
        </w:rPr>
        <w:t xml:space="preserve"> </w:t>
      </w:r>
      <w:r w:rsidRPr="00967BFB">
        <w:rPr>
          <w:rFonts w:cstheme="minorHAnsi"/>
        </w:rPr>
        <w:t>καταβόθρες.</w:t>
      </w:r>
    </w:p>
    <w:p w14:paraId="394DF970" w14:textId="77777777" w:rsidR="00C46DF3" w:rsidRPr="00967BFB" w:rsidRDefault="00C46DF3" w:rsidP="00C46DF3">
      <w:pPr>
        <w:jc w:val="both"/>
        <w:rPr>
          <w:rFonts w:cstheme="minorHAnsi"/>
        </w:rPr>
      </w:pPr>
      <w:r w:rsidRPr="002F2499">
        <w:rPr>
          <w:rFonts w:cstheme="minorHAnsi"/>
          <w:b/>
          <w:bCs/>
        </w:rPr>
        <w:t>Καταβόθρ</w:t>
      </w:r>
      <w:r>
        <w:rPr>
          <w:rFonts w:cstheme="minorHAnsi"/>
          <w:b/>
          <w:bCs/>
        </w:rPr>
        <w:t>α</w:t>
      </w:r>
      <w:r w:rsidRPr="00D96F85">
        <w:rPr>
          <w:rFonts w:cstheme="minorHAnsi"/>
          <w:b/>
          <w:bCs/>
        </w:rPr>
        <w:t xml:space="preserve"> </w:t>
      </w:r>
      <w:r>
        <w:rPr>
          <w:rFonts w:cstheme="minorHAnsi"/>
          <w:b/>
          <w:bCs/>
        </w:rPr>
        <w:t xml:space="preserve">(άνθρακα) </w:t>
      </w:r>
      <w:r w:rsidRPr="00D96F85">
        <w:rPr>
          <w:rFonts w:cstheme="minorHAnsi"/>
          <w:b/>
          <w:bCs/>
        </w:rPr>
        <w:t>[</w:t>
      </w:r>
      <w:r>
        <w:rPr>
          <w:rFonts w:cstheme="minorHAnsi"/>
          <w:b/>
          <w:bCs/>
          <w:lang w:val="en-US"/>
        </w:rPr>
        <w:t>Carbon</w:t>
      </w:r>
      <w:r w:rsidRPr="00D96F85">
        <w:rPr>
          <w:rFonts w:cstheme="minorHAnsi"/>
          <w:b/>
          <w:bCs/>
        </w:rPr>
        <w:t xml:space="preserve"> </w:t>
      </w:r>
      <w:r>
        <w:rPr>
          <w:rFonts w:cstheme="minorHAnsi"/>
          <w:b/>
          <w:bCs/>
          <w:lang w:val="en-US"/>
        </w:rPr>
        <w:t>sink</w:t>
      </w:r>
      <w:r w:rsidRPr="00D96F85">
        <w:rPr>
          <w:rFonts w:cstheme="minorHAnsi"/>
          <w:b/>
          <w:bCs/>
        </w:rPr>
        <w:t>] (1)</w:t>
      </w:r>
      <w:r w:rsidRPr="002F2499">
        <w:rPr>
          <w:rFonts w:cstheme="minorHAnsi"/>
          <w:b/>
          <w:bCs/>
        </w:rPr>
        <w:t>:</w:t>
      </w:r>
      <w:r>
        <w:rPr>
          <w:rFonts w:cstheme="minorHAnsi"/>
          <w:b/>
          <w:bCs/>
        </w:rPr>
        <w:t xml:space="preserve"> </w:t>
      </w:r>
      <w:r w:rsidRPr="00967BFB">
        <w:rPr>
          <w:rFonts w:cstheme="minorHAnsi"/>
        </w:rPr>
        <w:t>Κάθε διεργασία, δραστηριότητα ή</w:t>
      </w:r>
      <w:r>
        <w:rPr>
          <w:rFonts w:cstheme="minorHAnsi"/>
        </w:rPr>
        <w:t xml:space="preserve"> </w:t>
      </w:r>
      <w:r w:rsidRPr="00967BFB">
        <w:rPr>
          <w:rFonts w:cstheme="minorHAnsi"/>
        </w:rPr>
        <w:t>μηχανισμός που απορροφά από την ατμόσφαιρα αέριο θερμοκηπίου, αερόλυμα ή πρόδρομη ουσία αερίου</w:t>
      </w:r>
      <w:r>
        <w:rPr>
          <w:rFonts w:cstheme="minorHAnsi"/>
        </w:rPr>
        <w:t xml:space="preserve"> </w:t>
      </w:r>
      <w:r w:rsidRPr="00967BFB">
        <w:rPr>
          <w:rFonts w:cstheme="minorHAnsi"/>
        </w:rPr>
        <w:t>θερμοκηπίου.</w:t>
      </w:r>
    </w:p>
    <w:p w14:paraId="7F67144D" w14:textId="77777777" w:rsidR="00C46DF3" w:rsidRDefault="00C46DF3" w:rsidP="00C46DF3">
      <w:pPr>
        <w:jc w:val="both"/>
        <w:rPr>
          <w:rFonts w:cstheme="minorHAnsi"/>
        </w:rPr>
      </w:pPr>
      <w:r w:rsidRPr="002F2499">
        <w:rPr>
          <w:rFonts w:cstheme="minorHAnsi"/>
          <w:b/>
          <w:bCs/>
        </w:rPr>
        <w:t>Κυβερνητική Επιτροπή για την Κλιματική Ουδετερότητα</w:t>
      </w:r>
      <w:r w:rsidRPr="00D96F85">
        <w:rPr>
          <w:rFonts w:cstheme="minorHAnsi"/>
          <w:b/>
          <w:bCs/>
        </w:rPr>
        <w:t xml:space="preserve"> (1)</w:t>
      </w:r>
      <w:r w:rsidRPr="002F2499">
        <w:rPr>
          <w:rFonts w:cstheme="minorHAnsi"/>
          <w:b/>
          <w:bCs/>
        </w:rPr>
        <w:t>:</w:t>
      </w:r>
      <w:r>
        <w:rPr>
          <w:rFonts w:cstheme="minorHAnsi"/>
        </w:rPr>
        <w:tab/>
      </w:r>
      <w:r w:rsidRPr="00967BFB">
        <w:rPr>
          <w:rFonts w:cstheme="minorHAnsi"/>
        </w:rPr>
        <w:t>Κυβερνητική Επιτροπή η οποία συστήνεται βάσει του άρθρου 8 του ν. 4622/2019 (Α’ 133), με σκοπό τον συντονισμό για θέματα μετριασμού των εκπομπών και προσαρμογής στην κλιματική αλλαγή</w:t>
      </w:r>
      <w:r>
        <w:rPr>
          <w:rFonts w:cstheme="minorHAnsi"/>
        </w:rPr>
        <w:t>.</w:t>
      </w:r>
    </w:p>
    <w:p w14:paraId="3082CD47" w14:textId="77777777" w:rsidR="00C46DF3" w:rsidRPr="00967BFB" w:rsidRDefault="00C46DF3" w:rsidP="00C46DF3">
      <w:pPr>
        <w:jc w:val="both"/>
        <w:rPr>
          <w:rFonts w:cstheme="minorHAnsi"/>
        </w:rPr>
      </w:pPr>
      <w:r w:rsidRPr="000C0059">
        <w:rPr>
          <w:rFonts w:cstheme="minorHAnsi"/>
          <w:b/>
          <w:bCs/>
        </w:rPr>
        <w:t xml:space="preserve">Μονάδα μείωσης των εκπομπών </w:t>
      </w:r>
      <w:r>
        <w:rPr>
          <w:rFonts w:cstheme="minorHAnsi"/>
          <w:b/>
          <w:bCs/>
        </w:rPr>
        <w:t>[</w:t>
      </w:r>
      <w:r>
        <w:rPr>
          <w:rFonts w:cstheme="minorHAnsi"/>
          <w:b/>
          <w:bCs/>
          <w:lang w:val="en-US"/>
        </w:rPr>
        <w:t>Emissions</w:t>
      </w:r>
      <w:r w:rsidRPr="000C0059">
        <w:rPr>
          <w:rFonts w:cstheme="minorHAnsi"/>
          <w:b/>
          <w:bCs/>
        </w:rPr>
        <w:t xml:space="preserve"> </w:t>
      </w:r>
      <w:r>
        <w:rPr>
          <w:rFonts w:cstheme="minorHAnsi"/>
          <w:b/>
          <w:bCs/>
          <w:lang w:val="en-US"/>
        </w:rPr>
        <w:t>Reduction</w:t>
      </w:r>
      <w:r w:rsidRPr="000C0059">
        <w:rPr>
          <w:rFonts w:cstheme="minorHAnsi"/>
          <w:b/>
          <w:bCs/>
        </w:rPr>
        <w:t xml:space="preserve"> </w:t>
      </w:r>
      <w:r>
        <w:rPr>
          <w:rFonts w:cstheme="minorHAnsi"/>
          <w:b/>
          <w:bCs/>
          <w:lang w:val="en-US"/>
        </w:rPr>
        <w:t>Unit</w:t>
      </w:r>
      <w:r w:rsidRPr="000C0059">
        <w:rPr>
          <w:rFonts w:cstheme="minorHAnsi"/>
          <w:b/>
          <w:bCs/>
        </w:rPr>
        <w:t xml:space="preserve"> </w:t>
      </w:r>
      <w:r>
        <w:rPr>
          <w:rFonts w:cstheme="minorHAnsi"/>
          <w:b/>
          <w:bCs/>
        </w:rPr>
        <w:t>–</w:t>
      </w:r>
      <w:r w:rsidRPr="000C0059">
        <w:rPr>
          <w:rFonts w:cstheme="minorHAnsi"/>
          <w:b/>
          <w:bCs/>
        </w:rPr>
        <w:t xml:space="preserve"> ERU</w:t>
      </w:r>
      <w:r>
        <w:rPr>
          <w:rFonts w:cstheme="minorHAnsi"/>
          <w:b/>
          <w:bCs/>
        </w:rPr>
        <w:t>]</w:t>
      </w:r>
      <w:r w:rsidRPr="00D96F85">
        <w:rPr>
          <w:rFonts w:cstheme="minorHAnsi"/>
          <w:b/>
          <w:bCs/>
        </w:rPr>
        <w:t xml:space="preserve"> (1)</w:t>
      </w:r>
      <w:r w:rsidRPr="000C0059">
        <w:rPr>
          <w:rFonts w:cstheme="minorHAnsi"/>
          <w:b/>
          <w:bCs/>
        </w:rPr>
        <w:t>:</w:t>
      </w:r>
      <w:r>
        <w:rPr>
          <w:rFonts w:cstheme="minorHAnsi"/>
          <w:b/>
          <w:bCs/>
        </w:rPr>
        <w:t xml:space="preserve"> </w:t>
      </w:r>
      <w:r>
        <w:rPr>
          <w:rFonts w:cstheme="minorHAnsi"/>
        </w:rPr>
        <w:t>Μ</w:t>
      </w:r>
      <w:r w:rsidRPr="00967BFB">
        <w:rPr>
          <w:rFonts w:cstheme="minorHAnsi"/>
        </w:rPr>
        <w:t>ονάδα που εκχωρείται κατ΄ εφαρμογή του άρθρου 6 του Πρωτοκόλλου του Κιότο και των αποφάσεων που λαμβάνονται βάσει της UNFCCC και του Πρωτοκόλλου του Κιότο, σύμφωνα με το άρθρο 3 παράγραφος 10 του Κανονισμού (ΕΚ) 525/2013</w:t>
      </w:r>
      <w:r>
        <w:rPr>
          <w:rFonts w:cstheme="minorHAnsi"/>
        </w:rPr>
        <w:t>.</w:t>
      </w:r>
    </w:p>
    <w:p w14:paraId="2509E7A6" w14:textId="77777777" w:rsidR="00C46DF3" w:rsidRDefault="00C46DF3" w:rsidP="00C46DF3">
      <w:pPr>
        <w:jc w:val="both"/>
        <w:rPr>
          <w:rFonts w:cstheme="minorHAnsi"/>
        </w:rPr>
      </w:pPr>
      <w:r>
        <w:rPr>
          <w:rFonts w:cstheme="minorHAnsi"/>
          <w:b/>
          <w:bCs/>
        </w:rPr>
        <w:t>Π</w:t>
      </w:r>
      <w:r w:rsidRPr="000C0059">
        <w:rPr>
          <w:rFonts w:cstheme="minorHAnsi"/>
          <w:b/>
          <w:bCs/>
        </w:rPr>
        <w:t xml:space="preserve">ιστοποιημένη μείωση των εκπομπών </w:t>
      </w:r>
      <w:r>
        <w:rPr>
          <w:rFonts w:cstheme="minorHAnsi"/>
          <w:b/>
          <w:bCs/>
        </w:rPr>
        <w:t>[</w:t>
      </w:r>
      <w:r>
        <w:rPr>
          <w:rFonts w:cstheme="minorHAnsi"/>
          <w:b/>
          <w:bCs/>
          <w:lang w:val="en-US"/>
        </w:rPr>
        <w:t>Certified</w:t>
      </w:r>
      <w:r w:rsidRPr="00D96F85">
        <w:rPr>
          <w:rFonts w:cstheme="minorHAnsi"/>
          <w:b/>
          <w:bCs/>
        </w:rPr>
        <w:t xml:space="preserve"> </w:t>
      </w:r>
      <w:r>
        <w:rPr>
          <w:rFonts w:cstheme="minorHAnsi"/>
          <w:b/>
          <w:bCs/>
          <w:lang w:val="en-US"/>
        </w:rPr>
        <w:t>Emissions</w:t>
      </w:r>
      <w:r w:rsidRPr="00D96F85">
        <w:rPr>
          <w:rFonts w:cstheme="minorHAnsi"/>
          <w:b/>
          <w:bCs/>
        </w:rPr>
        <w:t xml:space="preserve"> </w:t>
      </w:r>
      <w:r>
        <w:rPr>
          <w:rFonts w:cstheme="minorHAnsi"/>
          <w:b/>
          <w:bCs/>
          <w:lang w:val="en-US"/>
        </w:rPr>
        <w:t>Reduction</w:t>
      </w:r>
      <w:r w:rsidRPr="000C0059">
        <w:rPr>
          <w:rFonts w:cstheme="minorHAnsi"/>
          <w:b/>
          <w:bCs/>
        </w:rPr>
        <w:t xml:space="preserve"> </w:t>
      </w:r>
      <w:r>
        <w:rPr>
          <w:rFonts w:cstheme="minorHAnsi"/>
          <w:b/>
          <w:bCs/>
        </w:rPr>
        <w:t>–</w:t>
      </w:r>
      <w:r w:rsidRPr="000C0059">
        <w:rPr>
          <w:rFonts w:cstheme="minorHAnsi"/>
          <w:b/>
          <w:bCs/>
        </w:rPr>
        <w:t xml:space="preserve"> CER</w:t>
      </w:r>
      <w:r w:rsidRPr="00D96F85">
        <w:rPr>
          <w:rFonts w:cstheme="minorHAnsi"/>
          <w:b/>
          <w:bCs/>
        </w:rPr>
        <w:t>]</w:t>
      </w:r>
      <w:r>
        <w:rPr>
          <w:rFonts w:cstheme="minorHAnsi"/>
          <w:b/>
          <w:bCs/>
        </w:rPr>
        <w:t xml:space="preserve"> (4)</w:t>
      </w:r>
      <w:r w:rsidRPr="000C0059">
        <w:rPr>
          <w:rFonts w:cstheme="minorHAnsi"/>
          <w:b/>
          <w:bCs/>
        </w:rPr>
        <w:t>:</w:t>
      </w:r>
      <w:r>
        <w:rPr>
          <w:rFonts w:cstheme="minorHAnsi"/>
        </w:rPr>
        <w:t xml:space="preserve"> Μ</w:t>
      </w:r>
      <w:r w:rsidRPr="00967BFB">
        <w:rPr>
          <w:rFonts w:cstheme="minorHAnsi"/>
        </w:rPr>
        <w:t>ονάδα που εκχωρείται</w:t>
      </w:r>
      <w:r>
        <w:rPr>
          <w:rFonts w:cstheme="minorHAnsi"/>
        </w:rPr>
        <w:t xml:space="preserve"> </w:t>
      </w:r>
      <w:r w:rsidRPr="00967BFB">
        <w:rPr>
          <w:rFonts w:cstheme="minorHAnsi"/>
        </w:rPr>
        <w:t>σύμφωνα με το άρθρο 12 του Πρωτοκόλλου του Κιότο</w:t>
      </w:r>
      <w:r>
        <w:rPr>
          <w:rFonts w:cstheme="minorHAnsi"/>
        </w:rPr>
        <w:t xml:space="preserve"> </w:t>
      </w:r>
      <w:r w:rsidRPr="00967BFB">
        <w:rPr>
          <w:rFonts w:cstheme="minorHAnsi"/>
        </w:rPr>
        <w:t>και των αποφάσεων που λαμβάνονται βάσει της UNFCCC</w:t>
      </w:r>
      <w:r>
        <w:rPr>
          <w:rFonts w:cstheme="minorHAnsi"/>
        </w:rPr>
        <w:t xml:space="preserve"> </w:t>
      </w:r>
      <w:r w:rsidRPr="00967BFB">
        <w:rPr>
          <w:rFonts w:cstheme="minorHAnsi"/>
        </w:rPr>
        <w:t>και του Πρωτοκόλλου του Κιότο, σύμφωνα με το άρθρο</w:t>
      </w:r>
      <w:r>
        <w:rPr>
          <w:rFonts w:cstheme="minorHAnsi"/>
        </w:rPr>
        <w:t xml:space="preserve"> </w:t>
      </w:r>
      <w:r w:rsidRPr="00967BFB">
        <w:rPr>
          <w:rFonts w:cstheme="minorHAnsi"/>
        </w:rPr>
        <w:t>3 παράγραφος 10 του Κανονισμού (ΕΚ) 525/2013</w:t>
      </w:r>
      <w:r>
        <w:rPr>
          <w:rFonts w:cstheme="minorHAnsi"/>
        </w:rPr>
        <w:t>.</w:t>
      </w:r>
    </w:p>
    <w:p w14:paraId="08089064" w14:textId="77777777" w:rsidR="00C46DF3" w:rsidRDefault="00C46DF3" w:rsidP="00C46DF3">
      <w:pPr>
        <w:jc w:val="both"/>
        <w:rPr>
          <w:rFonts w:cstheme="minorHAnsi"/>
        </w:rPr>
      </w:pPr>
      <w:r w:rsidRPr="000C0059">
        <w:rPr>
          <w:rFonts w:cstheme="minorHAnsi"/>
          <w:b/>
          <w:bCs/>
        </w:rPr>
        <w:t>Πολιτιστική κληρονομιά</w:t>
      </w:r>
      <w:r w:rsidRPr="00D96F85">
        <w:rPr>
          <w:rFonts w:cstheme="minorHAnsi"/>
          <w:b/>
          <w:bCs/>
        </w:rPr>
        <w:t xml:space="preserve"> [</w:t>
      </w:r>
      <w:r>
        <w:rPr>
          <w:rFonts w:cstheme="minorHAnsi"/>
          <w:b/>
          <w:bCs/>
          <w:lang w:val="en-US"/>
        </w:rPr>
        <w:t>Cultural</w:t>
      </w:r>
      <w:r w:rsidRPr="00D96F85">
        <w:rPr>
          <w:rFonts w:cstheme="minorHAnsi"/>
          <w:b/>
          <w:bCs/>
        </w:rPr>
        <w:t xml:space="preserve"> </w:t>
      </w:r>
      <w:r>
        <w:rPr>
          <w:rFonts w:cstheme="minorHAnsi"/>
          <w:b/>
          <w:bCs/>
          <w:lang w:val="en-US"/>
        </w:rPr>
        <w:t>heritage</w:t>
      </w:r>
      <w:r w:rsidRPr="00D96F85">
        <w:rPr>
          <w:rFonts w:cstheme="minorHAnsi"/>
          <w:b/>
          <w:bCs/>
        </w:rPr>
        <w:t>] (2)</w:t>
      </w:r>
      <w:r w:rsidRPr="000C0059">
        <w:rPr>
          <w:rFonts w:cstheme="minorHAnsi"/>
          <w:b/>
          <w:bCs/>
        </w:rPr>
        <w:t>:</w:t>
      </w:r>
      <w:r>
        <w:rPr>
          <w:rFonts w:cstheme="minorHAnsi"/>
          <w:b/>
          <w:bCs/>
        </w:rPr>
        <w:t xml:space="preserve"> </w:t>
      </w:r>
      <w:r w:rsidRPr="00967BFB">
        <w:rPr>
          <w:rFonts w:cstheme="minorHAnsi"/>
        </w:rPr>
        <w:t>Περιλαμβάνει διάφορες βασικές κατηγορίες κληρονομιάς. Η υλική πολιτιστική κληρονομιά</w:t>
      </w:r>
      <w:r>
        <w:rPr>
          <w:rFonts w:cstheme="minorHAnsi"/>
        </w:rPr>
        <w:t xml:space="preserve"> </w:t>
      </w:r>
      <w:r w:rsidRPr="00967BFB">
        <w:rPr>
          <w:rFonts w:cstheme="minorHAnsi"/>
        </w:rPr>
        <w:t>περιλαμβάνει την κινητή πολιτιστική κληρονομιά (πίνακες, γλυπτά, νομίσματα, χειρόγραφα), την ακίνητη πολιτιστική κληρονομιά</w:t>
      </w:r>
      <w:r>
        <w:rPr>
          <w:rFonts w:cstheme="minorHAnsi"/>
        </w:rPr>
        <w:t xml:space="preserve"> </w:t>
      </w:r>
      <w:r w:rsidRPr="00967BFB">
        <w:rPr>
          <w:rFonts w:cstheme="minorHAnsi"/>
        </w:rPr>
        <w:t>(μνημεία, αρχαιολογικούς χώρους κ.λπ.) και την υποθαλάσσια πολιτιστική κληρονομιά (ναυάγια, υποθαλάσσια ερείπια και</w:t>
      </w:r>
      <w:r>
        <w:rPr>
          <w:rFonts w:cstheme="minorHAnsi"/>
        </w:rPr>
        <w:t xml:space="preserve"> </w:t>
      </w:r>
      <w:r w:rsidRPr="00967BFB">
        <w:rPr>
          <w:rFonts w:cstheme="minorHAnsi"/>
        </w:rPr>
        <w:t>πόλεις). Η άυλη πολιτιστική κληρονομιά περιλαμβάνει τις προφορικές παραδόσεις, τις ερμηνευτικές τέχνες και τις τελετουργίες.</w:t>
      </w:r>
    </w:p>
    <w:p w14:paraId="4B9811F0" w14:textId="77777777" w:rsidR="00C46DF3" w:rsidRDefault="00C46DF3" w:rsidP="00C46DF3">
      <w:pPr>
        <w:jc w:val="both"/>
        <w:rPr>
          <w:rFonts w:cstheme="minorHAnsi"/>
        </w:rPr>
      </w:pPr>
      <w:r w:rsidRPr="000C0059">
        <w:rPr>
          <w:rFonts w:cstheme="minorHAnsi"/>
          <w:b/>
          <w:bCs/>
        </w:rPr>
        <w:t>Προϋπολογισμός άνθρακα</w:t>
      </w:r>
      <w:r>
        <w:rPr>
          <w:rFonts w:cstheme="minorHAnsi"/>
          <w:b/>
          <w:bCs/>
        </w:rPr>
        <w:t xml:space="preserve"> [</w:t>
      </w:r>
      <w:r>
        <w:rPr>
          <w:rFonts w:cstheme="minorHAnsi"/>
          <w:b/>
          <w:bCs/>
          <w:lang w:val="en-US"/>
        </w:rPr>
        <w:t>Carbon</w:t>
      </w:r>
      <w:r w:rsidRPr="00D96F85">
        <w:rPr>
          <w:rFonts w:cstheme="minorHAnsi"/>
          <w:b/>
          <w:bCs/>
        </w:rPr>
        <w:t xml:space="preserve"> </w:t>
      </w:r>
      <w:r>
        <w:rPr>
          <w:rFonts w:cstheme="minorHAnsi"/>
          <w:b/>
          <w:bCs/>
          <w:lang w:val="en-US"/>
        </w:rPr>
        <w:t>budget</w:t>
      </w:r>
      <w:r w:rsidRPr="00D96F85">
        <w:rPr>
          <w:rFonts w:cstheme="minorHAnsi"/>
          <w:b/>
          <w:bCs/>
        </w:rPr>
        <w:t>] (1)</w:t>
      </w:r>
      <w:r w:rsidRPr="000C0059">
        <w:rPr>
          <w:rFonts w:cstheme="minorHAnsi"/>
          <w:b/>
          <w:bCs/>
        </w:rPr>
        <w:t>:</w:t>
      </w:r>
      <w:r w:rsidRPr="00D96F85">
        <w:rPr>
          <w:rFonts w:cstheme="minorHAnsi"/>
          <w:b/>
          <w:bCs/>
        </w:rPr>
        <w:t xml:space="preserve"> </w:t>
      </w:r>
      <w:r w:rsidRPr="00967BFB">
        <w:rPr>
          <w:rFonts w:cstheme="minorHAnsi"/>
        </w:rPr>
        <w:t>Η μέγιστη συνολική</w:t>
      </w:r>
      <w:r>
        <w:rPr>
          <w:rFonts w:cstheme="minorHAnsi"/>
        </w:rPr>
        <w:t xml:space="preserve"> </w:t>
      </w:r>
      <w:r w:rsidRPr="00967BFB">
        <w:rPr>
          <w:rFonts w:cstheme="minorHAnsi"/>
        </w:rPr>
        <w:t>ποσότητα των εκπομπών που επιτρέπεται να εκλυθεί σε</w:t>
      </w:r>
      <w:r>
        <w:rPr>
          <w:rFonts w:cstheme="minorHAnsi"/>
        </w:rPr>
        <w:t xml:space="preserve"> </w:t>
      </w:r>
      <w:r w:rsidRPr="00967BFB">
        <w:rPr>
          <w:rFonts w:cstheme="minorHAnsi"/>
        </w:rPr>
        <w:t>μια συγκεκριμένη χρονική περίοδο σε εθνικό επίπεδο</w:t>
      </w:r>
      <w:r>
        <w:rPr>
          <w:rFonts w:cstheme="minorHAnsi"/>
        </w:rPr>
        <w:t xml:space="preserve"> </w:t>
      </w:r>
      <w:r w:rsidRPr="00967BFB">
        <w:rPr>
          <w:rFonts w:cstheme="minorHAnsi"/>
        </w:rPr>
        <w:t xml:space="preserve">στο πλαίσιο επίτευξης των στόχων του </w:t>
      </w:r>
      <w:r>
        <w:rPr>
          <w:rFonts w:cstheme="minorHAnsi"/>
        </w:rPr>
        <w:t>κλιματικού νόμου.</w:t>
      </w:r>
    </w:p>
    <w:p w14:paraId="23F4F437" w14:textId="77777777" w:rsidR="00C46DF3" w:rsidRPr="00967BFB" w:rsidRDefault="00C46DF3" w:rsidP="00C46DF3">
      <w:pPr>
        <w:ind w:left="426"/>
        <w:jc w:val="both"/>
        <w:rPr>
          <w:rFonts w:cstheme="minorHAnsi"/>
        </w:rPr>
      </w:pPr>
      <w:r w:rsidRPr="000C0059">
        <w:rPr>
          <w:rFonts w:cstheme="minorHAnsi"/>
          <w:b/>
          <w:bCs/>
        </w:rPr>
        <w:t>Τομεακός προϋπολογισμός άνθρακα</w:t>
      </w:r>
      <w:r w:rsidRPr="00D96F85">
        <w:rPr>
          <w:rFonts w:cstheme="minorHAnsi"/>
          <w:b/>
          <w:bCs/>
        </w:rPr>
        <w:t xml:space="preserve"> [</w:t>
      </w:r>
      <w:r>
        <w:rPr>
          <w:rFonts w:cstheme="minorHAnsi"/>
          <w:b/>
          <w:bCs/>
          <w:lang w:val="en-US"/>
        </w:rPr>
        <w:t>Sectoral</w:t>
      </w:r>
      <w:r w:rsidRPr="00D96F85">
        <w:rPr>
          <w:rFonts w:cstheme="minorHAnsi"/>
          <w:b/>
          <w:bCs/>
        </w:rPr>
        <w:t xml:space="preserve"> </w:t>
      </w:r>
      <w:r>
        <w:rPr>
          <w:rFonts w:cstheme="minorHAnsi"/>
          <w:b/>
          <w:bCs/>
          <w:lang w:val="en-US"/>
        </w:rPr>
        <w:t>carbon</w:t>
      </w:r>
      <w:r w:rsidRPr="00D96F85">
        <w:rPr>
          <w:rFonts w:cstheme="minorHAnsi"/>
          <w:b/>
          <w:bCs/>
        </w:rPr>
        <w:t xml:space="preserve"> </w:t>
      </w:r>
      <w:r>
        <w:rPr>
          <w:rFonts w:cstheme="minorHAnsi"/>
          <w:b/>
          <w:bCs/>
          <w:lang w:val="en-US"/>
        </w:rPr>
        <w:t>budget</w:t>
      </w:r>
      <w:r w:rsidRPr="00D96F85">
        <w:rPr>
          <w:rFonts w:cstheme="minorHAnsi"/>
          <w:b/>
          <w:bCs/>
        </w:rPr>
        <w:t>] (1)</w:t>
      </w:r>
      <w:r w:rsidRPr="000C0059">
        <w:rPr>
          <w:rFonts w:cstheme="minorHAnsi"/>
          <w:b/>
          <w:bCs/>
        </w:rPr>
        <w:t>:</w:t>
      </w:r>
      <w:r w:rsidRPr="00D96F85">
        <w:rPr>
          <w:rFonts w:cstheme="minorHAnsi"/>
          <w:b/>
          <w:bCs/>
        </w:rPr>
        <w:t xml:space="preserve"> </w:t>
      </w:r>
      <w:r w:rsidRPr="00967BFB">
        <w:rPr>
          <w:rFonts w:cstheme="minorHAnsi"/>
        </w:rPr>
        <w:t>Η μέγιστη</w:t>
      </w:r>
      <w:r>
        <w:rPr>
          <w:rFonts w:cstheme="minorHAnsi"/>
        </w:rPr>
        <w:t xml:space="preserve"> </w:t>
      </w:r>
      <w:r w:rsidRPr="00967BFB">
        <w:rPr>
          <w:rFonts w:cstheme="minorHAnsi"/>
        </w:rPr>
        <w:t>ποσότητα των εκπομπών που επιτρέπεται να εκλυθεί σε</w:t>
      </w:r>
      <w:r>
        <w:rPr>
          <w:rFonts w:cstheme="minorHAnsi"/>
        </w:rPr>
        <w:t xml:space="preserve"> </w:t>
      </w:r>
      <w:r w:rsidRPr="00967BFB">
        <w:rPr>
          <w:rFonts w:cstheme="minorHAnsi"/>
        </w:rPr>
        <w:t>μια συγκεκριμένη χρονική περίοδο από έναν συγκεκριμένο τομέα της οικονομίας στο πλαίσιο επίτευξης των</w:t>
      </w:r>
      <w:r>
        <w:rPr>
          <w:rFonts w:cstheme="minorHAnsi"/>
        </w:rPr>
        <w:t xml:space="preserve"> </w:t>
      </w:r>
      <w:r w:rsidRPr="00967BFB">
        <w:rPr>
          <w:rFonts w:cstheme="minorHAnsi"/>
        </w:rPr>
        <w:t>στόχων του παρόντος.</w:t>
      </w:r>
    </w:p>
    <w:p w14:paraId="07499529" w14:textId="77777777" w:rsidR="00C46DF3" w:rsidRPr="00967BFB" w:rsidRDefault="00C46DF3" w:rsidP="00C46DF3">
      <w:pPr>
        <w:jc w:val="both"/>
        <w:rPr>
          <w:rFonts w:cstheme="minorHAnsi"/>
        </w:rPr>
      </w:pPr>
      <w:r w:rsidRPr="00424800">
        <w:rPr>
          <w:rFonts w:cstheme="minorHAnsi"/>
          <w:b/>
          <w:bCs/>
        </w:rPr>
        <w:t>Πρωτόκολλο του Κιότο</w:t>
      </w:r>
      <w:r w:rsidRPr="00D96F85">
        <w:rPr>
          <w:rFonts w:cstheme="minorHAnsi"/>
          <w:b/>
          <w:bCs/>
        </w:rPr>
        <w:t xml:space="preserve"> [</w:t>
      </w:r>
      <w:r>
        <w:rPr>
          <w:rFonts w:cstheme="minorHAnsi"/>
          <w:b/>
          <w:bCs/>
          <w:lang w:val="en-US"/>
        </w:rPr>
        <w:t>Kyoto</w:t>
      </w:r>
      <w:r w:rsidRPr="00D96F85">
        <w:rPr>
          <w:rFonts w:cstheme="minorHAnsi"/>
          <w:b/>
          <w:bCs/>
        </w:rPr>
        <w:t xml:space="preserve"> </w:t>
      </w:r>
      <w:r>
        <w:rPr>
          <w:rFonts w:cstheme="minorHAnsi"/>
          <w:b/>
          <w:bCs/>
          <w:lang w:val="en-US"/>
        </w:rPr>
        <w:t>protocol</w:t>
      </w:r>
      <w:r w:rsidRPr="00D96F85">
        <w:rPr>
          <w:rFonts w:cstheme="minorHAnsi"/>
          <w:b/>
          <w:bCs/>
        </w:rPr>
        <w:t>] (4)</w:t>
      </w:r>
      <w:r>
        <w:rPr>
          <w:rFonts w:cstheme="minorHAnsi"/>
        </w:rPr>
        <w:t xml:space="preserve">: </w:t>
      </w:r>
      <w:r w:rsidRPr="00424800">
        <w:rPr>
          <w:rFonts w:cstheme="minorHAnsi"/>
        </w:rPr>
        <w:t>Το Πρωτόκολλο του Κιότο στη Σύμβαση - πλαίσιο των Ηνωμένων Εθνών για την</w:t>
      </w:r>
      <w:r>
        <w:rPr>
          <w:rFonts w:cstheme="minorHAnsi"/>
        </w:rPr>
        <w:t xml:space="preserve"> </w:t>
      </w:r>
      <w:r w:rsidRPr="00424800">
        <w:rPr>
          <w:rFonts w:cstheme="minorHAnsi"/>
        </w:rPr>
        <w:t>κλιματική αλλαγή που έχει κυρωθεί με το ν. 3017/2002(Α΄ 117)</w:t>
      </w:r>
      <w:r>
        <w:rPr>
          <w:rFonts w:cstheme="minorHAnsi"/>
        </w:rPr>
        <w:t>.</w:t>
      </w:r>
    </w:p>
    <w:p w14:paraId="2CEBFBB2" w14:textId="77777777" w:rsidR="00C46DF3" w:rsidRPr="008D375F" w:rsidRDefault="00C46DF3" w:rsidP="00C46DF3">
      <w:pPr>
        <w:jc w:val="both"/>
        <w:rPr>
          <w:rFonts w:cstheme="minorHAnsi"/>
        </w:rPr>
      </w:pPr>
    </w:p>
    <w:p w14:paraId="74239F2C" w14:textId="77777777" w:rsidR="00C46DF3" w:rsidRDefault="00C46DF3" w:rsidP="00C46DF3">
      <w:pPr>
        <w:jc w:val="both"/>
        <w:rPr>
          <w:rFonts w:cstheme="minorHAnsi"/>
        </w:rPr>
      </w:pPr>
    </w:p>
    <w:p w14:paraId="159E4E14" w14:textId="77777777" w:rsidR="00C46DF3" w:rsidRDefault="00C46DF3" w:rsidP="00C46DF3">
      <w:pPr>
        <w:rPr>
          <w:b/>
          <w:bCs/>
          <w:sz w:val="24"/>
          <w:szCs w:val="24"/>
          <w:u w:val="single"/>
        </w:rPr>
      </w:pPr>
      <w:r>
        <w:rPr>
          <w:b/>
          <w:bCs/>
          <w:sz w:val="24"/>
          <w:szCs w:val="24"/>
        </w:rPr>
        <w:br w:type="page"/>
      </w:r>
    </w:p>
    <w:p w14:paraId="752608BD" w14:textId="77777777" w:rsidR="00C46DF3" w:rsidRPr="00171220" w:rsidRDefault="00C46DF3" w:rsidP="00C46DF3">
      <w:pPr>
        <w:pStyle w:val="4"/>
        <w:rPr>
          <w:b/>
          <w:bCs/>
          <w:sz w:val="24"/>
          <w:szCs w:val="24"/>
        </w:rPr>
      </w:pPr>
      <w:r w:rsidRPr="00171220">
        <w:rPr>
          <w:b/>
          <w:bCs/>
          <w:sz w:val="24"/>
          <w:szCs w:val="24"/>
        </w:rPr>
        <w:t>Αναφορές</w:t>
      </w:r>
    </w:p>
    <w:p w14:paraId="4F2A32B2" w14:textId="77777777" w:rsidR="00C46DF3" w:rsidRDefault="00C46DF3" w:rsidP="00C46DF3">
      <w:pPr>
        <w:pStyle w:val="a3"/>
        <w:numPr>
          <w:ilvl w:val="0"/>
          <w:numId w:val="40"/>
        </w:numPr>
        <w:ind w:left="714" w:hanging="357"/>
        <w:contextualSpacing w:val="0"/>
        <w:jc w:val="both"/>
      </w:pPr>
      <w:r>
        <w:rPr>
          <w:noProof/>
        </w:rPr>
        <w:t>«Εθνικός Κλιματικός Νόμος,» 4936/105 Α/ 27-05-2022.</w:t>
      </w:r>
    </w:p>
    <w:p w14:paraId="20E7B035" w14:textId="77777777" w:rsidR="00C46DF3" w:rsidRDefault="00C46DF3" w:rsidP="00C46DF3">
      <w:pPr>
        <w:pStyle w:val="a3"/>
        <w:numPr>
          <w:ilvl w:val="0"/>
          <w:numId w:val="40"/>
        </w:numPr>
        <w:ind w:left="714" w:hanging="357"/>
        <w:contextualSpacing w:val="0"/>
        <w:jc w:val="both"/>
      </w:pPr>
      <w:r>
        <w:rPr>
          <w:noProof/>
        </w:rPr>
        <w:t>«Τεχνικές κατευθυντήριες οδηγίες σχετικά με την ενίσχυση της ανθεκτικότητας των υποδομών στην κλιματική αλλαγή κατά την περίοδο 2021-2027» 2021/C 373/01.</w:t>
      </w:r>
    </w:p>
    <w:p w14:paraId="735F970D" w14:textId="77777777" w:rsidR="00C46DF3" w:rsidRPr="00D96F85" w:rsidRDefault="00C46DF3" w:rsidP="00C46DF3">
      <w:pPr>
        <w:pStyle w:val="a3"/>
        <w:numPr>
          <w:ilvl w:val="0"/>
          <w:numId w:val="40"/>
        </w:numPr>
        <w:ind w:left="714" w:hanging="357"/>
        <w:contextualSpacing w:val="0"/>
        <w:jc w:val="both"/>
        <w:rPr>
          <w:lang w:val="en-US"/>
        </w:rPr>
      </w:pPr>
      <w:r w:rsidRPr="00AD4797">
        <w:rPr>
          <w:lang w:val="en-US"/>
        </w:rPr>
        <w:t xml:space="preserve">«IFI TWG – AHG-003. International Financial Institutions Guideline for a Harmonised Approach to Greenhouse Gas Accounting,» version 02.0, June 2021. </w:t>
      </w:r>
    </w:p>
    <w:p w14:paraId="3532B799" w14:textId="77777777" w:rsidR="00C46DF3" w:rsidRDefault="00C46DF3" w:rsidP="00C46DF3">
      <w:pPr>
        <w:pStyle w:val="a3"/>
        <w:numPr>
          <w:ilvl w:val="0"/>
          <w:numId w:val="40"/>
        </w:numPr>
        <w:ind w:left="714" w:hanging="357"/>
        <w:contextualSpacing w:val="0"/>
        <w:jc w:val="both"/>
      </w:pPr>
      <w:r>
        <w:rPr>
          <w:noProof/>
        </w:rPr>
        <w:t>ΥΑ 181478/965 (ΦΕΚ 3763Β/26-01-2017) «Τροποποίηση και κωδικοποίηση της υπ’ αριθμ. Η.Π. 54409/2632/2004 ΚΥΑ ΣΕΔΕ»</w:t>
      </w:r>
    </w:p>
    <w:p w14:paraId="75BA3561" w14:textId="77777777" w:rsidR="00C46DF3" w:rsidRPr="004B1EF5" w:rsidRDefault="00C46DF3" w:rsidP="00C46DF3">
      <w:pPr>
        <w:pStyle w:val="a3"/>
        <w:numPr>
          <w:ilvl w:val="0"/>
          <w:numId w:val="40"/>
        </w:numPr>
        <w:ind w:left="714" w:hanging="357"/>
        <w:contextualSpacing w:val="0"/>
        <w:jc w:val="both"/>
      </w:pPr>
      <w:r w:rsidRPr="004B1EF5">
        <w:rPr>
          <w:rFonts w:cstheme="minorHAnsi"/>
        </w:rPr>
        <w:t>Κανονισμός (ΕΕ) 2021/1060 «Κανονισμός Κοινών Διατάξεων»</w:t>
      </w:r>
    </w:p>
    <w:p w14:paraId="039ED16A" w14:textId="77777777" w:rsidR="00C46DF3" w:rsidRPr="004B1EF5" w:rsidRDefault="00C46DF3" w:rsidP="00C46DF3">
      <w:pPr>
        <w:pStyle w:val="a3"/>
        <w:numPr>
          <w:ilvl w:val="0"/>
          <w:numId w:val="40"/>
        </w:numPr>
        <w:ind w:left="714" w:hanging="357"/>
        <w:contextualSpacing w:val="0"/>
        <w:jc w:val="both"/>
      </w:pPr>
      <w:r w:rsidRPr="004B1EF5">
        <w:rPr>
          <w:rFonts w:cstheme="minorHAnsi"/>
        </w:rPr>
        <w:t>Κανονισμός (ΕΕ) 2020/852 της 18</w:t>
      </w:r>
      <w:r w:rsidRPr="004B1EF5">
        <w:rPr>
          <w:rFonts w:cstheme="minorHAnsi"/>
          <w:vertAlign w:val="superscript"/>
        </w:rPr>
        <w:t>ης</w:t>
      </w:r>
      <w:r w:rsidRPr="004B1EF5">
        <w:rPr>
          <w:rFonts w:cstheme="minorHAnsi"/>
        </w:rPr>
        <w:t xml:space="preserve"> Ιουνίου 2020, σχετικά με τη θέσπιση πλαισίου για τη διευκόλυνση των βιώσιμων επενδύσεων και για την τροποποίηση του Κανονισμού (ΕΕ) 2019/2088 «</w:t>
      </w:r>
      <w:r w:rsidRPr="004B1EF5">
        <w:rPr>
          <w:rFonts w:cstheme="minorHAnsi"/>
          <w:lang w:val="en-US"/>
        </w:rPr>
        <w:t>Taxonomy</w:t>
      </w:r>
      <w:r w:rsidRPr="004B1EF5">
        <w:rPr>
          <w:rFonts w:cstheme="minorHAnsi"/>
        </w:rPr>
        <w:t>»</w:t>
      </w:r>
    </w:p>
    <w:p w14:paraId="7ED476B1" w14:textId="77777777" w:rsidR="00C46DF3" w:rsidRPr="005F4020" w:rsidRDefault="00C46DF3" w:rsidP="00C46DF3">
      <w:pPr>
        <w:pStyle w:val="a3"/>
        <w:numPr>
          <w:ilvl w:val="0"/>
          <w:numId w:val="40"/>
        </w:numPr>
        <w:ind w:left="714" w:hanging="357"/>
        <w:contextualSpacing w:val="0"/>
        <w:jc w:val="both"/>
      </w:pPr>
      <w:r w:rsidRPr="004B1EF5">
        <w:rPr>
          <w:rFonts w:cstheme="minorHAnsi"/>
        </w:rPr>
        <w:t>Κανονισμός (ΕΕ) της 4ης Ιουνίου 2021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w:t>
      </w:r>
    </w:p>
    <w:p w14:paraId="37DA646E" w14:textId="77777777" w:rsidR="00C46DF3" w:rsidRPr="004364FD" w:rsidRDefault="00C46DF3" w:rsidP="00C46DF3">
      <w:pPr>
        <w:pStyle w:val="a3"/>
        <w:numPr>
          <w:ilvl w:val="0"/>
          <w:numId w:val="40"/>
        </w:numPr>
        <w:ind w:left="714" w:hanging="357"/>
        <w:contextualSpacing w:val="0"/>
        <w:jc w:val="both"/>
      </w:pPr>
      <w:r>
        <w:rPr>
          <w:rFonts w:cstheme="minorHAnsi"/>
        </w:rPr>
        <w:t>Ν.</w:t>
      </w:r>
      <w:r w:rsidRPr="0027557F">
        <w:t xml:space="preserve"> </w:t>
      </w:r>
      <w:r w:rsidRPr="0027557F">
        <w:rPr>
          <w:rFonts w:cstheme="minorHAnsi"/>
        </w:rPr>
        <w:t>4795/2021 (ΦΕΚ 62</w:t>
      </w:r>
      <w:r>
        <w:rPr>
          <w:rFonts w:cstheme="minorHAnsi"/>
        </w:rPr>
        <w:t>Α/</w:t>
      </w:r>
      <w:r w:rsidRPr="0027557F">
        <w:rPr>
          <w:rFonts w:cstheme="minorHAnsi"/>
        </w:rPr>
        <w:t>17</w:t>
      </w:r>
      <w:r>
        <w:rPr>
          <w:rFonts w:cstheme="minorHAnsi"/>
        </w:rPr>
        <w:t>-</w:t>
      </w:r>
      <w:r w:rsidRPr="0027557F">
        <w:rPr>
          <w:rFonts w:cstheme="minorHAnsi"/>
        </w:rPr>
        <w:t>04</w:t>
      </w:r>
      <w:r>
        <w:rPr>
          <w:rFonts w:cstheme="minorHAnsi"/>
        </w:rPr>
        <w:t>-</w:t>
      </w:r>
      <w:r w:rsidRPr="0027557F">
        <w:rPr>
          <w:rFonts w:cstheme="minorHAnsi"/>
        </w:rPr>
        <w:t>2021) Σύστημα Εσωτερικού Ελέγχου του Δημόσιου Τομέα, Σύμβουλος Ακεραιότητας στη δημόσια διοίκηση και άλλες διατάξεις για τη δημόσια διοίκηση και την τοπική αυτοδιοίκηση</w:t>
      </w:r>
    </w:p>
    <w:p w14:paraId="504B9AD0" w14:textId="77777777" w:rsidR="00C46DF3" w:rsidRPr="00D96F85" w:rsidRDefault="00C46DF3" w:rsidP="00C46DF3">
      <w:pPr>
        <w:pStyle w:val="a3"/>
        <w:numPr>
          <w:ilvl w:val="0"/>
          <w:numId w:val="40"/>
        </w:numPr>
        <w:ind w:left="714" w:hanging="357"/>
        <w:contextualSpacing w:val="0"/>
        <w:jc w:val="both"/>
        <w:rPr>
          <w:lang w:val="en-US"/>
        </w:rPr>
      </w:pPr>
      <w:r>
        <w:rPr>
          <w:rFonts w:cstheme="minorHAnsi"/>
          <w:lang w:val="en-US"/>
        </w:rPr>
        <w:t>WRI, The Greenhouse Gas protocol. A corporate accounting and reporting standard, revised edition</w:t>
      </w:r>
    </w:p>
    <w:p w14:paraId="7F7F0902" w14:textId="77777777" w:rsidR="00C46DF3" w:rsidRPr="00D96F85" w:rsidRDefault="00C46DF3" w:rsidP="00C46DF3">
      <w:pPr>
        <w:pStyle w:val="4"/>
        <w:rPr>
          <w:i w:val="0"/>
          <w:iCs w:val="0"/>
          <w:lang w:val="en-US"/>
        </w:rPr>
      </w:pPr>
    </w:p>
    <w:p w14:paraId="47897DB3" w14:textId="77777777" w:rsidR="00C46DF3" w:rsidRDefault="00C46DF3" w:rsidP="00C46DF3">
      <w:pPr>
        <w:pStyle w:val="4"/>
        <w:rPr>
          <w:noProof/>
          <w:lang w:val="en"/>
        </w:rPr>
      </w:pPr>
      <w:r>
        <w:rPr>
          <w:u w:val="single"/>
        </w:rPr>
        <w:fldChar w:fldCharType="begin"/>
      </w:r>
      <w:r w:rsidRPr="00D96F85">
        <w:rPr>
          <w:lang w:val="en-US"/>
        </w:rPr>
        <w:instrText xml:space="preserve"> BIBLIOGRAPHY  \l 1032 </w:instrText>
      </w:r>
      <w:r>
        <w:rPr>
          <w:u w:val="single"/>
        </w:rPr>
        <w:fldChar w:fldCharType="separate"/>
      </w:r>
    </w:p>
    <w:p w14:paraId="00A80C21" w14:textId="77777777" w:rsidR="00C46DF3" w:rsidRPr="00D96F85" w:rsidRDefault="00C46DF3" w:rsidP="00C46DF3">
      <w:pPr>
        <w:rPr>
          <w:rFonts w:eastAsia="Times New Roman"/>
          <w:noProof/>
          <w:lang w:val="en-US"/>
        </w:rPr>
      </w:pPr>
    </w:p>
    <w:p w14:paraId="49E60822" w14:textId="77777777" w:rsidR="00C46DF3" w:rsidRPr="00D96F85" w:rsidRDefault="00C46DF3" w:rsidP="00C46DF3">
      <w:pPr>
        <w:jc w:val="both"/>
        <w:rPr>
          <w:rFonts w:cstheme="minorHAnsi"/>
          <w:lang w:val="en-US"/>
        </w:rPr>
      </w:pPr>
      <w:r>
        <w:rPr>
          <w:rFonts w:cstheme="minorHAnsi"/>
        </w:rPr>
        <w:fldChar w:fldCharType="end"/>
      </w:r>
    </w:p>
    <w:p w14:paraId="18D2D865" w14:textId="77777777" w:rsidR="00C46DF3" w:rsidRPr="00D96F85" w:rsidRDefault="00C46DF3" w:rsidP="00C46DF3">
      <w:pPr>
        <w:rPr>
          <w:lang w:val="en-US"/>
        </w:rPr>
      </w:pPr>
    </w:p>
    <w:p w14:paraId="6644F8E1" w14:textId="518C3A42" w:rsidR="000E21CE" w:rsidRPr="00C46DF3" w:rsidRDefault="000E21CE" w:rsidP="00CF3141">
      <w:pPr>
        <w:jc w:val="both"/>
        <w:rPr>
          <w:rFonts w:cstheme="minorHAnsi"/>
          <w:lang w:val="en-US"/>
        </w:rPr>
      </w:pPr>
    </w:p>
    <w:p w14:paraId="230FAAEC" w14:textId="00A5CDFB" w:rsidR="00564DA0" w:rsidRPr="00C46DF3" w:rsidRDefault="000E21CE" w:rsidP="000E21CE">
      <w:pPr>
        <w:rPr>
          <w:rFonts w:cstheme="minorHAnsi"/>
          <w:lang w:val="en-US"/>
        </w:rPr>
      </w:pPr>
      <w:r w:rsidRPr="00C46DF3">
        <w:rPr>
          <w:rFonts w:cstheme="minorHAnsi"/>
          <w:lang w:val="en-US"/>
        </w:rPr>
        <w:br w:type="page"/>
      </w:r>
    </w:p>
    <w:p w14:paraId="231473A0" w14:textId="3EE4C8C7" w:rsidR="00277AC4" w:rsidRDefault="00277AC4" w:rsidP="003B0BA8">
      <w:pPr>
        <w:pStyle w:val="1"/>
        <w:spacing w:before="40" w:after="120"/>
        <w:rPr>
          <w:b/>
        </w:rPr>
      </w:pPr>
      <w:bookmarkStart w:id="28" w:name="_Toc122091352"/>
      <w:r w:rsidRPr="00526E76">
        <w:rPr>
          <w:b/>
        </w:rPr>
        <w:t>Π</w:t>
      </w:r>
      <w:r w:rsidR="00510355" w:rsidRPr="00526E76">
        <w:rPr>
          <w:b/>
        </w:rPr>
        <w:t>αράρτημα</w:t>
      </w:r>
      <w:r w:rsidR="00510355" w:rsidRPr="00FB1552">
        <w:rPr>
          <w:b/>
        </w:rPr>
        <w:t xml:space="preserve"> Β</w:t>
      </w:r>
      <w:r w:rsidR="003B0BA8">
        <w:rPr>
          <w:b/>
        </w:rPr>
        <w:t xml:space="preserve"> </w:t>
      </w:r>
      <w:r w:rsidR="00F07130">
        <w:rPr>
          <w:b/>
        </w:rPr>
        <w:t>:</w:t>
      </w:r>
      <w:r w:rsidR="003B0BA8">
        <w:rPr>
          <w:b/>
        </w:rPr>
        <w:t xml:space="preserve"> Πηγές δεδομένων</w:t>
      </w:r>
      <w:bookmarkEnd w:id="28"/>
    </w:p>
    <w:p w14:paraId="376A8B6E" w14:textId="77777777" w:rsidR="008B2556" w:rsidRDefault="008B2556" w:rsidP="008B2556">
      <w:pPr>
        <w:jc w:val="both"/>
      </w:pPr>
      <w:r w:rsidRPr="008B2556">
        <w:t>Επικαιροποιημένος κατάλογος πηγών δεδομένων τηρείται στον Εθνικό Πληροφοριακό Διαδικτυακό Κόμβο για την Προσαρμογή στην Κλιματική Αλλαγή (</w:t>
      </w:r>
      <w:hyperlink r:id="rId19" w:history="1">
        <w:r w:rsidRPr="008B2556">
          <w:rPr>
            <w:rStyle w:val="-"/>
            <w:lang w:val="en-US"/>
          </w:rPr>
          <w:t>https</w:t>
        </w:r>
        <w:r w:rsidRPr="008B2556">
          <w:rPr>
            <w:rStyle w:val="-"/>
          </w:rPr>
          <w:t>://</w:t>
        </w:r>
        <w:r w:rsidRPr="008B2556">
          <w:rPr>
            <w:rStyle w:val="-"/>
            <w:lang w:val="en-US"/>
          </w:rPr>
          <w:t>adaptivegreecehub</w:t>
        </w:r>
        <w:r w:rsidRPr="008B2556">
          <w:rPr>
            <w:rStyle w:val="-"/>
          </w:rPr>
          <w:t>.</w:t>
        </w:r>
        <w:r w:rsidRPr="008B2556">
          <w:rPr>
            <w:rStyle w:val="-"/>
            <w:lang w:val="en-US"/>
          </w:rPr>
          <w:t>gr</w:t>
        </w:r>
      </w:hyperlink>
      <w:r w:rsidRPr="008B2556">
        <w:t xml:space="preserve">) στην ενότητα Εργαλεία/Έλεγχος Κλιματικής Ανθεκτικότητας: </w:t>
      </w:r>
      <w:hyperlink r:id="rId20" w:history="1">
        <w:r w:rsidRPr="008B2556">
          <w:rPr>
            <w:rStyle w:val="-"/>
            <w:b/>
            <w:bCs/>
          </w:rPr>
          <w:t>https://adaptivegreecehub.gr/eleghos-klimatikis-anthektikotitas</w:t>
        </w:r>
      </w:hyperlink>
    </w:p>
    <w:p w14:paraId="2F9B0882" w14:textId="77777777" w:rsidR="008B2556" w:rsidRPr="008B2556" w:rsidRDefault="008B2556" w:rsidP="008B2556"/>
    <w:tbl>
      <w:tblPr>
        <w:tblStyle w:val="a5"/>
        <w:tblW w:w="8936" w:type="dxa"/>
        <w:tblInd w:w="-152" w:type="dxa"/>
        <w:tblLayout w:type="fixed"/>
        <w:tblLook w:val="04A0" w:firstRow="1" w:lastRow="0" w:firstColumn="1" w:lastColumn="0" w:noHBand="0" w:noVBand="1"/>
      </w:tblPr>
      <w:tblGrid>
        <w:gridCol w:w="8936"/>
      </w:tblGrid>
      <w:tr w:rsidR="00277AC4" w:rsidRPr="0093410B" w14:paraId="5EA6353D" w14:textId="77777777" w:rsidTr="00BA7C2F">
        <w:tc>
          <w:tcPr>
            <w:tcW w:w="8936" w:type="dxa"/>
          </w:tcPr>
          <w:p w14:paraId="62A492F2" w14:textId="77777777" w:rsidR="00277AC4" w:rsidRPr="0093410B" w:rsidRDefault="00277AC4">
            <w:pPr>
              <w:spacing w:before="120" w:after="120"/>
              <w:rPr>
                <w:rFonts w:cstheme="minorHAnsi"/>
                <w:b/>
                <w:caps/>
                <w:sz w:val="26"/>
                <w:szCs w:val="26"/>
              </w:rPr>
            </w:pPr>
            <w:r w:rsidRPr="0093410B">
              <w:rPr>
                <w:rFonts w:cstheme="minorHAnsi"/>
                <w:b/>
                <w:caps/>
                <w:sz w:val="26"/>
                <w:szCs w:val="26"/>
              </w:rPr>
              <w:t xml:space="preserve">Εθνικό θεσμικό πλαίσιο για την προσαρμογή στην κλιματική αλλαγή </w:t>
            </w:r>
          </w:p>
        </w:tc>
      </w:tr>
      <w:tr w:rsidR="00277AC4" w:rsidRPr="0093410B" w14:paraId="20362EDF" w14:textId="77777777" w:rsidTr="00BA7C2F">
        <w:trPr>
          <w:trHeight w:val="1594"/>
        </w:trPr>
        <w:tc>
          <w:tcPr>
            <w:tcW w:w="8936" w:type="dxa"/>
          </w:tcPr>
          <w:p w14:paraId="29555182" w14:textId="77777777" w:rsidR="00277AC4" w:rsidRPr="0093410B" w:rsidRDefault="00277AC4">
            <w:pPr>
              <w:spacing w:before="120" w:after="120"/>
              <w:rPr>
                <w:rFonts w:cstheme="minorHAnsi"/>
              </w:rPr>
            </w:pPr>
            <w:r w:rsidRPr="0093410B">
              <w:rPr>
                <w:rFonts w:cstheme="minorHAnsi"/>
              </w:rPr>
              <w:t>Νόμος 4936/2022 «Εθνικός Κλιματικός Νόμος - Μετάβαση στην κλιματική ουδετερότητα και προσαρμογή στην κλιματική αλλαγή, επείγουσες διατάξεις για την αντιμετώπιση της ενεργειακής κρίσης και την προστασία του περιβάλλοντος».</w:t>
            </w:r>
            <w:r w:rsidRPr="0093410B">
              <w:t xml:space="preserve"> (</w:t>
            </w:r>
            <w:r w:rsidRPr="0093410B">
              <w:rPr>
                <w:rFonts w:cstheme="minorHAnsi"/>
              </w:rPr>
              <w:t>ΦΕΚ Α' 105/2022)</w:t>
            </w:r>
          </w:p>
          <w:p w14:paraId="4924B4BA" w14:textId="77777777" w:rsidR="00277AC4" w:rsidRPr="0093410B" w:rsidRDefault="008A2D26">
            <w:pPr>
              <w:spacing w:before="120" w:after="120"/>
              <w:rPr>
                <w:rFonts w:cstheme="minorHAnsi"/>
              </w:rPr>
            </w:pPr>
            <w:hyperlink r:id="rId21" w:history="1">
              <w:r w:rsidR="00277AC4" w:rsidRPr="00E3673D">
                <w:rPr>
                  <w:rStyle w:val="-"/>
                  <w:rFonts w:cstheme="minorHAnsi"/>
                </w:rPr>
                <w:t>http</w:t>
              </w:r>
              <w:r w:rsidR="00277AC4" w:rsidRPr="0093410B">
                <w:rPr>
                  <w:rStyle w:val="-"/>
                  <w:rFonts w:cstheme="minorHAnsi"/>
                </w:rPr>
                <w:t>://</w:t>
              </w:r>
              <w:r w:rsidR="00277AC4" w:rsidRPr="00E3673D">
                <w:rPr>
                  <w:rStyle w:val="-"/>
                  <w:rFonts w:cstheme="minorHAnsi"/>
                </w:rPr>
                <w:t>www</w:t>
              </w:r>
              <w:r w:rsidR="00277AC4" w:rsidRPr="0093410B">
                <w:rPr>
                  <w:rStyle w:val="-"/>
                  <w:rFonts w:cstheme="minorHAnsi"/>
                </w:rPr>
                <w:t>.</w:t>
              </w:r>
              <w:r w:rsidR="00277AC4" w:rsidRPr="00E3673D">
                <w:rPr>
                  <w:rStyle w:val="-"/>
                  <w:rFonts w:cstheme="minorHAnsi"/>
                </w:rPr>
                <w:t>et</w:t>
              </w:r>
              <w:r w:rsidR="00277AC4" w:rsidRPr="0093410B">
                <w:rPr>
                  <w:rStyle w:val="-"/>
                  <w:rFonts w:cstheme="minorHAnsi"/>
                </w:rPr>
                <w:t>.</w:t>
              </w:r>
              <w:r w:rsidR="00277AC4" w:rsidRPr="00E3673D">
                <w:rPr>
                  <w:rStyle w:val="-"/>
                  <w:rFonts w:cstheme="minorHAnsi"/>
                </w:rPr>
                <w:t>gr</w:t>
              </w:r>
              <w:r w:rsidR="00277AC4" w:rsidRPr="0093410B">
                <w:rPr>
                  <w:rStyle w:val="-"/>
                  <w:rFonts w:cstheme="minorHAnsi"/>
                </w:rPr>
                <w:t>/</w:t>
              </w:r>
              <w:r w:rsidR="00277AC4" w:rsidRPr="00E3673D">
                <w:rPr>
                  <w:rStyle w:val="-"/>
                  <w:rFonts w:cstheme="minorHAnsi"/>
                </w:rPr>
                <w:t>api</w:t>
              </w:r>
              <w:r w:rsidR="00277AC4" w:rsidRPr="0093410B">
                <w:rPr>
                  <w:rStyle w:val="-"/>
                  <w:rFonts w:cstheme="minorHAnsi"/>
                </w:rPr>
                <w:t>/</w:t>
              </w:r>
              <w:r w:rsidR="00277AC4" w:rsidRPr="00E3673D">
                <w:rPr>
                  <w:rStyle w:val="-"/>
                  <w:rFonts w:cstheme="minorHAnsi"/>
                </w:rPr>
                <w:t>DownloadFeksApi</w:t>
              </w:r>
              <w:r w:rsidR="00277AC4" w:rsidRPr="0093410B">
                <w:rPr>
                  <w:rStyle w:val="-"/>
                  <w:rFonts w:cstheme="minorHAnsi"/>
                </w:rPr>
                <w:t>/?</w:t>
              </w:r>
              <w:r w:rsidR="00277AC4" w:rsidRPr="00E3673D">
                <w:rPr>
                  <w:rStyle w:val="-"/>
                  <w:rFonts w:cstheme="minorHAnsi"/>
                </w:rPr>
                <w:t>fek</w:t>
              </w:r>
              <w:r w:rsidR="00277AC4" w:rsidRPr="0093410B">
                <w:rPr>
                  <w:rStyle w:val="-"/>
                  <w:rFonts w:cstheme="minorHAnsi"/>
                </w:rPr>
                <w:t>_</w:t>
              </w:r>
              <w:r w:rsidR="00277AC4" w:rsidRPr="00E3673D">
                <w:rPr>
                  <w:rStyle w:val="-"/>
                  <w:rFonts w:cstheme="minorHAnsi"/>
                </w:rPr>
                <w:t>pdf</w:t>
              </w:r>
              <w:r w:rsidR="00277AC4" w:rsidRPr="0093410B">
                <w:rPr>
                  <w:rStyle w:val="-"/>
                  <w:rFonts w:cstheme="minorHAnsi"/>
                </w:rPr>
                <w:t>=20220100105</w:t>
              </w:r>
            </w:hyperlink>
            <w:r w:rsidR="00277AC4" w:rsidRPr="0093410B">
              <w:rPr>
                <w:rFonts w:cstheme="minorHAnsi"/>
              </w:rPr>
              <w:t xml:space="preserve"> </w:t>
            </w:r>
          </w:p>
        </w:tc>
      </w:tr>
      <w:tr w:rsidR="00277AC4" w:rsidRPr="0093410B" w14:paraId="6835D5E5" w14:textId="77777777" w:rsidTr="00BA7C2F">
        <w:trPr>
          <w:trHeight w:val="1675"/>
        </w:trPr>
        <w:tc>
          <w:tcPr>
            <w:tcW w:w="8936" w:type="dxa"/>
          </w:tcPr>
          <w:p w14:paraId="59B0D8AF" w14:textId="77777777" w:rsidR="00277AC4" w:rsidRPr="0093410B" w:rsidRDefault="00277AC4">
            <w:pPr>
              <w:spacing w:before="120" w:after="120"/>
              <w:rPr>
                <w:rFonts w:cstheme="minorHAnsi"/>
              </w:rPr>
            </w:pPr>
            <w:r w:rsidRPr="0093410B">
              <w:rPr>
                <w:rFonts w:cstheme="minorHAnsi"/>
              </w:rPr>
              <w:t>Εθνική Στρατηγική για την Προσαρμογή στην Κλιματική Αλλαγή (ΕΣΠΚΑ), όπως εγκρίθηκε με το άρθρο 45 του Νόμου 4414/2016.</w:t>
            </w:r>
          </w:p>
          <w:p w14:paraId="707589D6" w14:textId="77777777" w:rsidR="00277AC4" w:rsidRPr="0093410B" w:rsidRDefault="008A2D26">
            <w:pPr>
              <w:spacing w:before="120" w:after="120"/>
              <w:rPr>
                <w:rFonts w:cstheme="minorHAnsi"/>
              </w:rPr>
            </w:pPr>
            <w:hyperlink r:id="rId22" w:history="1">
              <w:r w:rsidR="00277AC4" w:rsidRPr="001C2296">
                <w:rPr>
                  <w:rStyle w:val="-"/>
                  <w:rFonts w:cstheme="minorHAnsi"/>
                </w:rPr>
                <w:t>https</w:t>
              </w:r>
              <w:r w:rsidR="00277AC4" w:rsidRPr="0093410B">
                <w:rPr>
                  <w:rStyle w:val="-"/>
                  <w:rFonts w:cstheme="minorHAnsi"/>
                </w:rPr>
                <w:t>://</w:t>
              </w:r>
              <w:r w:rsidR="00277AC4" w:rsidRPr="001C2296">
                <w:rPr>
                  <w:rStyle w:val="-"/>
                  <w:rFonts w:cstheme="minorHAnsi"/>
                </w:rPr>
                <w:t>ypen</w:t>
              </w:r>
              <w:r w:rsidR="00277AC4" w:rsidRPr="0093410B">
                <w:rPr>
                  <w:rStyle w:val="-"/>
                  <w:rFonts w:cstheme="minorHAnsi"/>
                </w:rPr>
                <w:t>.</w:t>
              </w:r>
              <w:r w:rsidR="00277AC4" w:rsidRPr="001C2296">
                <w:rPr>
                  <w:rStyle w:val="-"/>
                  <w:rFonts w:cstheme="minorHAnsi"/>
                </w:rPr>
                <w:t>gov</w:t>
              </w:r>
              <w:r w:rsidR="00277AC4" w:rsidRPr="0093410B">
                <w:rPr>
                  <w:rStyle w:val="-"/>
                  <w:rFonts w:cstheme="minorHAnsi"/>
                </w:rPr>
                <w:t>.</w:t>
              </w:r>
              <w:r w:rsidR="00277AC4" w:rsidRPr="001C2296">
                <w:rPr>
                  <w:rStyle w:val="-"/>
                  <w:rFonts w:cstheme="minorHAnsi"/>
                </w:rPr>
                <w:t>gr</w:t>
              </w:r>
              <w:r w:rsidR="00277AC4" w:rsidRPr="0093410B">
                <w:rPr>
                  <w:rStyle w:val="-"/>
                  <w:rFonts w:cstheme="minorHAnsi"/>
                </w:rPr>
                <w:t>/</w:t>
              </w:r>
              <w:r w:rsidR="00277AC4" w:rsidRPr="001C2296">
                <w:rPr>
                  <w:rStyle w:val="-"/>
                  <w:rFonts w:cstheme="minorHAnsi"/>
                </w:rPr>
                <w:t>wp</w:t>
              </w:r>
              <w:r w:rsidR="00277AC4" w:rsidRPr="0093410B">
                <w:rPr>
                  <w:rStyle w:val="-"/>
                  <w:rFonts w:cstheme="minorHAnsi"/>
                </w:rPr>
                <w:t>-</w:t>
              </w:r>
              <w:r w:rsidR="00277AC4" w:rsidRPr="001C2296">
                <w:rPr>
                  <w:rStyle w:val="-"/>
                  <w:rFonts w:cstheme="minorHAnsi"/>
                </w:rPr>
                <w:t>content</w:t>
              </w:r>
              <w:r w:rsidR="00277AC4" w:rsidRPr="0093410B">
                <w:rPr>
                  <w:rStyle w:val="-"/>
                  <w:rFonts w:cstheme="minorHAnsi"/>
                </w:rPr>
                <w:t>/</w:t>
              </w:r>
              <w:r w:rsidR="00277AC4" w:rsidRPr="001C2296">
                <w:rPr>
                  <w:rStyle w:val="-"/>
                  <w:rFonts w:cstheme="minorHAnsi"/>
                </w:rPr>
                <w:t>uploads</w:t>
              </w:r>
              <w:r w:rsidR="00277AC4" w:rsidRPr="0093410B">
                <w:rPr>
                  <w:rStyle w:val="-"/>
                  <w:rFonts w:cstheme="minorHAnsi"/>
                </w:rPr>
                <w:t>/</w:t>
              </w:r>
              <w:r w:rsidR="00277AC4" w:rsidRPr="001C2296">
                <w:rPr>
                  <w:rStyle w:val="-"/>
                  <w:rFonts w:cstheme="minorHAnsi"/>
                </w:rPr>
                <w:t>legacy</w:t>
              </w:r>
              <w:r w:rsidR="00277AC4" w:rsidRPr="0093410B">
                <w:rPr>
                  <w:rStyle w:val="-"/>
                  <w:rFonts w:cstheme="minorHAnsi"/>
                </w:rPr>
                <w:t>/</w:t>
              </w:r>
              <w:r w:rsidR="00277AC4" w:rsidRPr="001C2296">
                <w:rPr>
                  <w:rStyle w:val="-"/>
                  <w:rFonts w:cstheme="minorHAnsi"/>
                </w:rPr>
                <w:t>Files</w:t>
              </w:r>
              <w:r w:rsidR="00277AC4" w:rsidRPr="0093410B">
                <w:rPr>
                  <w:rStyle w:val="-"/>
                  <w:rFonts w:cstheme="minorHAnsi"/>
                </w:rPr>
                <w:t>/</w:t>
              </w:r>
              <w:r w:rsidR="00277AC4" w:rsidRPr="001C2296">
                <w:rPr>
                  <w:rStyle w:val="-"/>
                  <w:rFonts w:cstheme="minorHAnsi"/>
                </w:rPr>
                <w:t>Klimatiki</w:t>
              </w:r>
              <w:r w:rsidR="00277AC4" w:rsidRPr="0093410B">
                <w:rPr>
                  <w:rStyle w:val="-"/>
                  <w:rFonts w:cstheme="minorHAnsi"/>
                </w:rPr>
                <w:t>%20</w:t>
              </w:r>
              <w:r w:rsidR="00277AC4" w:rsidRPr="001C2296">
                <w:rPr>
                  <w:rStyle w:val="-"/>
                  <w:rFonts w:cstheme="minorHAnsi"/>
                </w:rPr>
                <w:t>Allagi</w:t>
              </w:r>
              <w:r w:rsidR="00277AC4" w:rsidRPr="0093410B">
                <w:rPr>
                  <w:rStyle w:val="-"/>
                  <w:rFonts w:cstheme="minorHAnsi"/>
                </w:rPr>
                <w:t>/</w:t>
              </w:r>
              <w:r w:rsidR="00277AC4" w:rsidRPr="001C2296">
                <w:rPr>
                  <w:rStyle w:val="-"/>
                  <w:rFonts w:cstheme="minorHAnsi"/>
                </w:rPr>
                <w:t>Prosarmogi</w:t>
              </w:r>
              <w:r w:rsidR="00277AC4" w:rsidRPr="0093410B">
                <w:rPr>
                  <w:rStyle w:val="-"/>
                  <w:rFonts w:cstheme="minorHAnsi"/>
                </w:rPr>
                <w:t>/20160406_</w:t>
              </w:r>
              <w:r w:rsidR="00277AC4" w:rsidRPr="001C2296">
                <w:rPr>
                  <w:rStyle w:val="-"/>
                  <w:rFonts w:cstheme="minorHAnsi"/>
                </w:rPr>
                <w:t>ESPKA</w:t>
              </w:r>
              <w:r w:rsidR="00277AC4" w:rsidRPr="0093410B">
                <w:rPr>
                  <w:rStyle w:val="-"/>
                  <w:rFonts w:cstheme="minorHAnsi"/>
                </w:rPr>
                <w:t>_</w:t>
              </w:r>
              <w:r w:rsidR="00277AC4" w:rsidRPr="001C2296">
                <w:rPr>
                  <w:rStyle w:val="-"/>
                  <w:rFonts w:cstheme="minorHAnsi"/>
                </w:rPr>
                <w:t>teliko</w:t>
              </w:r>
              <w:r w:rsidR="00277AC4" w:rsidRPr="0093410B">
                <w:rPr>
                  <w:rStyle w:val="-"/>
                  <w:rFonts w:cstheme="minorHAnsi"/>
                </w:rPr>
                <w:t>.</w:t>
              </w:r>
              <w:r w:rsidR="00277AC4" w:rsidRPr="001C2296">
                <w:rPr>
                  <w:rStyle w:val="-"/>
                  <w:rFonts w:cstheme="minorHAnsi"/>
                </w:rPr>
                <w:t>pdf</w:t>
              </w:r>
            </w:hyperlink>
          </w:p>
        </w:tc>
      </w:tr>
      <w:tr w:rsidR="00277AC4" w:rsidRPr="0093410B" w14:paraId="30B78561" w14:textId="77777777" w:rsidTr="00BA7C2F">
        <w:trPr>
          <w:trHeight w:val="1245"/>
        </w:trPr>
        <w:tc>
          <w:tcPr>
            <w:tcW w:w="8936" w:type="dxa"/>
          </w:tcPr>
          <w:p w14:paraId="745B9578" w14:textId="77777777" w:rsidR="00277AC4" w:rsidRPr="0093410B" w:rsidRDefault="00277AC4">
            <w:pPr>
              <w:spacing w:before="120" w:after="120"/>
              <w:rPr>
                <w:rFonts w:cstheme="minorHAnsi"/>
              </w:rPr>
            </w:pPr>
            <w:r w:rsidRPr="0093410B">
              <w:rPr>
                <w:rFonts w:cstheme="minorHAnsi"/>
              </w:rPr>
              <w:t>Υπουργική Απόφαση 11258/2017 (ΦΕΚ Β΄873/2017) για την εξειδίκευση του περιεχομένου των Περιφερειακών Σχεδίων για την Προσαρμογή στην Κλιματική Αλλαγή.</w:t>
            </w:r>
          </w:p>
          <w:p w14:paraId="78821048" w14:textId="77777777" w:rsidR="00277AC4" w:rsidRPr="0093410B" w:rsidRDefault="008A2D26">
            <w:pPr>
              <w:spacing w:before="120" w:after="120"/>
              <w:rPr>
                <w:rFonts w:cstheme="minorHAnsi"/>
              </w:rPr>
            </w:pPr>
            <w:hyperlink r:id="rId23" w:history="1">
              <w:r w:rsidR="00277AC4" w:rsidRPr="007E7B3E">
                <w:rPr>
                  <w:rStyle w:val="-"/>
                  <w:rFonts w:cstheme="minorHAnsi"/>
                </w:rPr>
                <w:t>http</w:t>
              </w:r>
              <w:r w:rsidR="00277AC4" w:rsidRPr="0093410B">
                <w:rPr>
                  <w:rStyle w:val="-"/>
                  <w:rFonts w:cstheme="minorHAnsi"/>
                </w:rPr>
                <w:t>://</w:t>
              </w:r>
              <w:r w:rsidR="00277AC4" w:rsidRPr="007E7B3E">
                <w:rPr>
                  <w:rStyle w:val="-"/>
                  <w:rFonts w:cstheme="minorHAnsi"/>
                </w:rPr>
                <w:t>www</w:t>
              </w:r>
              <w:r w:rsidR="00277AC4" w:rsidRPr="0093410B">
                <w:rPr>
                  <w:rStyle w:val="-"/>
                  <w:rFonts w:cstheme="minorHAnsi"/>
                </w:rPr>
                <w:t>.</w:t>
              </w:r>
              <w:r w:rsidR="00277AC4" w:rsidRPr="007E7B3E">
                <w:rPr>
                  <w:rStyle w:val="-"/>
                  <w:rFonts w:cstheme="minorHAnsi"/>
                </w:rPr>
                <w:t>et</w:t>
              </w:r>
              <w:r w:rsidR="00277AC4" w:rsidRPr="0093410B">
                <w:rPr>
                  <w:rStyle w:val="-"/>
                  <w:rFonts w:cstheme="minorHAnsi"/>
                </w:rPr>
                <w:t>.</w:t>
              </w:r>
              <w:r w:rsidR="00277AC4" w:rsidRPr="007E7B3E">
                <w:rPr>
                  <w:rStyle w:val="-"/>
                  <w:rFonts w:cstheme="minorHAnsi"/>
                </w:rPr>
                <w:t>gr</w:t>
              </w:r>
              <w:r w:rsidR="00277AC4" w:rsidRPr="0093410B">
                <w:rPr>
                  <w:rStyle w:val="-"/>
                  <w:rFonts w:cstheme="minorHAnsi"/>
                </w:rPr>
                <w:t>/</w:t>
              </w:r>
              <w:r w:rsidR="00277AC4" w:rsidRPr="007E7B3E">
                <w:rPr>
                  <w:rStyle w:val="-"/>
                  <w:rFonts w:cstheme="minorHAnsi"/>
                </w:rPr>
                <w:t>api</w:t>
              </w:r>
              <w:r w:rsidR="00277AC4" w:rsidRPr="0093410B">
                <w:rPr>
                  <w:rStyle w:val="-"/>
                  <w:rFonts w:cstheme="minorHAnsi"/>
                </w:rPr>
                <w:t>/</w:t>
              </w:r>
              <w:r w:rsidR="00277AC4" w:rsidRPr="007E7B3E">
                <w:rPr>
                  <w:rStyle w:val="-"/>
                  <w:rFonts w:cstheme="minorHAnsi"/>
                </w:rPr>
                <w:t>DownloadFeksApi</w:t>
              </w:r>
              <w:r w:rsidR="00277AC4" w:rsidRPr="0093410B">
                <w:rPr>
                  <w:rStyle w:val="-"/>
                  <w:rFonts w:cstheme="minorHAnsi"/>
                </w:rPr>
                <w:t>/?</w:t>
              </w:r>
              <w:r w:rsidR="00277AC4" w:rsidRPr="007E7B3E">
                <w:rPr>
                  <w:rStyle w:val="-"/>
                  <w:rFonts w:cstheme="minorHAnsi"/>
                </w:rPr>
                <w:t>fek</w:t>
              </w:r>
              <w:r w:rsidR="00277AC4" w:rsidRPr="0093410B">
                <w:rPr>
                  <w:rStyle w:val="-"/>
                  <w:rFonts w:cstheme="minorHAnsi"/>
                </w:rPr>
                <w:t>_</w:t>
              </w:r>
              <w:r w:rsidR="00277AC4" w:rsidRPr="007E7B3E">
                <w:rPr>
                  <w:rStyle w:val="-"/>
                  <w:rFonts w:cstheme="minorHAnsi"/>
                </w:rPr>
                <w:t>pdf</w:t>
              </w:r>
              <w:r w:rsidR="00277AC4" w:rsidRPr="0093410B">
                <w:rPr>
                  <w:rStyle w:val="-"/>
                  <w:rFonts w:cstheme="minorHAnsi"/>
                </w:rPr>
                <w:t>=20170200873</w:t>
              </w:r>
            </w:hyperlink>
            <w:r w:rsidR="00277AC4" w:rsidRPr="0093410B">
              <w:rPr>
                <w:rFonts w:cstheme="minorHAnsi"/>
              </w:rPr>
              <w:t xml:space="preserve"> </w:t>
            </w:r>
          </w:p>
        </w:tc>
      </w:tr>
      <w:tr w:rsidR="00277AC4" w:rsidRPr="001C2296" w14:paraId="2093BEE5" w14:textId="77777777" w:rsidTr="00BA7C2F">
        <w:trPr>
          <w:trHeight w:val="1325"/>
        </w:trPr>
        <w:tc>
          <w:tcPr>
            <w:tcW w:w="8936" w:type="dxa"/>
          </w:tcPr>
          <w:p w14:paraId="0B84B162" w14:textId="77777777" w:rsidR="00277AC4" w:rsidRPr="0093410B" w:rsidRDefault="00277AC4">
            <w:pPr>
              <w:spacing w:before="120" w:after="120"/>
              <w:rPr>
                <w:rFonts w:cstheme="minorHAnsi"/>
              </w:rPr>
            </w:pPr>
            <w:r w:rsidRPr="0093410B">
              <w:rPr>
                <w:rFonts w:cstheme="minorHAnsi"/>
              </w:rPr>
              <w:t>Περιφερειακά Σχέδια για την Προσαρμογή στην Κλιματική Αλλαγή (ΠεΣΠΚΑ)</w:t>
            </w:r>
          </w:p>
          <w:p w14:paraId="16FDD084"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Ανατολικής Μακεδονίας και Θράκης</w:t>
            </w:r>
          </w:p>
          <w:p w14:paraId="223518C5"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Αττικής</w:t>
            </w:r>
          </w:p>
          <w:p w14:paraId="6A03F59C"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Βόρειου Αιγαίου</w:t>
            </w:r>
          </w:p>
          <w:p w14:paraId="34F25CC8"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Δυτικής Ελλάδας</w:t>
            </w:r>
          </w:p>
          <w:p w14:paraId="50DE28D7"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Δυτικής Μακεδονίας</w:t>
            </w:r>
          </w:p>
          <w:p w14:paraId="75D1A52E"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Ηπείρου</w:t>
            </w:r>
          </w:p>
          <w:p w14:paraId="06BAD731"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Θεσσαλίας</w:t>
            </w:r>
          </w:p>
          <w:p w14:paraId="48DE217B"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Ιονίων Νήσων</w:t>
            </w:r>
          </w:p>
          <w:p w14:paraId="0CB74BBF"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Κεντρικής Μακεδονίας</w:t>
            </w:r>
          </w:p>
          <w:p w14:paraId="6EE18C9D"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Κρήτης</w:t>
            </w:r>
          </w:p>
          <w:p w14:paraId="5DDC6602"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Νότιου Αιγαίου</w:t>
            </w:r>
          </w:p>
          <w:p w14:paraId="6B42480B" w14:textId="77777777" w:rsidR="00277AC4" w:rsidRPr="001C2296"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Πελοποννήσου</w:t>
            </w:r>
          </w:p>
          <w:p w14:paraId="68D2CEB9" w14:textId="77777777" w:rsidR="00277AC4" w:rsidRDefault="00277AC4" w:rsidP="00FE35BE">
            <w:pPr>
              <w:pStyle w:val="a3"/>
              <w:numPr>
                <w:ilvl w:val="0"/>
                <w:numId w:val="20"/>
              </w:numPr>
              <w:spacing w:before="120" w:after="120"/>
              <w:ind w:left="714" w:hanging="357"/>
              <w:contextualSpacing w:val="0"/>
              <w:rPr>
                <w:rFonts w:cstheme="minorHAnsi"/>
              </w:rPr>
            </w:pPr>
            <w:r w:rsidRPr="001C2296">
              <w:rPr>
                <w:rFonts w:cstheme="minorHAnsi"/>
              </w:rPr>
              <w:t>ΠεΣΠΚΑ Στερεάς Ελλάδας</w:t>
            </w:r>
          </w:p>
          <w:p w14:paraId="7A516B71" w14:textId="77777777" w:rsidR="00277AC4" w:rsidRPr="001C2296" w:rsidRDefault="00277AC4">
            <w:pPr>
              <w:pStyle w:val="a3"/>
              <w:spacing w:before="120" w:after="120"/>
              <w:ind w:left="714"/>
              <w:contextualSpacing w:val="0"/>
              <w:rPr>
                <w:rFonts w:cstheme="minorHAnsi"/>
              </w:rPr>
            </w:pPr>
          </w:p>
        </w:tc>
      </w:tr>
      <w:tr w:rsidR="00277AC4" w:rsidRPr="0093410B" w14:paraId="62496F10" w14:textId="77777777" w:rsidTr="00BA7C2F">
        <w:tc>
          <w:tcPr>
            <w:tcW w:w="8936" w:type="dxa"/>
          </w:tcPr>
          <w:p w14:paraId="5F0F1FF2" w14:textId="77777777" w:rsidR="00277AC4" w:rsidRPr="0093410B" w:rsidRDefault="00277AC4">
            <w:pPr>
              <w:spacing w:before="120" w:after="120"/>
              <w:rPr>
                <w:rFonts w:cstheme="minorHAnsi"/>
                <w:b/>
                <w:caps/>
                <w:sz w:val="26"/>
                <w:szCs w:val="26"/>
              </w:rPr>
            </w:pPr>
            <w:r w:rsidRPr="0093410B">
              <w:rPr>
                <w:rFonts w:cstheme="minorHAnsi"/>
                <w:b/>
              </w:rPr>
              <w:t xml:space="preserve"> </w:t>
            </w:r>
            <w:r w:rsidRPr="0093410B">
              <w:rPr>
                <w:rFonts w:cstheme="minorHAnsi"/>
                <w:b/>
                <w:caps/>
                <w:sz w:val="26"/>
                <w:szCs w:val="26"/>
              </w:rPr>
              <w:t>Κλιματικές προβολές για την Ελλάδα</w:t>
            </w:r>
          </w:p>
        </w:tc>
      </w:tr>
      <w:tr w:rsidR="00277AC4" w:rsidRPr="0093410B" w14:paraId="485AA898" w14:textId="77777777" w:rsidTr="00BA7C2F">
        <w:tc>
          <w:tcPr>
            <w:tcW w:w="8936" w:type="dxa"/>
          </w:tcPr>
          <w:p w14:paraId="3636A516" w14:textId="77777777" w:rsidR="00277AC4" w:rsidRPr="0093410B" w:rsidRDefault="00277AC4">
            <w:pPr>
              <w:spacing w:before="120" w:after="120"/>
              <w:rPr>
                <w:rFonts w:cstheme="minorHAnsi"/>
                <w:color w:val="333333"/>
                <w:shd w:val="clear" w:color="auto" w:fill="FFFFFF"/>
              </w:rPr>
            </w:pPr>
            <w:r w:rsidRPr="00DF3A15">
              <w:rPr>
                <w:rFonts w:cstheme="minorHAnsi"/>
                <w:shd w:val="clear" w:color="auto" w:fill="FFFFFF"/>
              </w:rPr>
              <w:t>Διαδικτυακή Πύλη Γεωχωρικών Πληροφοριών Υπουργείου Περιβάλλοντος και Ενέργειας</w:t>
            </w:r>
            <w:r w:rsidRPr="00DF3A15">
              <w:rPr>
                <w:rFonts w:cstheme="minorHAnsi"/>
                <w:color w:val="333333"/>
                <w:shd w:val="clear" w:color="auto" w:fill="FFFFFF"/>
              </w:rPr>
              <w:br/>
            </w:r>
            <w:hyperlink r:id="rId24" w:history="1">
              <w:r w:rsidRPr="00DF3A15">
                <w:rPr>
                  <w:rStyle w:val="-"/>
                  <w:rFonts w:cstheme="minorHAnsi"/>
                  <w:shd w:val="clear" w:color="auto" w:fill="FFFFFF"/>
                </w:rPr>
                <w:t>http://mapsportal.ypen.gr</w:t>
              </w:r>
            </w:hyperlink>
            <w:r w:rsidRPr="0093410B">
              <w:rPr>
                <w:rFonts w:cstheme="minorHAnsi"/>
                <w:color w:val="333333"/>
                <w:shd w:val="clear" w:color="auto" w:fill="FFFFFF"/>
              </w:rPr>
              <w:t xml:space="preserve"> </w:t>
            </w:r>
          </w:p>
          <w:p w14:paraId="69680286" w14:textId="77777777" w:rsidR="00277AC4" w:rsidRPr="002438CF" w:rsidRDefault="00277AC4" w:rsidP="00277AC4">
            <w:pPr>
              <w:pStyle w:val="a3"/>
              <w:numPr>
                <w:ilvl w:val="0"/>
                <w:numId w:val="2"/>
              </w:numPr>
              <w:spacing w:before="120" w:after="120"/>
              <w:rPr>
                <w:rFonts w:cstheme="minorHAnsi"/>
                <w:shd w:val="clear" w:color="auto" w:fill="FFFFFF"/>
              </w:rPr>
            </w:pPr>
            <w:r w:rsidRPr="002438CF">
              <w:rPr>
                <w:rFonts w:cstheme="minorHAnsi"/>
                <w:shd w:val="clear" w:color="auto" w:fill="FFFFFF"/>
              </w:rPr>
              <w:t>Ενότητα «Κλιματική αλλαγή»:</w:t>
            </w:r>
          </w:p>
          <w:p w14:paraId="5635BE19" w14:textId="77777777" w:rsidR="00277AC4" w:rsidRPr="00130AAC" w:rsidRDefault="008A2D26">
            <w:pPr>
              <w:pStyle w:val="a3"/>
              <w:spacing w:before="120" w:after="120"/>
              <w:rPr>
                <w:rFonts w:cstheme="minorHAnsi"/>
                <w:color w:val="333333"/>
                <w:shd w:val="clear" w:color="auto" w:fill="FFFFFF"/>
              </w:rPr>
            </w:pPr>
            <w:hyperlink r:id="rId25" w:history="1">
              <w:r w:rsidR="00277AC4" w:rsidRPr="00130AAC">
                <w:rPr>
                  <w:rStyle w:val="-"/>
                  <w:rFonts w:cstheme="minorHAnsi"/>
                  <w:shd w:val="clear" w:color="auto" w:fill="FFFFFF"/>
                </w:rPr>
                <w:t>http://mapsportal.ypen.gr/thema_climatechange</w:t>
              </w:r>
            </w:hyperlink>
            <w:r w:rsidR="00277AC4" w:rsidRPr="00130AAC">
              <w:rPr>
                <w:rFonts w:cstheme="minorHAnsi"/>
                <w:color w:val="333333"/>
                <w:shd w:val="clear" w:color="auto" w:fill="FFFFFF"/>
              </w:rPr>
              <w:t xml:space="preserve"> </w:t>
            </w:r>
          </w:p>
          <w:p w14:paraId="66CAA2BE" w14:textId="77777777" w:rsidR="00277AC4" w:rsidRPr="0093410B" w:rsidRDefault="00277AC4">
            <w:pPr>
              <w:pStyle w:val="a3"/>
              <w:spacing w:before="120" w:after="120"/>
              <w:rPr>
                <w:rFonts w:cstheme="minorHAnsi"/>
                <w:i/>
              </w:rPr>
            </w:pPr>
            <w:r w:rsidRPr="0093410B">
              <w:rPr>
                <w:rFonts w:cstheme="minorHAnsi"/>
                <w:i/>
              </w:rPr>
              <w:t xml:space="preserve">Εγχειρίδιο χρήσης βάσης γεωχωρικών δεδομένων κλιματικών προβολών: </w:t>
            </w:r>
          </w:p>
          <w:p w14:paraId="5EEA98D2" w14:textId="77777777" w:rsidR="00DD39B8" w:rsidRDefault="008A2D26" w:rsidP="00DD3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754"/>
              <w:jc w:val="both"/>
              <w:rPr>
                <w:rStyle w:val="-"/>
                <w:rFonts w:cstheme="minorHAnsi"/>
                <w:i/>
              </w:rPr>
            </w:pPr>
            <w:hyperlink r:id="rId26" w:history="1">
              <w:r w:rsidR="00277AC4" w:rsidRPr="00130AAC">
                <w:rPr>
                  <w:rStyle w:val="-"/>
                  <w:rFonts w:cstheme="minorHAnsi"/>
                  <w:i/>
                </w:rPr>
                <w:t>http</w:t>
              </w:r>
              <w:r w:rsidR="00277AC4" w:rsidRPr="0093410B">
                <w:rPr>
                  <w:rStyle w:val="-"/>
                  <w:rFonts w:cstheme="minorHAnsi"/>
                  <w:i/>
                </w:rPr>
                <w:t>://</w:t>
              </w:r>
              <w:r w:rsidR="00277AC4" w:rsidRPr="00130AAC">
                <w:rPr>
                  <w:rStyle w:val="-"/>
                  <w:rFonts w:cstheme="minorHAnsi"/>
                  <w:i/>
                </w:rPr>
                <w:t>mapsportal</w:t>
              </w:r>
              <w:r w:rsidR="00277AC4" w:rsidRPr="0093410B">
                <w:rPr>
                  <w:rStyle w:val="-"/>
                  <w:rFonts w:cstheme="minorHAnsi"/>
                  <w:i/>
                </w:rPr>
                <w:t>.</w:t>
              </w:r>
              <w:r w:rsidR="00277AC4" w:rsidRPr="00130AAC">
                <w:rPr>
                  <w:rStyle w:val="-"/>
                  <w:rFonts w:cstheme="minorHAnsi"/>
                  <w:i/>
                </w:rPr>
                <w:t>ypen</w:t>
              </w:r>
              <w:r w:rsidR="00277AC4" w:rsidRPr="0093410B">
                <w:rPr>
                  <w:rStyle w:val="-"/>
                  <w:rFonts w:cstheme="minorHAnsi"/>
                  <w:i/>
                </w:rPr>
                <w:t>.</w:t>
              </w:r>
              <w:r w:rsidR="00277AC4" w:rsidRPr="00130AAC">
                <w:rPr>
                  <w:rStyle w:val="-"/>
                  <w:rFonts w:cstheme="minorHAnsi"/>
                  <w:i/>
                </w:rPr>
                <w:t>gr</w:t>
              </w:r>
              <w:r w:rsidR="00277AC4" w:rsidRPr="0093410B">
                <w:rPr>
                  <w:rStyle w:val="-"/>
                  <w:rFonts w:cstheme="minorHAnsi"/>
                  <w:i/>
                </w:rPr>
                <w:t>/</w:t>
              </w:r>
              <w:r w:rsidR="00277AC4" w:rsidRPr="00130AAC">
                <w:rPr>
                  <w:rStyle w:val="-"/>
                  <w:rFonts w:cstheme="minorHAnsi"/>
                  <w:i/>
                </w:rPr>
                <w:t>documents</w:t>
              </w:r>
              <w:r w:rsidR="00277AC4" w:rsidRPr="0093410B">
                <w:rPr>
                  <w:rStyle w:val="-"/>
                  <w:rFonts w:cstheme="minorHAnsi"/>
                  <w:i/>
                </w:rPr>
                <w:t>/1059</w:t>
              </w:r>
            </w:hyperlink>
          </w:p>
          <w:p w14:paraId="06D22ED0" w14:textId="5DA77B39" w:rsidR="00DD39B8" w:rsidRPr="0093410B" w:rsidRDefault="00277AC4" w:rsidP="00DD39B8">
            <w:pPr>
              <w:pStyle w:val="a3"/>
              <w:spacing w:before="120" w:after="120"/>
              <w:ind w:left="0"/>
              <w:rPr>
                <w:rFonts w:cstheme="minorHAnsi"/>
              </w:rPr>
            </w:pPr>
            <w:r w:rsidRPr="0093410B">
              <w:rPr>
                <w:rFonts w:cstheme="minorHAnsi"/>
              </w:rPr>
              <w:t xml:space="preserve"> </w:t>
            </w:r>
            <w:r w:rsidR="00DD39B8" w:rsidRPr="00DD39B8">
              <w:rPr>
                <w:rFonts w:cstheme="minorHAnsi"/>
                <w:szCs w:val="22"/>
              </w:rPr>
              <w:t>Οι κλιματικές προβλέψεις της Πύλης Γεωχωρικών Πληροφοριών του Υπουργείου Περιβάλλοντος και Ενέργειας και του Εθνικού Πληροφοριακού Διαδικτυακού Κόμβου για την Προσαρμογή στην Κλιματική Αλλαγή που λειτουργεί υπό τον ΟΦΥΠΕΚΑ</w:t>
            </w:r>
            <w:r w:rsidR="00DD39B8" w:rsidRPr="00DD39B8">
              <w:rPr>
                <w:rFonts w:cstheme="minorHAnsi"/>
                <w:szCs w:val="22"/>
                <w:vertAlign w:val="superscript"/>
              </w:rPr>
              <w:footnoteReference w:id="17"/>
            </w:r>
            <w:r w:rsidR="00DD39B8" w:rsidRPr="00DD39B8">
              <w:rPr>
                <w:rFonts w:cstheme="minorHAnsi"/>
                <w:szCs w:val="22"/>
              </w:rPr>
              <w:t>, αναπτύχθηκαν από το Εθνικό Αστεροσκοπείο Αθηνών σε συνεργασία με την Ακαδημία Αθηνών, στο πλαίσιο του έργου LIFE-</w:t>
            </w:r>
            <w:r w:rsidR="00DD39B8" w:rsidRPr="00DD39B8">
              <w:rPr>
                <w:rFonts w:cstheme="minorHAnsi"/>
                <w:szCs w:val="22"/>
                <w:lang w:val="en-US"/>
              </w:rPr>
              <w:t>IP</w:t>
            </w:r>
            <w:r w:rsidR="00DD39B8" w:rsidRPr="00DD39B8">
              <w:rPr>
                <w:rFonts w:cstheme="minorHAnsi"/>
                <w:szCs w:val="22"/>
              </w:rPr>
              <w:t xml:space="preserve"> AdaptInG</w:t>
            </w:r>
            <w:r w:rsidR="00DD39B8" w:rsidRPr="00DD39B8">
              <w:rPr>
                <w:rFonts w:cstheme="minorHAnsi"/>
                <w:szCs w:val="22"/>
                <w:lang w:val="en-US"/>
              </w:rPr>
              <w:t>R</w:t>
            </w:r>
            <w:r w:rsidR="00DD39B8" w:rsidRPr="00DD39B8">
              <w:rPr>
                <w:rFonts w:cstheme="minorHAnsi"/>
                <w:szCs w:val="22"/>
                <w:vertAlign w:val="superscript"/>
                <w:lang w:val="en-US"/>
              </w:rPr>
              <w:footnoteReference w:id="18"/>
            </w:r>
            <w:r w:rsidR="00DD39B8" w:rsidRPr="00DD39B8">
              <w:rPr>
                <w:rFonts w:cstheme="minorHAnsi"/>
                <w:szCs w:val="22"/>
              </w:rPr>
              <w:t xml:space="preserve"> και είναι ελεύθερα διαθέσιμες. Για την παραγωγή τους χρησιμοποιήθηκαν  κλιματικές προβολές από τη μέση τιμή 7 επιλεγμένων ζευγών παγκόσμιων (GCMs) / περιοχικών κλιματικών μοντέλων (RCMs) αιχμής τα οποία αναπτύχθηκαν στο πλαίσιο του προγράμματος EURO-CORDEX με οριζόντια χωρική ανάλυση περίπου 0.11°° (περίπου 12 χλμ.). H χωρική ανάλυση των χαρτών που παράχθηκαν βάσει των κλιματικών προβολών είναι περίπου 500m, κατόπιν εφαρμογής μεθόδων χωρικής παρεμβολής στα αρχικά δεδομένα των μοντέλων. Παράλληλα με την ίδια χωρική ανάλυση είναι διαθέσιμες επιμέρους προβολές που αναπτυχθήκαν στο πλαίσιο πολλών  Περιφερειακών Σχεδίων για την Προσαρμογή στην Κλιματική Αλλαγή.</w:t>
            </w:r>
          </w:p>
        </w:tc>
      </w:tr>
      <w:tr w:rsidR="00277AC4" w:rsidRPr="002438CF" w14:paraId="7C7A952B" w14:textId="77777777" w:rsidTr="00BA7C2F">
        <w:tc>
          <w:tcPr>
            <w:tcW w:w="8936" w:type="dxa"/>
          </w:tcPr>
          <w:p w14:paraId="5902B08D" w14:textId="77777777" w:rsidR="00277AC4" w:rsidRPr="0093410B" w:rsidRDefault="00277AC4">
            <w:pPr>
              <w:spacing w:before="120" w:after="120"/>
              <w:rPr>
                <w:rFonts w:cstheme="minorHAnsi"/>
              </w:rPr>
            </w:pPr>
            <w:r w:rsidRPr="0093410B">
              <w:rPr>
                <w:rFonts w:cstheme="minorHAnsi"/>
              </w:rPr>
              <w:t>Εθνικός Πληροφοριακός Διαδικτυακός Κόμβος για την Προσαρμογή στην Κλιματική Αλλαγή</w:t>
            </w:r>
            <w:r w:rsidRPr="0093410B">
              <w:rPr>
                <w:rFonts w:cstheme="minorHAnsi"/>
              </w:rPr>
              <w:br/>
            </w:r>
            <w:hyperlink r:id="rId27" w:history="1">
              <w:r w:rsidRPr="007E7B3E">
                <w:rPr>
                  <w:rStyle w:val="-"/>
                  <w:rFonts w:cstheme="minorHAnsi"/>
                  <w:lang w:val="en-US"/>
                </w:rPr>
                <w:t>https</w:t>
              </w:r>
              <w:r w:rsidRPr="0093410B">
                <w:rPr>
                  <w:rStyle w:val="-"/>
                  <w:rFonts w:cstheme="minorHAnsi"/>
                </w:rPr>
                <w:t>://</w:t>
              </w:r>
              <w:r w:rsidRPr="007E7B3E">
                <w:rPr>
                  <w:rStyle w:val="-"/>
                  <w:rFonts w:cstheme="minorHAnsi"/>
                  <w:lang w:val="en-US"/>
                </w:rPr>
                <w:t>adaptivegreecehub</w:t>
              </w:r>
              <w:r w:rsidRPr="0093410B">
                <w:rPr>
                  <w:rStyle w:val="-"/>
                  <w:rFonts w:cstheme="minorHAnsi"/>
                </w:rPr>
                <w:t>.</w:t>
              </w:r>
              <w:r w:rsidRPr="007E7B3E">
                <w:rPr>
                  <w:rStyle w:val="-"/>
                  <w:rFonts w:cstheme="minorHAnsi"/>
                  <w:lang w:val="en-US"/>
                </w:rPr>
                <w:t>gr</w:t>
              </w:r>
            </w:hyperlink>
            <w:r w:rsidRPr="0093410B">
              <w:rPr>
                <w:rFonts w:cstheme="minorHAnsi"/>
              </w:rPr>
              <w:t xml:space="preserve"> </w:t>
            </w:r>
          </w:p>
          <w:p w14:paraId="573BE930" w14:textId="77777777" w:rsidR="00277AC4" w:rsidRPr="0093410B" w:rsidRDefault="00277AC4" w:rsidP="00277AC4">
            <w:pPr>
              <w:pStyle w:val="a3"/>
              <w:numPr>
                <w:ilvl w:val="0"/>
                <w:numId w:val="2"/>
              </w:numPr>
              <w:spacing w:before="120" w:after="120"/>
              <w:rPr>
                <w:rFonts w:cstheme="minorHAnsi"/>
              </w:rPr>
            </w:pPr>
            <w:r w:rsidRPr="0093410B">
              <w:rPr>
                <w:rFonts w:cstheme="minorHAnsi"/>
              </w:rPr>
              <w:t>Ενότητα «Εργαλεία και Χάρτες απεικόνισης κλιματικών προβλέψεων»:</w:t>
            </w:r>
          </w:p>
          <w:p w14:paraId="306DB9B8" w14:textId="77777777" w:rsidR="00277AC4" w:rsidRPr="002438CF" w:rsidRDefault="008A2D26">
            <w:pPr>
              <w:pStyle w:val="a3"/>
              <w:spacing w:before="120" w:after="120"/>
              <w:rPr>
                <w:rFonts w:cstheme="minorHAnsi"/>
              </w:rPr>
            </w:pPr>
            <w:hyperlink r:id="rId28" w:history="1">
              <w:r w:rsidR="00277AC4" w:rsidRPr="007E7B3E">
                <w:rPr>
                  <w:rStyle w:val="-"/>
                  <w:rFonts w:cstheme="minorHAnsi"/>
                  <w:lang w:val="en-US"/>
                </w:rPr>
                <w:t>https://geo.adaptivegreecehub.gr</w:t>
              </w:r>
            </w:hyperlink>
            <w:r w:rsidR="00277AC4" w:rsidRPr="002438CF">
              <w:rPr>
                <w:rFonts w:cstheme="minorHAnsi"/>
              </w:rPr>
              <w:t xml:space="preserve"> </w:t>
            </w:r>
          </w:p>
        </w:tc>
      </w:tr>
      <w:tr w:rsidR="00277AC4" w:rsidRPr="0093410B" w14:paraId="381D9E9C" w14:textId="77777777" w:rsidTr="00BA7C2F">
        <w:tc>
          <w:tcPr>
            <w:tcW w:w="8936" w:type="dxa"/>
          </w:tcPr>
          <w:p w14:paraId="05B97DD9" w14:textId="77777777" w:rsidR="00277AC4" w:rsidRPr="0093410B" w:rsidRDefault="00277AC4">
            <w:pPr>
              <w:spacing w:before="120" w:after="120"/>
              <w:rPr>
                <w:rFonts w:cstheme="minorHAnsi"/>
              </w:rPr>
            </w:pPr>
            <w:r w:rsidRPr="0093410B">
              <w:rPr>
                <w:rFonts w:cstheme="minorHAnsi"/>
                <w:b/>
                <w:sz w:val="26"/>
                <w:szCs w:val="26"/>
              </w:rPr>
              <w:t>ΕΠΙΠΤΩΣΕΙΣ ΤΗΣ ΚΛΙΜΑΤΙΚΗΣ ΑΛΛΑΓΗΣ ΣΤΗΝ ΕΛΛΑΔΑ</w:t>
            </w:r>
          </w:p>
        </w:tc>
      </w:tr>
      <w:tr w:rsidR="00277AC4" w:rsidRPr="0093410B" w14:paraId="4628D2D8" w14:textId="77777777" w:rsidTr="00BA7C2F">
        <w:tc>
          <w:tcPr>
            <w:tcW w:w="8936" w:type="dxa"/>
          </w:tcPr>
          <w:p w14:paraId="635AAA06" w14:textId="77777777" w:rsidR="00277AC4" w:rsidRPr="0093410B" w:rsidRDefault="00277AC4">
            <w:pPr>
              <w:spacing w:before="120" w:after="120"/>
              <w:rPr>
                <w:rFonts w:cstheme="minorHAnsi"/>
              </w:rPr>
            </w:pPr>
            <w:r w:rsidRPr="0093410B">
              <w:rPr>
                <w:rFonts w:cstheme="minorHAnsi"/>
              </w:rPr>
              <w:t>Επιτροπή Μελέτης Επιπτώσεων Κλιματικής Αλλαγής (ΕΜΕΚΑ) (2011). Οι περιβαλλοντικές, οικονομικές και κοινωνικές επιπτώσεις της κλιματικής αλλαγής στην Ελλάδα.</w:t>
            </w:r>
          </w:p>
          <w:p w14:paraId="2839A2D7" w14:textId="77777777" w:rsidR="00277AC4" w:rsidRPr="0093410B" w:rsidRDefault="008A2D26">
            <w:pPr>
              <w:spacing w:before="120" w:after="120"/>
              <w:rPr>
                <w:rFonts w:cstheme="minorHAnsi"/>
              </w:rPr>
            </w:pPr>
            <w:hyperlink r:id="rId29" w:history="1">
              <w:r w:rsidR="00277AC4" w:rsidRPr="00E3673D">
                <w:rPr>
                  <w:rStyle w:val="-"/>
                  <w:rFonts w:cstheme="minorHAnsi"/>
                </w:rPr>
                <w:t>https</w:t>
              </w:r>
              <w:r w:rsidR="00277AC4" w:rsidRPr="0093410B">
                <w:rPr>
                  <w:rStyle w:val="-"/>
                  <w:rFonts w:cstheme="minorHAnsi"/>
                </w:rPr>
                <w:t>://</w:t>
              </w:r>
              <w:r w:rsidR="00277AC4" w:rsidRPr="00E3673D">
                <w:rPr>
                  <w:rStyle w:val="-"/>
                  <w:rFonts w:cstheme="minorHAnsi"/>
                </w:rPr>
                <w:t>www</w:t>
              </w:r>
              <w:r w:rsidR="00277AC4" w:rsidRPr="0093410B">
                <w:rPr>
                  <w:rStyle w:val="-"/>
                  <w:rFonts w:cstheme="minorHAnsi"/>
                </w:rPr>
                <w:t>.</w:t>
              </w:r>
              <w:r w:rsidR="00277AC4" w:rsidRPr="00E3673D">
                <w:rPr>
                  <w:rStyle w:val="-"/>
                  <w:rFonts w:cstheme="minorHAnsi"/>
                </w:rPr>
                <w:t>bankofgreece</w:t>
              </w:r>
              <w:r w:rsidR="00277AC4" w:rsidRPr="0093410B">
                <w:rPr>
                  <w:rStyle w:val="-"/>
                  <w:rFonts w:cstheme="minorHAnsi"/>
                </w:rPr>
                <w:t>.</w:t>
              </w:r>
              <w:r w:rsidR="00277AC4" w:rsidRPr="00E3673D">
                <w:rPr>
                  <w:rStyle w:val="-"/>
                  <w:rFonts w:cstheme="minorHAnsi"/>
                </w:rPr>
                <w:t>gr</w:t>
              </w:r>
              <w:r w:rsidR="00277AC4" w:rsidRPr="0093410B">
                <w:rPr>
                  <w:rStyle w:val="-"/>
                  <w:rFonts w:cstheme="minorHAnsi"/>
                </w:rPr>
                <w:t>/</w:t>
              </w:r>
              <w:r w:rsidR="00277AC4" w:rsidRPr="00E3673D">
                <w:rPr>
                  <w:rStyle w:val="-"/>
                  <w:rFonts w:cstheme="minorHAnsi"/>
                </w:rPr>
                <w:t>Publications</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A</w:t>
              </w:r>
              <w:r w:rsidR="00277AC4" w:rsidRPr="0093410B">
                <w:rPr>
                  <w:rStyle w:val="-"/>
                  <w:rFonts w:cstheme="minorHAnsi"/>
                </w:rPr>
                <w:t>0%</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BB</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7%</w:t>
              </w:r>
              <w:r w:rsidR="00277AC4" w:rsidRPr="00E3673D">
                <w:rPr>
                  <w:rStyle w:val="-"/>
                  <w:rFonts w:cstheme="minorHAnsi"/>
                </w:rPr>
                <w:t>CF</w:t>
              </w:r>
              <w:r w:rsidR="00277AC4" w:rsidRPr="0093410B">
                <w:rPr>
                  <w:rStyle w:val="-"/>
                  <w:rFonts w:cstheme="minorHAnsi"/>
                </w:rPr>
                <w:t>%81%</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7%</w:t>
              </w:r>
              <w:r w:rsidR="00277AC4" w:rsidRPr="00E3673D">
                <w:rPr>
                  <w:rStyle w:val="-"/>
                  <w:rFonts w:cstheme="minorHAnsi"/>
                </w:rPr>
                <w:t>CF</w:t>
              </w:r>
              <w:r w:rsidR="00277AC4" w:rsidRPr="0093410B">
                <w:rPr>
                  <w:rStyle w:val="-"/>
                  <w:rFonts w:cstheme="minorHAnsi"/>
                </w:rPr>
                <w:t>%82_%</w:t>
              </w:r>
              <w:r w:rsidR="00277AC4" w:rsidRPr="00E3673D">
                <w:rPr>
                  <w:rStyle w:val="-"/>
                  <w:rFonts w:cstheme="minorHAnsi"/>
                </w:rPr>
                <w:t>CE</w:t>
              </w:r>
              <w:r w:rsidR="00277AC4" w:rsidRPr="0093410B">
                <w:rPr>
                  <w:rStyle w:val="-"/>
                  <w:rFonts w:cstheme="minorHAnsi"/>
                </w:rPr>
                <w:t>%95%</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BA</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8%</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5%</w:t>
              </w:r>
              <w:r w:rsidR="00277AC4" w:rsidRPr="00E3673D">
                <w:rPr>
                  <w:rStyle w:val="-"/>
                  <w:rFonts w:cstheme="minorHAnsi"/>
                </w:rPr>
                <w:t>CF</w:t>
              </w:r>
              <w:r w:rsidR="00277AC4" w:rsidRPr="0093410B">
                <w:rPr>
                  <w:rStyle w:val="-"/>
                  <w:rFonts w:cstheme="minorHAnsi"/>
                </w:rPr>
                <w:t>%83%</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7.</w:t>
              </w:r>
              <w:r w:rsidR="00277AC4" w:rsidRPr="00E3673D">
                <w:rPr>
                  <w:rStyle w:val="-"/>
                  <w:rFonts w:cstheme="minorHAnsi"/>
                </w:rPr>
                <w:t>pdf</w:t>
              </w:r>
              <w:r w:rsidR="00277AC4" w:rsidRPr="0093410B">
                <w:rPr>
                  <w:rStyle w:val="-"/>
                  <w:rFonts w:cstheme="minorHAnsi"/>
                </w:rPr>
                <w:t>?</w:t>
              </w:r>
              <w:r w:rsidR="00277AC4" w:rsidRPr="00E3673D">
                <w:rPr>
                  <w:rStyle w:val="-"/>
                  <w:rFonts w:cstheme="minorHAnsi"/>
                </w:rPr>
                <w:t>mode</w:t>
              </w:r>
              <w:r w:rsidR="00277AC4" w:rsidRPr="0093410B">
                <w:rPr>
                  <w:rStyle w:val="-"/>
                  <w:rFonts w:cstheme="minorHAnsi"/>
                </w:rPr>
                <w:t>=</w:t>
              </w:r>
              <w:r w:rsidR="00277AC4" w:rsidRPr="00E3673D">
                <w:rPr>
                  <w:rStyle w:val="-"/>
                  <w:rFonts w:cstheme="minorHAnsi"/>
                </w:rPr>
                <w:t>preview</w:t>
              </w:r>
            </w:hyperlink>
            <w:r w:rsidR="00277AC4" w:rsidRPr="0093410B">
              <w:rPr>
                <w:rFonts w:cstheme="minorHAnsi"/>
              </w:rPr>
              <w:t xml:space="preserve"> </w:t>
            </w:r>
          </w:p>
        </w:tc>
      </w:tr>
      <w:tr w:rsidR="00277AC4" w:rsidRPr="00FC7BD7" w14:paraId="2CE7F367" w14:textId="77777777" w:rsidTr="00BA7C2F">
        <w:tc>
          <w:tcPr>
            <w:tcW w:w="8936" w:type="dxa"/>
          </w:tcPr>
          <w:p w14:paraId="272D7FE9" w14:textId="77777777" w:rsidR="00277AC4" w:rsidRPr="0093410B" w:rsidRDefault="00277AC4">
            <w:pPr>
              <w:spacing w:before="120" w:after="120"/>
              <w:rPr>
                <w:rFonts w:cstheme="minorHAnsi"/>
              </w:rPr>
            </w:pPr>
            <w:r w:rsidRPr="0093410B">
              <w:rPr>
                <w:rFonts w:cstheme="minorHAnsi"/>
              </w:rPr>
              <w:t>Καρτάλης, Κ., Κοκκώσης, Χ., Οικονόμου, Δ., Σανταμούρης Μ., Αγαθαγγελίδης, Η., Πολύδωρος, Α., Κρομμύδα, Β. και Α. Κουτσοπούλου (2017). «Οι επιπτώσεις της κλιματικής αλλαγής στην ανάπτυξη», διαΝέοσις, Αθήνα, σ274.</w:t>
            </w:r>
          </w:p>
          <w:p w14:paraId="76E8E7D0" w14:textId="77777777" w:rsidR="00277AC4" w:rsidRDefault="008A2D26">
            <w:pPr>
              <w:spacing w:before="120" w:after="120"/>
              <w:rPr>
                <w:rFonts w:cstheme="minorHAnsi"/>
              </w:rPr>
            </w:pPr>
            <w:hyperlink r:id="rId30" w:history="1">
              <w:r w:rsidR="00277AC4" w:rsidRPr="00E3673D">
                <w:rPr>
                  <w:rStyle w:val="-"/>
                  <w:rFonts w:cstheme="minorHAnsi"/>
                </w:rPr>
                <w:t>https</w:t>
              </w:r>
              <w:r w:rsidR="00277AC4" w:rsidRPr="0093410B">
                <w:rPr>
                  <w:rStyle w:val="-"/>
                  <w:rFonts w:cstheme="minorHAnsi"/>
                </w:rPr>
                <w:t>://</w:t>
              </w:r>
              <w:r w:rsidR="00277AC4" w:rsidRPr="00E3673D">
                <w:rPr>
                  <w:rStyle w:val="-"/>
                  <w:rFonts w:cstheme="minorHAnsi"/>
                </w:rPr>
                <w:t>www</w:t>
              </w:r>
              <w:r w:rsidR="00277AC4" w:rsidRPr="0093410B">
                <w:rPr>
                  <w:rStyle w:val="-"/>
                  <w:rFonts w:cstheme="minorHAnsi"/>
                </w:rPr>
                <w:t>.</w:t>
              </w:r>
              <w:r w:rsidR="00277AC4" w:rsidRPr="00E3673D">
                <w:rPr>
                  <w:rStyle w:val="-"/>
                  <w:rFonts w:cstheme="minorHAnsi"/>
                </w:rPr>
                <w:t>dianeosis</w:t>
              </w:r>
              <w:r w:rsidR="00277AC4" w:rsidRPr="0093410B">
                <w:rPr>
                  <w:rStyle w:val="-"/>
                  <w:rFonts w:cstheme="minorHAnsi"/>
                </w:rPr>
                <w:t>.</w:t>
              </w:r>
              <w:r w:rsidR="00277AC4" w:rsidRPr="00E3673D">
                <w:rPr>
                  <w:rStyle w:val="-"/>
                  <w:rFonts w:cstheme="minorHAnsi"/>
                </w:rPr>
                <w:t>org</w:t>
              </w:r>
              <w:r w:rsidR="00277AC4" w:rsidRPr="0093410B">
                <w:rPr>
                  <w:rStyle w:val="-"/>
                  <w:rFonts w:cstheme="minorHAnsi"/>
                </w:rPr>
                <w:t>/</w:t>
              </w:r>
              <w:r w:rsidR="00277AC4" w:rsidRPr="00E3673D">
                <w:rPr>
                  <w:rStyle w:val="-"/>
                  <w:rFonts w:cstheme="minorHAnsi"/>
                </w:rPr>
                <w:t>wp</w:t>
              </w:r>
              <w:r w:rsidR="00277AC4" w:rsidRPr="0093410B">
                <w:rPr>
                  <w:rStyle w:val="-"/>
                  <w:rFonts w:cstheme="minorHAnsi"/>
                </w:rPr>
                <w:t>-</w:t>
              </w:r>
              <w:r w:rsidR="00277AC4" w:rsidRPr="00E3673D">
                <w:rPr>
                  <w:rStyle w:val="-"/>
                  <w:rFonts w:cstheme="minorHAnsi"/>
                </w:rPr>
                <w:t>content</w:t>
              </w:r>
              <w:r w:rsidR="00277AC4" w:rsidRPr="0093410B">
                <w:rPr>
                  <w:rStyle w:val="-"/>
                  <w:rFonts w:cstheme="minorHAnsi"/>
                </w:rPr>
                <w:t>/</w:t>
              </w:r>
              <w:r w:rsidR="00277AC4" w:rsidRPr="00E3673D">
                <w:rPr>
                  <w:rStyle w:val="-"/>
                  <w:rFonts w:cstheme="minorHAnsi"/>
                </w:rPr>
                <w:t>uploads</w:t>
              </w:r>
              <w:r w:rsidR="00277AC4" w:rsidRPr="0093410B">
                <w:rPr>
                  <w:rStyle w:val="-"/>
                  <w:rFonts w:cstheme="minorHAnsi"/>
                </w:rPr>
                <w:t>/2017/06/</w:t>
              </w:r>
              <w:r w:rsidR="00277AC4" w:rsidRPr="00E3673D">
                <w:rPr>
                  <w:rStyle w:val="-"/>
                  <w:rFonts w:cstheme="minorHAnsi"/>
                </w:rPr>
                <w:t>climate</w:t>
              </w:r>
              <w:r w:rsidR="00277AC4" w:rsidRPr="0093410B">
                <w:rPr>
                  <w:rStyle w:val="-"/>
                  <w:rFonts w:cstheme="minorHAnsi"/>
                </w:rPr>
                <w:t>_</w:t>
              </w:r>
              <w:r w:rsidR="00277AC4" w:rsidRPr="00E3673D">
                <w:rPr>
                  <w:rStyle w:val="-"/>
                  <w:rFonts w:cstheme="minorHAnsi"/>
                </w:rPr>
                <w:t>change</w:t>
              </w:r>
              <w:r w:rsidR="00277AC4" w:rsidRPr="0093410B">
                <w:rPr>
                  <w:rStyle w:val="-"/>
                  <w:rFonts w:cstheme="minorHAnsi"/>
                </w:rPr>
                <w:t>10.</w:t>
              </w:r>
              <w:r w:rsidR="00277AC4" w:rsidRPr="00E3673D">
                <w:rPr>
                  <w:rStyle w:val="-"/>
                  <w:rFonts w:cstheme="minorHAnsi"/>
                </w:rPr>
                <w:t>pdf</w:t>
              </w:r>
            </w:hyperlink>
            <w:r w:rsidR="00277AC4" w:rsidRPr="0093410B">
              <w:rPr>
                <w:rFonts w:cstheme="minorHAnsi"/>
              </w:rPr>
              <w:t xml:space="preserve"> </w:t>
            </w:r>
          </w:p>
          <w:p w14:paraId="1790E683" w14:textId="030F241C" w:rsidR="00FC7BD7" w:rsidRPr="0093410B" w:rsidRDefault="00FC7BD7">
            <w:pPr>
              <w:spacing w:before="120" w:after="120"/>
              <w:rPr>
                <w:rFonts w:cstheme="minorHAnsi"/>
              </w:rPr>
            </w:pPr>
          </w:p>
        </w:tc>
      </w:tr>
      <w:tr w:rsidR="00BA7C2F" w:rsidRPr="008A2D26" w14:paraId="5D7F32CE" w14:textId="77777777" w:rsidTr="00BA7C2F">
        <w:tc>
          <w:tcPr>
            <w:tcW w:w="8936" w:type="dxa"/>
          </w:tcPr>
          <w:p w14:paraId="2AFBD354" w14:textId="77777777" w:rsidR="00DF3A15" w:rsidRDefault="00DF3A15" w:rsidP="00DF3A15">
            <w:pPr>
              <w:rPr>
                <w:lang w:val="en-US"/>
              </w:rPr>
            </w:pPr>
            <w:r>
              <w:rPr>
                <w:lang w:val="en-US"/>
              </w:rPr>
              <w:t>National Inventory Report</w:t>
            </w:r>
          </w:p>
          <w:p w14:paraId="4F146BFA" w14:textId="4CE12966" w:rsidR="00DF3A15" w:rsidRPr="00C0763D" w:rsidRDefault="008A2D26" w:rsidP="00DF3A15">
            <w:pPr>
              <w:rPr>
                <w:rFonts w:cstheme="minorHAnsi"/>
                <w:b/>
                <w:caps/>
                <w:sz w:val="26"/>
                <w:szCs w:val="26"/>
                <w:highlight w:val="yellow"/>
                <w:lang w:val="en-US"/>
              </w:rPr>
            </w:pPr>
            <w:hyperlink r:id="rId31" w:history="1">
              <w:r w:rsidR="00DF3A15">
                <w:rPr>
                  <w:rStyle w:val="-"/>
                  <w:lang w:val="en-US"/>
                </w:rPr>
                <w:t>https://ypen.gov.gr/wp-content/uploads/2022/04/2022_NIR_Greece.pdf</w:t>
              </w:r>
            </w:hyperlink>
          </w:p>
        </w:tc>
      </w:tr>
      <w:tr w:rsidR="00277AC4" w:rsidRPr="0093410B" w14:paraId="712E8E62" w14:textId="77777777" w:rsidTr="00BA7C2F">
        <w:tc>
          <w:tcPr>
            <w:tcW w:w="8936" w:type="dxa"/>
          </w:tcPr>
          <w:p w14:paraId="597178A7" w14:textId="77777777" w:rsidR="00277AC4" w:rsidRPr="0093410B" w:rsidRDefault="00277AC4">
            <w:pPr>
              <w:spacing w:before="120" w:after="120"/>
              <w:rPr>
                <w:rFonts w:cstheme="minorHAnsi"/>
                <w:b/>
                <w:caps/>
                <w:sz w:val="26"/>
                <w:szCs w:val="26"/>
              </w:rPr>
            </w:pPr>
            <w:r w:rsidRPr="0093410B">
              <w:rPr>
                <w:rFonts w:cstheme="minorHAnsi"/>
                <w:b/>
                <w:caps/>
                <w:sz w:val="26"/>
                <w:szCs w:val="26"/>
              </w:rPr>
              <w:t xml:space="preserve">Γεωλογικά, τεκτονικά και εδαφολογικά χαρακτηριστικά </w:t>
            </w:r>
          </w:p>
        </w:tc>
      </w:tr>
      <w:tr w:rsidR="00277AC4" w:rsidRPr="00130AAC" w14:paraId="27037A5C" w14:textId="77777777" w:rsidTr="00BA7C2F">
        <w:tc>
          <w:tcPr>
            <w:tcW w:w="8936" w:type="dxa"/>
          </w:tcPr>
          <w:p w14:paraId="22193F23" w14:textId="77777777" w:rsidR="00277AC4" w:rsidRPr="0093410B" w:rsidRDefault="00277AC4">
            <w:pPr>
              <w:spacing w:before="120" w:after="120"/>
              <w:rPr>
                <w:rFonts w:cstheme="minorHAnsi"/>
              </w:rPr>
            </w:pPr>
            <w:r w:rsidRPr="0093410B">
              <w:rPr>
                <w:rFonts w:cstheme="minorHAnsi"/>
              </w:rPr>
              <w:t>Γεωπύλη δεδομένων Ελληνικής Αρχής Γεωλογικών &amp; Μεταλλευτικών Ερευνών (Ε.Α.Γ.Μ.Ε.)</w:t>
            </w:r>
          </w:p>
          <w:p w14:paraId="3D97ED2B" w14:textId="77777777" w:rsidR="00277AC4" w:rsidRPr="00130AAC" w:rsidRDefault="00277AC4" w:rsidP="00FE35BE">
            <w:pPr>
              <w:pStyle w:val="a3"/>
              <w:numPr>
                <w:ilvl w:val="0"/>
                <w:numId w:val="24"/>
              </w:numPr>
              <w:spacing w:before="120" w:after="120"/>
              <w:rPr>
                <w:rFonts w:cstheme="minorHAnsi"/>
              </w:rPr>
            </w:pPr>
            <w:r w:rsidRPr="00130AAC">
              <w:rPr>
                <w:rFonts w:cstheme="minorHAnsi"/>
              </w:rPr>
              <w:t>Γεωλογικός Χάρτης Ελλάδας 1:500.000</w:t>
            </w:r>
          </w:p>
          <w:p w14:paraId="08726118" w14:textId="77777777" w:rsidR="00277AC4" w:rsidRPr="00130AAC" w:rsidRDefault="008A2D26">
            <w:pPr>
              <w:pStyle w:val="a3"/>
              <w:spacing w:before="120" w:after="120"/>
              <w:rPr>
                <w:rFonts w:cstheme="minorHAnsi"/>
              </w:rPr>
            </w:pPr>
            <w:hyperlink r:id="rId32" w:history="1">
              <w:r w:rsidR="00277AC4" w:rsidRPr="00130AAC">
                <w:rPr>
                  <w:rStyle w:val="-"/>
                  <w:rFonts w:cstheme="minorHAnsi"/>
                </w:rPr>
                <w:t>https://gaia.igme.gr/portal/apps/webappviewer/index.html?id=61dc7b67790944a198d4dbdc876d1a3c</w:t>
              </w:r>
            </w:hyperlink>
            <w:r w:rsidR="00277AC4" w:rsidRPr="00130AAC">
              <w:rPr>
                <w:rFonts w:cstheme="minorHAnsi"/>
              </w:rPr>
              <w:t xml:space="preserve"> </w:t>
            </w:r>
          </w:p>
        </w:tc>
      </w:tr>
      <w:tr w:rsidR="00277AC4" w:rsidRPr="008A2D26" w14:paraId="0746F0D2" w14:textId="77777777" w:rsidTr="00BA7C2F">
        <w:tc>
          <w:tcPr>
            <w:tcW w:w="8936" w:type="dxa"/>
          </w:tcPr>
          <w:p w14:paraId="4B79EE71" w14:textId="77777777" w:rsidR="00277AC4" w:rsidRPr="0093410B" w:rsidRDefault="00277AC4">
            <w:pPr>
              <w:spacing w:before="120" w:after="120"/>
              <w:rPr>
                <w:rFonts w:cstheme="minorHAnsi"/>
              </w:rPr>
            </w:pPr>
            <w:r w:rsidRPr="0093410B">
              <w:rPr>
                <w:rFonts w:cstheme="minorHAnsi"/>
              </w:rPr>
              <w:t xml:space="preserve">Χάρτης χωρικής κατανομής κινήσεων Τεκτονικής Ανύψωσης (↑) – Καταβυθισης (↓)παράκτιων περιοχών </w:t>
            </w:r>
          </w:p>
          <w:p w14:paraId="1FBD48C8" w14:textId="77777777" w:rsidR="00277AC4" w:rsidRPr="0093410B" w:rsidRDefault="008A2D26">
            <w:pPr>
              <w:spacing w:before="120" w:after="120"/>
              <w:rPr>
                <w:rFonts w:cstheme="minorHAnsi"/>
              </w:rPr>
            </w:pPr>
            <w:hyperlink r:id="rId33" w:history="1">
              <w:r w:rsidR="00277AC4" w:rsidRPr="00E3673D">
                <w:rPr>
                  <w:rStyle w:val="-"/>
                  <w:rFonts w:cstheme="minorHAnsi"/>
                </w:rPr>
                <w:t>https</w:t>
              </w:r>
              <w:r w:rsidR="00277AC4" w:rsidRPr="0093410B">
                <w:rPr>
                  <w:rStyle w:val="-"/>
                  <w:rFonts w:cstheme="minorHAnsi"/>
                </w:rPr>
                <w:t>://</w:t>
              </w:r>
              <w:r w:rsidR="00277AC4" w:rsidRPr="00E3673D">
                <w:rPr>
                  <w:rStyle w:val="-"/>
                  <w:rFonts w:cstheme="minorHAnsi"/>
                </w:rPr>
                <w:t>www</w:t>
              </w:r>
              <w:r w:rsidR="00277AC4" w:rsidRPr="0093410B">
                <w:rPr>
                  <w:rStyle w:val="-"/>
                  <w:rFonts w:cstheme="minorHAnsi"/>
                </w:rPr>
                <w:t>.</w:t>
              </w:r>
              <w:r w:rsidR="00277AC4" w:rsidRPr="00E3673D">
                <w:rPr>
                  <w:rStyle w:val="-"/>
                  <w:rFonts w:cstheme="minorHAnsi"/>
                </w:rPr>
                <w:t>researchgate</w:t>
              </w:r>
              <w:r w:rsidR="00277AC4" w:rsidRPr="0093410B">
                <w:rPr>
                  <w:rStyle w:val="-"/>
                  <w:rFonts w:cstheme="minorHAnsi"/>
                </w:rPr>
                <w:t>.</w:t>
              </w:r>
              <w:r w:rsidR="00277AC4" w:rsidRPr="00E3673D">
                <w:rPr>
                  <w:rStyle w:val="-"/>
                  <w:rFonts w:cstheme="minorHAnsi"/>
                </w:rPr>
                <w:t>net</w:t>
              </w:r>
              <w:r w:rsidR="00277AC4" w:rsidRPr="0093410B">
                <w:rPr>
                  <w:rStyle w:val="-"/>
                  <w:rFonts w:cstheme="minorHAnsi"/>
                </w:rPr>
                <w:t>/</w:t>
              </w:r>
              <w:r w:rsidR="00277AC4" w:rsidRPr="00E3673D">
                <w:rPr>
                  <w:rStyle w:val="-"/>
                  <w:rFonts w:cstheme="minorHAnsi"/>
                </w:rPr>
                <w:t>figure</w:t>
              </w:r>
              <w:r w:rsidR="00277AC4" w:rsidRPr="0093410B">
                <w:rPr>
                  <w:rStyle w:val="-"/>
                  <w:rFonts w:cstheme="minorHAnsi"/>
                </w:rPr>
                <w:t>/</w:t>
              </w:r>
              <w:r w:rsidR="00277AC4" w:rsidRPr="00E3673D">
                <w:rPr>
                  <w:rStyle w:val="-"/>
                  <w:rFonts w:cstheme="minorHAnsi"/>
                </w:rPr>
                <w:t>Spatial</w:t>
              </w:r>
              <w:r w:rsidR="00277AC4" w:rsidRPr="0093410B">
                <w:rPr>
                  <w:rStyle w:val="-"/>
                  <w:rFonts w:cstheme="minorHAnsi"/>
                </w:rPr>
                <w:t>-</w:t>
              </w:r>
              <w:r w:rsidR="00277AC4" w:rsidRPr="00E3673D">
                <w:rPr>
                  <w:rStyle w:val="-"/>
                  <w:rFonts w:cstheme="minorHAnsi"/>
                </w:rPr>
                <w:t>distribution</w:t>
              </w:r>
              <w:r w:rsidR="00277AC4" w:rsidRPr="0093410B">
                <w:rPr>
                  <w:rStyle w:val="-"/>
                  <w:rFonts w:cstheme="minorHAnsi"/>
                </w:rPr>
                <w:t>-</w:t>
              </w:r>
              <w:r w:rsidR="00277AC4" w:rsidRPr="00E3673D">
                <w:rPr>
                  <w:rStyle w:val="-"/>
                  <w:rFonts w:cstheme="minorHAnsi"/>
                </w:rPr>
                <w:t>of</w:t>
              </w:r>
              <w:r w:rsidR="00277AC4" w:rsidRPr="0093410B">
                <w:rPr>
                  <w:rStyle w:val="-"/>
                  <w:rFonts w:cstheme="minorHAnsi"/>
                </w:rPr>
                <w:t>-</w:t>
              </w:r>
              <w:r w:rsidR="00277AC4" w:rsidRPr="00E3673D">
                <w:rPr>
                  <w:rStyle w:val="-"/>
                  <w:rFonts w:cstheme="minorHAnsi"/>
                </w:rPr>
                <w:t>uplifting</w:t>
              </w:r>
              <w:r w:rsidR="00277AC4" w:rsidRPr="0093410B">
                <w:rPr>
                  <w:rStyle w:val="-"/>
                  <w:rFonts w:cstheme="minorHAnsi"/>
                </w:rPr>
                <w:t>-</w:t>
              </w:r>
              <w:r w:rsidR="00277AC4" w:rsidRPr="00E3673D">
                <w:rPr>
                  <w:rStyle w:val="-"/>
                  <w:rFonts w:cstheme="minorHAnsi"/>
                </w:rPr>
                <w:t>upward</w:t>
              </w:r>
              <w:r w:rsidR="00277AC4" w:rsidRPr="0093410B">
                <w:rPr>
                  <w:rStyle w:val="-"/>
                  <w:rFonts w:cstheme="minorHAnsi"/>
                </w:rPr>
                <w:t>-</w:t>
              </w:r>
              <w:r w:rsidR="00277AC4" w:rsidRPr="00E3673D">
                <w:rPr>
                  <w:rStyle w:val="-"/>
                  <w:rFonts w:cstheme="minorHAnsi"/>
                </w:rPr>
                <w:t>arrows</w:t>
              </w:r>
              <w:r w:rsidR="00277AC4" w:rsidRPr="0093410B">
                <w:rPr>
                  <w:rStyle w:val="-"/>
                  <w:rFonts w:cstheme="minorHAnsi"/>
                </w:rPr>
                <w:t>-</w:t>
              </w:r>
              <w:r w:rsidR="00277AC4" w:rsidRPr="00E3673D">
                <w:rPr>
                  <w:rStyle w:val="-"/>
                  <w:rFonts w:cstheme="minorHAnsi"/>
                </w:rPr>
                <w:t>and</w:t>
              </w:r>
              <w:r w:rsidR="00277AC4" w:rsidRPr="0093410B">
                <w:rPr>
                  <w:rStyle w:val="-"/>
                  <w:rFonts w:cstheme="minorHAnsi"/>
                </w:rPr>
                <w:t>-</w:t>
              </w:r>
              <w:r w:rsidR="00277AC4" w:rsidRPr="00E3673D">
                <w:rPr>
                  <w:rStyle w:val="-"/>
                  <w:rFonts w:cstheme="minorHAnsi"/>
                </w:rPr>
                <w:t>subsiding</w:t>
              </w:r>
              <w:r w:rsidR="00277AC4" w:rsidRPr="0093410B">
                <w:rPr>
                  <w:rStyle w:val="-"/>
                  <w:rFonts w:cstheme="minorHAnsi"/>
                </w:rPr>
                <w:t>-</w:t>
              </w:r>
              <w:r w:rsidR="00277AC4" w:rsidRPr="00E3673D">
                <w:rPr>
                  <w:rStyle w:val="-"/>
                  <w:rFonts w:cstheme="minorHAnsi"/>
                </w:rPr>
                <w:t>movements</w:t>
              </w:r>
              <w:r w:rsidR="00277AC4" w:rsidRPr="0093410B">
                <w:rPr>
                  <w:rStyle w:val="-"/>
                  <w:rFonts w:cstheme="minorHAnsi"/>
                </w:rPr>
                <w:t>-</w:t>
              </w:r>
              <w:r w:rsidR="00277AC4" w:rsidRPr="00E3673D">
                <w:rPr>
                  <w:rStyle w:val="-"/>
                  <w:rFonts w:cstheme="minorHAnsi"/>
                </w:rPr>
                <w:t>downward</w:t>
              </w:r>
              <w:r w:rsidR="00277AC4" w:rsidRPr="0093410B">
                <w:rPr>
                  <w:rStyle w:val="-"/>
                  <w:rFonts w:cstheme="minorHAnsi"/>
                </w:rPr>
                <w:t>_</w:t>
              </w:r>
              <w:r w:rsidR="00277AC4" w:rsidRPr="00E3673D">
                <w:rPr>
                  <w:rStyle w:val="-"/>
                  <w:rFonts w:cstheme="minorHAnsi"/>
                </w:rPr>
                <w:t>fig</w:t>
              </w:r>
              <w:r w:rsidR="00277AC4" w:rsidRPr="0093410B">
                <w:rPr>
                  <w:rStyle w:val="-"/>
                  <w:rFonts w:cstheme="minorHAnsi"/>
                </w:rPr>
                <w:t>5_228094957</w:t>
              </w:r>
            </w:hyperlink>
            <w:r w:rsidR="00277AC4" w:rsidRPr="0093410B">
              <w:rPr>
                <w:rFonts w:cstheme="minorHAnsi"/>
              </w:rPr>
              <w:t xml:space="preserve"> </w:t>
            </w:r>
          </w:p>
          <w:p w14:paraId="3B9DF16E" w14:textId="77777777" w:rsidR="00277AC4" w:rsidRPr="00277AC4" w:rsidRDefault="00277AC4">
            <w:pPr>
              <w:spacing w:before="120" w:after="120"/>
              <w:rPr>
                <w:rFonts w:cstheme="minorHAnsi"/>
                <w:i/>
                <w:lang w:val="en-US"/>
              </w:rPr>
            </w:pPr>
            <w:r w:rsidRPr="00EF5E79">
              <w:rPr>
                <w:rFonts w:cstheme="minorHAnsi"/>
                <w:i/>
              </w:rPr>
              <w:t>Πηγή</w:t>
            </w:r>
            <w:r w:rsidRPr="00277AC4">
              <w:rPr>
                <w:rFonts w:cstheme="minorHAnsi"/>
                <w:i/>
                <w:lang w:val="en-US"/>
              </w:rPr>
              <w:t xml:space="preserve">: </w:t>
            </w:r>
            <w:r w:rsidRPr="00EF5E79">
              <w:rPr>
                <w:rFonts w:cstheme="minorHAnsi"/>
                <w:i/>
                <w:lang w:val="en-GB"/>
              </w:rPr>
              <w:t>Pavlopoulos, K., Kapsimalis, V., Theodorakopoulou, K., &amp; Panagiotopoulos, I. P. (2012). Vertical displacement trends in the Aegean coastal zone (NE Mediterranean) during the Holocene assessed by geo-archaeological data. The Holocene, 22(6), 717–728.</w:t>
            </w:r>
            <w:r w:rsidRPr="00277AC4">
              <w:rPr>
                <w:rFonts w:cstheme="minorHAnsi"/>
                <w:i/>
                <w:lang w:val="en-US"/>
              </w:rPr>
              <w:t xml:space="preserve"> </w:t>
            </w:r>
          </w:p>
          <w:p w14:paraId="3543DB75" w14:textId="77777777" w:rsidR="00277AC4" w:rsidRPr="00277AC4" w:rsidRDefault="008A2D26">
            <w:pPr>
              <w:spacing w:before="120" w:after="120"/>
              <w:rPr>
                <w:rFonts w:cstheme="minorHAnsi"/>
                <w:lang w:val="en-US"/>
              </w:rPr>
            </w:pPr>
            <w:hyperlink r:id="rId34" w:history="1">
              <w:r w:rsidR="00277AC4" w:rsidRPr="00277AC4">
                <w:rPr>
                  <w:rStyle w:val="-"/>
                  <w:rFonts w:cstheme="minorHAnsi"/>
                  <w:i/>
                  <w:lang w:val="en-US"/>
                </w:rPr>
                <w:t>https://www.researchgate.net/publication/228094957_Vertical_displacement_trends_in_the_Aegean_coastal_zone_NE_Mediterranean_during_the_Holocene_assessed_by_geo-archaeological_data</w:t>
              </w:r>
            </w:hyperlink>
            <w:r w:rsidR="00277AC4" w:rsidRPr="00277AC4">
              <w:rPr>
                <w:rFonts w:cstheme="minorHAnsi"/>
                <w:lang w:val="en-US"/>
              </w:rPr>
              <w:t xml:space="preserve"> </w:t>
            </w:r>
          </w:p>
        </w:tc>
      </w:tr>
      <w:tr w:rsidR="00277AC4" w:rsidRPr="0093410B" w14:paraId="5B8E80E6" w14:textId="77777777" w:rsidTr="00BA7C2F">
        <w:tc>
          <w:tcPr>
            <w:tcW w:w="8936" w:type="dxa"/>
          </w:tcPr>
          <w:p w14:paraId="47916F8C" w14:textId="77777777" w:rsidR="00277AC4" w:rsidRPr="0093410B" w:rsidRDefault="00277AC4">
            <w:pPr>
              <w:spacing w:before="120" w:after="120"/>
              <w:rPr>
                <w:rFonts w:cstheme="minorHAnsi"/>
              </w:rPr>
            </w:pPr>
            <w:r w:rsidRPr="0093410B">
              <w:rPr>
                <w:rFonts w:cstheme="minorHAnsi"/>
              </w:rPr>
              <w:t>Υδρολιθολογικός Χάρτης της Ελλάδος (1996)</w:t>
            </w:r>
          </w:p>
          <w:p w14:paraId="31711DBC" w14:textId="77777777" w:rsidR="00277AC4" w:rsidRPr="0093410B" w:rsidRDefault="008A2D26">
            <w:pPr>
              <w:spacing w:before="120" w:after="120"/>
              <w:rPr>
                <w:rFonts w:cstheme="minorHAnsi"/>
              </w:rPr>
            </w:pPr>
            <w:hyperlink r:id="rId35" w:history="1">
              <w:r w:rsidR="00277AC4" w:rsidRPr="00E3673D">
                <w:rPr>
                  <w:rStyle w:val="-"/>
                  <w:rFonts w:cstheme="minorHAnsi"/>
                </w:rPr>
                <w:t>https</w:t>
              </w:r>
              <w:r w:rsidR="00277AC4" w:rsidRPr="0093410B">
                <w:rPr>
                  <w:rStyle w:val="-"/>
                  <w:rFonts w:cstheme="minorHAnsi"/>
                </w:rPr>
                <w:t>://</w:t>
              </w:r>
              <w:r w:rsidR="00277AC4" w:rsidRPr="00E3673D">
                <w:rPr>
                  <w:rStyle w:val="-"/>
                  <w:rFonts w:cstheme="minorHAnsi"/>
                </w:rPr>
                <w:t>ypen</w:t>
              </w:r>
              <w:r w:rsidR="00277AC4" w:rsidRPr="0093410B">
                <w:rPr>
                  <w:rStyle w:val="-"/>
                  <w:rFonts w:cstheme="minorHAnsi"/>
                </w:rPr>
                <w:t>.</w:t>
              </w:r>
              <w:r w:rsidR="00277AC4" w:rsidRPr="00E3673D">
                <w:rPr>
                  <w:rStyle w:val="-"/>
                  <w:rFonts w:cstheme="minorHAnsi"/>
                </w:rPr>
                <w:t>gov</w:t>
              </w:r>
              <w:r w:rsidR="00277AC4" w:rsidRPr="0093410B">
                <w:rPr>
                  <w:rStyle w:val="-"/>
                  <w:rFonts w:cstheme="minorHAnsi"/>
                </w:rPr>
                <w:t>.</w:t>
              </w:r>
              <w:r w:rsidR="00277AC4" w:rsidRPr="00E3673D">
                <w:rPr>
                  <w:rStyle w:val="-"/>
                  <w:rFonts w:cstheme="minorHAnsi"/>
                </w:rPr>
                <w:t>gr</w:t>
              </w:r>
              <w:r w:rsidR="00277AC4" w:rsidRPr="0093410B">
                <w:rPr>
                  <w:rStyle w:val="-"/>
                  <w:rFonts w:cstheme="minorHAnsi"/>
                </w:rPr>
                <w:t>/</w:t>
              </w:r>
              <w:r w:rsidR="00277AC4" w:rsidRPr="00E3673D">
                <w:rPr>
                  <w:rStyle w:val="-"/>
                  <w:rFonts w:cstheme="minorHAnsi"/>
                </w:rPr>
                <w:t>wp</w:t>
              </w:r>
              <w:r w:rsidR="00277AC4" w:rsidRPr="0093410B">
                <w:rPr>
                  <w:rStyle w:val="-"/>
                  <w:rFonts w:cstheme="minorHAnsi"/>
                </w:rPr>
                <w:t>-</w:t>
              </w:r>
              <w:r w:rsidR="00277AC4" w:rsidRPr="00E3673D">
                <w:rPr>
                  <w:rStyle w:val="-"/>
                  <w:rFonts w:cstheme="minorHAnsi"/>
                </w:rPr>
                <w:t>content</w:t>
              </w:r>
              <w:r w:rsidR="00277AC4" w:rsidRPr="0093410B">
                <w:rPr>
                  <w:rStyle w:val="-"/>
                  <w:rFonts w:cstheme="minorHAnsi"/>
                </w:rPr>
                <w:t>/</w:t>
              </w:r>
              <w:r w:rsidR="00277AC4" w:rsidRPr="00E3673D">
                <w:rPr>
                  <w:rStyle w:val="-"/>
                  <w:rFonts w:cstheme="minorHAnsi"/>
                </w:rPr>
                <w:t>uploads</w:t>
              </w:r>
              <w:r w:rsidR="00277AC4" w:rsidRPr="0093410B">
                <w:rPr>
                  <w:rStyle w:val="-"/>
                  <w:rFonts w:cstheme="minorHAnsi"/>
                </w:rPr>
                <w:t>/2021/03/%</w:t>
              </w:r>
              <w:r w:rsidR="00277AC4" w:rsidRPr="00E3673D">
                <w:rPr>
                  <w:rStyle w:val="-"/>
                  <w:rFonts w:cstheme="minorHAnsi"/>
                </w:rPr>
                <w:t>CF</w:t>
              </w:r>
              <w:r w:rsidR="00277AC4" w:rsidRPr="0093410B">
                <w:rPr>
                  <w:rStyle w:val="-"/>
                  <w:rFonts w:cstheme="minorHAnsi"/>
                </w:rPr>
                <w:t>%85%</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4%</w:t>
              </w:r>
              <w:r w:rsidR="00277AC4" w:rsidRPr="00E3673D">
                <w:rPr>
                  <w:rStyle w:val="-"/>
                  <w:rFonts w:cstheme="minorHAnsi"/>
                </w:rPr>
                <w:t>CF</w:t>
              </w:r>
              <w:r w:rsidR="00277AC4" w:rsidRPr="0093410B">
                <w:rPr>
                  <w:rStyle w:val="-"/>
                  <w:rFonts w:cstheme="minorHAnsi"/>
                </w:rPr>
                <w:t>%81%</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BF</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BB</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9%</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8%</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BF</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BB</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BF</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3%</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9%</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BA</w:t>
              </w:r>
              <w:r w:rsidR="00277AC4" w:rsidRPr="0093410B">
                <w:rPr>
                  <w:rStyle w:val="-"/>
                  <w:rFonts w:cstheme="minorHAnsi"/>
                </w:rPr>
                <w:t>%</w:t>
              </w:r>
              <w:r w:rsidR="00277AC4" w:rsidRPr="00E3673D">
                <w:rPr>
                  <w:rStyle w:val="-"/>
                  <w:rFonts w:cstheme="minorHAnsi"/>
                </w:rPr>
                <w:t>CF</w:t>
              </w:r>
              <w:r w:rsidR="00277AC4" w:rsidRPr="0093410B">
                <w:rPr>
                  <w:rStyle w:val="-"/>
                  <w:rFonts w:cstheme="minorHAnsi"/>
                </w:rPr>
                <w:t>%8</w:t>
              </w:r>
              <w:r w:rsidR="00277AC4" w:rsidRPr="00E3673D">
                <w:rPr>
                  <w:rStyle w:val="-"/>
                  <w:rFonts w:cstheme="minorHAnsi"/>
                </w:rPr>
                <w:t>C</w:t>
              </w:r>
              <w:r w:rsidR="00277AC4" w:rsidRPr="0093410B">
                <w:rPr>
                  <w:rStyle w:val="-"/>
                  <w:rFonts w:cstheme="minorHAnsi"/>
                </w:rPr>
                <w:t>%</w:t>
              </w:r>
              <w:r w:rsidR="00277AC4" w:rsidRPr="00E3673D">
                <w:rPr>
                  <w:rStyle w:val="-"/>
                  <w:rFonts w:cstheme="minorHAnsi"/>
                </w:rPr>
                <w:t>CF</w:t>
              </w:r>
              <w:r w:rsidR="00277AC4" w:rsidRPr="0093410B">
                <w:rPr>
                  <w:rStyle w:val="-"/>
                  <w:rFonts w:cstheme="minorHAnsi"/>
                </w:rPr>
                <w:t>%82-%</w:t>
              </w:r>
              <w:r w:rsidR="00277AC4" w:rsidRPr="00E3673D">
                <w:rPr>
                  <w:rStyle w:val="-"/>
                  <w:rFonts w:cstheme="minorHAnsi"/>
                </w:rPr>
                <w:t>CE</w:t>
              </w:r>
              <w:r w:rsidR="00277AC4" w:rsidRPr="0093410B">
                <w:rPr>
                  <w:rStyle w:val="-"/>
                  <w:rFonts w:cstheme="minorHAnsi"/>
                </w:rPr>
                <w:t>%95%</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BB</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BB</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AC</w:t>
              </w:r>
              <w:r w:rsidR="00277AC4" w:rsidRPr="0093410B">
                <w:rPr>
                  <w:rStyle w:val="-"/>
                  <w:rFonts w:cstheme="minorHAnsi"/>
                </w:rPr>
                <w:t>%</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4%</w:t>
              </w:r>
              <w:r w:rsidR="00277AC4" w:rsidRPr="00E3673D">
                <w:rPr>
                  <w:rStyle w:val="-"/>
                  <w:rFonts w:cstheme="minorHAnsi"/>
                </w:rPr>
                <w:t>CE</w:t>
              </w:r>
              <w:r w:rsidR="00277AC4" w:rsidRPr="0093410B">
                <w:rPr>
                  <w:rStyle w:val="-"/>
                  <w:rFonts w:cstheme="minorHAnsi"/>
                </w:rPr>
                <w:t>%</w:t>
              </w:r>
              <w:r w:rsidR="00277AC4" w:rsidRPr="00E3673D">
                <w:rPr>
                  <w:rStyle w:val="-"/>
                  <w:rFonts w:cstheme="minorHAnsi"/>
                </w:rPr>
                <w:t>B</w:t>
              </w:r>
              <w:r w:rsidR="00277AC4" w:rsidRPr="0093410B">
                <w:rPr>
                  <w:rStyle w:val="-"/>
                  <w:rFonts w:cstheme="minorHAnsi"/>
                </w:rPr>
                <w:t>1%</w:t>
              </w:r>
              <w:r w:rsidR="00277AC4" w:rsidRPr="00E3673D">
                <w:rPr>
                  <w:rStyle w:val="-"/>
                  <w:rFonts w:cstheme="minorHAnsi"/>
                </w:rPr>
                <w:t>CF</w:t>
              </w:r>
              <w:r w:rsidR="00277AC4" w:rsidRPr="0093410B">
                <w:rPr>
                  <w:rStyle w:val="-"/>
                  <w:rFonts w:cstheme="minorHAnsi"/>
                </w:rPr>
                <w:t>%82.</w:t>
              </w:r>
              <w:r w:rsidR="00277AC4" w:rsidRPr="00E3673D">
                <w:rPr>
                  <w:rStyle w:val="-"/>
                  <w:rFonts w:cstheme="minorHAnsi"/>
                </w:rPr>
                <w:t>pdf</w:t>
              </w:r>
            </w:hyperlink>
          </w:p>
        </w:tc>
      </w:tr>
      <w:tr w:rsidR="00277AC4" w:rsidRPr="0093410B" w14:paraId="58D3D551" w14:textId="77777777" w:rsidTr="00BA7C2F">
        <w:tc>
          <w:tcPr>
            <w:tcW w:w="8936" w:type="dxa"/>
          </w:tcPr>
          <w:p w14:paraId="04F3DBF6" w14:textId="77777777" w:rsidR="00277AC4" w:rsidRPr="0093410B" w:rsidRDefault="00277AC4">
            <w:pPr>
              <w:spacing w:before="120" w:after="120"/>
              <w:rPr>
                <w:rFonts w:cstheme="minorHAnsi"/>
              </w:rPr>
            </w:pPr>
            <w:r w:rsidRPr="0093410B">
              <w:rPr>
                <w:rFonts w:cstheme="minorHAnsi"/>
              </w:rPr>
              <w:t>Ιστότοπος Υπουργείου Περιβάλλοντος και Ενέργειας, για την εφαρμογή της Ευρωπαϊκής Οδηγίας 2007/60/ΕΚ για την αξιολόγηση και διαχείριση των κινδύνων πλημμύρας στην Ελλάδα για το σύνολο των Υδατικών της Διαμερισμάτων:</w:t>
            </w:r>
            <w:r w:rsidRPr="0093410B">
              <w:t xml:space="preserve"> </w:t>
            </w:r>
            <w:hyperlink r:id="rId36" w:history="1">
              <w:r w:rsidRPr="008C74BC">
                <w:rPr>
                  <w:rStyle w:val="-"/>
                  <w:rFonts w:cstheme="minorHAnsi"/>
                </w:rPr>
                <w:t>https</w:t>
              </w:r>
              <w:r w:rsidRPr="0093410B">
                <w:rPr>
                  <w:rStyle w:val="-"/>
                  <w:rFonts w:cstheme="minorHAnsi"/>
                </w:rPr>
                <w:t>://</w:t>
              </w:r>
              <w:r w:rsidRPr="008C74BC">
                <w:rPr>
                  <w:rStyle w:val="-"/>
                  <w:rFonts w:cstheme="minorHAnsi"/>
                </w:rPr>
                <w:t>floods</w:t>
              </w:r>
              <w:r w:rsidRPr="0093410B">
                <w:rPr>
                  <w:rStyle w:val="-"/>
                  <w:rFonts w:cstheme="minorHAnsi"/>
                </w:rPr>
                <w:t>.</w:t>
              </w:r>
              <w:r w:rsidRPr="008C74BC">
                <w:rPr>
                  <w:rStyle w:val="-"/>
                  <w:rFonts w:cstheme="minorHAnsi"/>
                </w:rPr>
                <w:t>ypeka</w:t>
              </w:r>
              <w:r w:rsidRPr="0093410B">
                <w:rPr>
                  <w:rStyle w:val="-"/>
                  <w:rFonts w:cstheme="minorHAnsi"/>
                </w:rPr>
                <w:t>.</w:t>
              </w:r>
              <w:r w:rsidRPr="008C74BC">
                <w:rPr>
                  <w:rStyle w:val="-"/>
                  <w:rFonts w:cstheme="minorHAnsi"/>
                </w:rPr>
                <w:t>gr</w:t>
              </w:r>
            </w:hyperlink>
            <w:r w:rsidRPr="0093410B">
              <w:rPr>
                <w:rFonts w:cstheme="minorHAnsi"/>
              </w:rPr>
              <w:t xml:space="preserve"> </w:t>
            </w:r>
          </w:p>
          <w:p w14:paraId="1A4A2F22" w14:textId="77777777" w:rsidR="00277AC4" w:rsidRPr="0093410B" w:rsidRDefault="00277AC4">
            <w:pPr>
              <w:spacing w:before="120" w:after="120"/>
              <w:rPr>
                <w:rFonts w:cstheme="minorHAnsi"/>
              </w:rPr>
            </w:pPr>
            <w:r w:rsidRPr="0093410B">
              <w:rPr>
                <w:rFonts w:cstheme="minorHAnsi"/>
              </w:rPr>
              <w:t>1</w:t>
            </w:r>
            <w:r w:rsidRPr="0093410B">
              <w:rPr>
                <w:rFonts w:cstheme="minorHAnsi"/>
                <w:vertAlign w:val="superscript"/>
              </w:rPr>
              <w:t>η</w:t>
            </w:r>
            <w:r w:rsidRPr="0093410B">
              <w:rPr>
                <w:rFonts w:cstheme="minorHAnsi"/>
              </w:rPr>
              <w:t xml:space="preserve"> Εφαρμογή Σχεδίων Διαχείρισης Κινδύνων Πλημμύρας:</w:t>
            </w:r>
          </w:p>
          <w:p w14:paraId="2AFED8C2" w14:textId="77777777" w:rsidR="00277AC4" w:rsidRPr="0093410B" w:rsidRDefault="00277AC4" w:rsidP="00FE35BE">
            <w:pPr>
              <w:pStyle w:val="a3"/>
              <w:numPr>
                <w:ilvl w:val="0"/>
                <w:numId w:val="21"/>
              </w:numPr>
              <w:spacing w:before="120" w:after="120"/>
              <w:rPr>
                <w:rFonts w:cstheme="minorHAnsi"/>
                <w:b/>
              </w:rPr>
            </w:pPr>
            <w:r w:rsidRPr="0093410B">
              <w:rPr>
                <w:rFonts w:cstheme="minorHAnsi"/>
              </w:rPr>
              <w:t xml:space="preserve">Ενότητα «Υδατικά Διαμερίσματα», Υποενότητα «Ανάλυση Χαρακτηριστικών Περιοχής και Μηχανισμών Πλημμύρας» έκαστου Υδατικού Διαμερίσματος: Περιλαμβάνονται Γεωλογικοί Χάρτες, Υδρολιθολογικοί, Χάρτες και Χάρτες  Διηθητικότητας Εδαφών ανά Υδατικό Διαμέρισμα. </w:t>
            </w:r>
          </w:p>
          <w:p w14:paraId="0DCE672B" w14:textId="77777777" w:rsidR="00277AC4" w:rsidRPr="0093410B" w:rsidRDefault="00277AC4" w:rsidP="00FE35BE">
            <w:pPr>
              <w:pStyle w:val="a3"/>
              <w:numPr>
                <w:ilvl w:val="0"/>
                <w:numId w:val="21"/>
              </w:numPr>
              <w:spacing w:before="120" w:after="120"/>
              <w:rPr>
                <w:rFonts w:cstheme="minorHAnsi"/>
              </w:rPr>
            </w:pPr>
            <w:r w:rsidRPr="0093410B">
              <w:rPr>
                <w:rFonts w:cstheme="minorHAnsi"/>
              </w:rPr>
              <w:t xml:space="preserve">Ενότητα «Υδατικά Διαμερίσματα», Υποενότητα «Χάρτες Κινδύνων Πλημμύρας» έκαστου Υδατικού Διαμερίσματος: Περιλαμβάνονται Χάρτες αξιολόγησης Τρωτότητας σε Εδαφική Διάβρωση ανά Υδατικό Διαμέρισμα. </w:t>
            </w:r>
          </w:p>
          <w:p w14:paraId="4258842F" w14:textId="77777777" w:rsidR="00277AC4" w:rsidRPr="0093410B" w:rsidRDefault="00277AC4" w:rsidP="00FE35BE">
            <w:pPr>
              <w:pStyle w:val="a3"/>
              <w:numPr>
                <w:ilvl w:val="0"/>
                <w:numId w:val="21"/>
              </w:numPr>
              <w:spacing w:before="120" w:after="120"/>
              <w:rPr>
                <w:rFonts w:cstheme="minorHAnsi"/>
              </w:rPr>
            </w:pPr>
            <w:r w:rsidRPr="0093410B">
              <w:rPr>
                <w:rFonts w:cstheme="minorHAnsi"/>
              </w:rPr>
              <w:t xml:space="preserve">Μεθοδολογία για την αξιολόγηση τρωτότητας σε μεταφερόμενα ιζήματα και διάβρωση εδαφών: </w:t>
            </w:r>
            <w:hyperlink r:id="rId37" w:history="1">
              <w:r w:rsidRPr="00130AAC">
                <w:rPr>
                  <w:rStyle w:val="-"/>
                  <w:rFonts w:cstheme="minorHAnsi"/>
                </w:rPr>
                <w:t>https</w:t>
              </w:r>
              <w:r w:rsidRPr="0093410B">
                <w:rPr>
                  <w:rStyle w:val="-"/>
                  <w:rFonts w:cstheme="minorHAnsi"/>
                </w:rPr>
                <w:t>://</w:t>
              </w:r>
              <w:r w:rsidRPr="00130AAC">
                <w:rPr>
                  <w:rStyle w:val="-"/>
                  <w:rFonts w:cstheme="minorHAnsi"/>
                </w:rPr>
                <w:t>floods</w:t>
              </w:r>
              <w:r w:rsidRPr="0093410B">
                <w:rPr>
                  <w:rStyle w:val="-"/>
                  <w:rFonts w:cstheme="minorHAnsi"/>
                </w:rPr>
                <w:t>.</w:t>
              </w:r>
              <w:r w:rsidRPr="00130AAC">
                <w:rPr>
                  <w:rStyle w:val="-"/>
                  <w:rFonts w:cstheme="minorHAnsi"/>
                </w:rPr>
                <w:t>ypeka</w:t>
              </w:r>
              <w:r w:rsidRPr="0093410B">
                <w:rPr>
                  <w:rStyle w:val="-"/>
                  <w:rFonts w:cstheme="minorHAnsi"/>
                </w:rPr>
                <w:t>.</w:t>
              </w:r>
              <w:r w:rsidRPr="00130AAC">
                <w:rPr>
                  <w:rStyle w:val="-"/>
                  <w:rFonts w:cstheme="minorHAnsi"/>
                </w:rPr>
                <w:t>gr</w:t>
              </w:r>
              <w:r w:rsidRPr="0093410B">
                <w:rPr>
                  <w:rStyle w:val="-"/>
                  <w:rFonts w:cstheme="minorHAnsi"/>
                </w:rPr>
                <w:t>/</w:t>
              </w:r>
              <w:r w:rsidRPr="00130AAC">
                <w:rPr>
                  <w:rStyle w:val="-"/>
                  <w:rFonts w:cstheme="minorHAnsi"/>
                </w:rPr>
                <w:t>egyfloods</w:t>
              </w:r>
              <w:r w:rsidRPr="0093410B">
                <w:rPr>
                  <w:rStyle w:val="-"/>
                  <w:rFonts w:cstheme="minorHAnsi"/>
                </w:rPr>
                <w:t>/</w:t>
              </w:r>
              <w:r w:rsidRPr="00130AAC">
                <w:rPr>
                  <w:rStyle w:val="-"/>
                  <w:rFonts w:cstheme="minorHAnsi"/>
                </w:rPr>
                <w:t>reports</w:t>
              </w:r>
              <w:r w:rsidRPr="0093410B">
                <w:rPr>
                  <w:rStyle w:val="-"/>
                  <w:rFonts w:cstheme="minorHAnsi"/>
                </w:rPr>
                <w:t>/</w:t>
              </w:r>
              <w:r w:rsidRPr="00130AAC">
                <w:rPr>
                  <w:rStyle w:val="-"/>
                  <w:rFonts w:cstheme="minorHAnsi"/>
                </w:rPr>
                <w:t>Methodologia</w:t>
              </w:r>
              <w:r w:rsidRPr="0093410B">
                <w:rPr>
                  <w:rStyle w:val="-"/>
                  <w:rFonts w:cstheme="minorHAnsi"/>
                </w:rPr>
                <w:t>_</w:t>
              </w:r>
              <w:r w:rsidRPr="00130AAC">
                <w:rPr>
                  <w:rStyle w:val="-"/>
                  <w:rFonts w:cstheme="minorHAnsi"/>
                </w:rPr>
                <w:t>Trototitas</w:t>
              </w:r>
              <w:r w:rsidRPr="0093410B">
                <w:rPr>
                  <w:rStyle w:val="-"/>
                  <w:rFonts w:cstheme="minorHAnsi"/>
                </w:rPr>
                <w:t>_</w:t>
              </w:r>
              <w:r w:rsidRPr="00130AAC">
                <w:rPr>
                  <w:rStyle w:val="-"/>
                  <w:rFonts w:cstheme="minorHAnsi"/>
                </w:rPr>
                <w:t>Geologika</w:t>
              </w:r>
              <w:r w:rsidRPr="0093410B">
                <w:rPr>
                  <w:rStyle w:val="-"/>
                  <w:rFonts w:cstheme="minorHAnsi"/>
                </w:rPr>
                <w:t>.</w:t>
              </w:r>
              <w:r w:rsidRPr="00130AAC">
                <w:rPr>
                  <w:rStyle w:val="-"/>
                  <w:rFonts w:cstheme="minorHAnsi"/>
                </w:rPr>
                <w:t>pdf</w:t>
              </w:r>
            </w:hyperlink>
            <w:r w:rsidRPr="0093410B">
              <w:rPr>
                <w:rFonts w:cstheme="minorHAnsi"/>
              </w:rPr>
              <w:t xml:space="preserve"> </w:t>
            </w:r>
          </w:p>
        </w:tc>
      </w:tr>
      <w:tr w:rsidR="00277AC4" w:rsidRPr="0093410B" w14:paraId="36563E70" w14:textId="77777777" w:rsidTr="00BA7C2F">
        <w:tc>
          <w:tcPr>
            <w:tcW w:w="8936" w:type="dxa"/>
          </w:tcPr>
          <w:p w14:paraId="51AB60E3" w14:textId="77777777" w:rsidR="00277AC4" w:rsidRPr="0093410B" w:rsidRDefault="00277AC4">
            <w:pPr>
              <w:spacing w:before="120" w:after="120"/>
              <w:rPr>
                <w:rFonts w:cstheme="minorHAnsi"/>
                <w:color w:val="333333"/>
                <w:shd w:val="clear" w:color="auto" w:fill="FFFFFF"/>
              </w:rPr>
            </w:pPr>
            <w:r w:rsidRPr="0093410B">
              <w:rPr>
                <w:rFonts w:cstheme="minorHAnsi"/>
                <w:color w:val="333333"/>
                <w:shd w:val="clear" w:color="auto" w:fill="FFFFFF"/>
              </w:rPr>
              <w:t xml:space="preserve">Γεωπληροφοριακό Σύστημα Εδαφολογικών Δεδομένων </w:t>
            </w:r>
            <w:r w:rsidRPr="0093410B">
              <w:rPr>
                <w:rFonts w:cstheme="minorHAnsi"/>
                <w:color w:val="333333"/>
                <w:shd w:val="clear" w:color="auto" w:fill="FFFFFF"/>
              </w:rPr>
              <w:br/>
              <w:t>Περιλαμβάνονται εδαφολογικοί χάρτες για την Ελλάδα και σχετική διαδικτυακή εφαρμογή.</w:t>
            </w:r>
          </w:p>
          <w:p w14:paraId="36B0C3D9" w14:textId="77777777" w:rsidR="00277AC4" w:rsidRPr="0093410B" w:rsidRDefault="008A2D26">
            <w:pPr>
              <w:spacing w:before="120" w:after="120"/>
              <w:rPr>
                <w:rFonts w:cstheme="minorHAnsi"/>
                <w:color w:val="333333"/>
                <w:shd w:val="clear" w:color="auto" w:fill="FFFFFF"/>
              </w:rPr>
            </w:pPr>
            <w:hyperlink r:id="rId38" w:history="1">
              <w:r w:rsidR="00277AC4" w:rsidRPr="00E3673D">
                <w:rPr>
                  <w:rStyle w:val="-"/>
                  <w:rFonts w:cstheme="minorHAnsi"/>
                  <w:shd w:val="clear" w:color="auto" w:fill="FFFFFF"/>
                </w:rPr>
                <w:t>https</w:t>
              </w:r>
              <w:r w:rsidR="00277AC4" w:rsidRPr="0093410B">
                <w:rPr>
                  <w:rStyle w:val="-"/>
                  <w:rFonts w:cstheme="minorHAnsi"/>
                  <w:shd w:val="clear" w:color="auto" w:fill="FFFFFF"/>
                </w:rPr>
                <w:t>://</w:t>
              </w:r>
              <w:r w:rsidR="00277AC4" w:rsidRPr="00E3673D">
                <w:rPr>
                  <w:rStyle w:val="-"/>
                  <w:rFonts w:cstheme="minorHAnsi"/>
                  <w:shd w:val="clear" w:color="auto" w:fill="FFFFFF"/>
                </w:rPr>
                <w:t>iris</w:t>
              </w:r>
              <w:r w:rsidR="00277AC4" w:rsidRPr="0093410B">
                <w:rPr>
                  <w:rStyle w:val="-"/>
                  <w:rFonts w:cstheme="minorHAnsi"/>
                  <w:shd w:val="clear" w:color="auto" w:fill="FFFFFF"/>
                </w:rPr>
                <w:t>.</w:t>
              </w:r>
              <w:r w:rsidR="00277AC4" w:rsidRPr="00E3673D">
                <w:rPr>
                  <w:rStyle w:val="-"/>
                  <w:rFonts w:cstheme="minorHAnsi"/>
                  <w:shd w:val="clear" w:color="auto" w:fill="FFFFFF"/>
                </w:rPr>
                <w:t>gov</w:t>
              </w:r>
              <w:r w:rsidR="00277AC4" w:rsidRPr="0093410B">
                <w:rPr>
                  <w:rStyle w:val="-"/>
                  <w:rFonts w:cstheme="minorHAnsi"/>
                  <w:shd w:val="clear" w:color="auto" w:fill="FFFFFF"/>
                </w:rPr>
                <w:t>.</w:t>
              </w:r>
              <w:r w:rsidR="00277AC4" w:rsidRPr="00E3673D">
                <w:rPr>
                  <w:rStyle w:val="-"/>
                  <w:rFonts w:cstheme="minorHAnsi"/>
                  <w:shd w:val="clear" w:color="auto" w:fill="FFFFFF"/>
                </w:rPr>
                <w:t>gr</w:t>
              </w:r>
              <w:r w:rsidR="00277AC4" w:rsidRPr="0093410B">
                <w:rPr>
                  <w:rStyle w:val="-"/>
                  <w:rFonts w:cstheme="minorHAnsi"/>
                  <w:shd w:val="clear" w:color="auto" w:fill="FFFFFF"/>
                </w:rPr>
                <w:t>/</w:t>
              </w:r>
              <w:r w:rsidR="00277AC4" w:rsidRPr="00E3673D">
                <w:rPr>
                  <w:rStyle w:val="-"/>
                  <w:rFonts w:cstheme="minorHAnsi"/>
                  <w:shd w:val="clear" w:color="auto" w:fill="FFFFFF"/>
                </w:rPr>
                <w:t>SoilServices</w:t>
              </w:r>
            </w:hyperlink>
            <w:r w:rsidR="00277AC4" w:rsidRPr="0093410B">
              <w:rPr>
                <w:rFonts w:cstheme="minorHAnsi"/>
                <w:color w:val="333333"/>
                <w:shd w:val="clear" w:color="auto" w:fill="FFFFFF"/>
              </w:rPr>
              <w:t xml:space="preserve"> </w:t>
            </w:r>
          </w:p>
        </w:tc>
      </w:tr>
      <w:tr w:rsidR="00277AC4" w:rsidRPr="008A2D26" w14:paraId="26F84202" w14:textId="77777777" w:rsidTr="00BA7C2F">
        <w:tc>
          <w:tcPr>
            <w:tcW w:w="8936" w:type="dxa"/>
          </w:tcPr>
          <w:p w14:paraId="25A62A07" w14:textId="77777777" w:rsidR="00277AC4" w:rsidRPr="0093410B" w:rsidRDefault="00277AC4">
            <w:pPr>
              <w:spacing w:before="120" w:after="120"/>
              <w:rPr>
                <w:rFonts w:cstheme="minorHAnsi"/>
                <w:color w:val="000000" w:themeColor="text1"/>
              </w:rPr>
            </w:pPr>
            <w:r w:rsidRPr="0093410B">
              <w:rPr>
                <w:rFonts w:cstheme="minorHAnsi"/>
                <w:color w:val="000000" w:themeColor="text1"/>
              </w:rPr>
              <w:t>Χάρτης Δυνητικού Κινδύνου Ερημοποίησης της Ελλάδας (Ελληνικό Εθνικό Σχέδιο Δράσης κατά της Ερημοποίησης, 2001)</w:t>
            </w:r>
          </w:p>
          <w:p w14:paraId="72A71220" w14:textId="77777777" w:rsidR="00277AC4" w:rsidRPr="0093410B" w:rsidRDefault="008A2D26">
            <w:pPr>
              <w:spacing w:before="120" w:after="120"/>
              <w:rPr>
                <w:rFonts w:cstheme="minorHAnsi"/>
                <w:color w:val="000000" w:themeColor="text1"/>
              </w:rPr>
            </w:pPr>
            <w:hyperlink r:id="rId39" w:history="1">
              <w:r w:rsidR="00277AC4" w:rsidRPr="002B2499">
                <w:rPr>
                  <w:rStyle w:val="-"/>
                  <w:rFonts w:cstheme="minorHAnsi"/>
                  <w:lang w:val="en-US"/>
                </w:rPr>
                <w:t>https</w:t>
              </w:r>
              <w:r w:rsidR="00277AC4" w:rsidRPr="0093410B">
                <w:rPr>
                  <w:rStyle w:val="-"/>
                  <w:rFonts w:cstheme="minorHAnsi"/>
                </w:rPr>
                <w:t>://</w:t>
              </w:r>
              <w:r w:rsidR="00277AC4" w:rsidRPr="002B2499">
                <w:rPr>
                  <w:rStyle w:val="-"/>
                  <w:rFonts w:cstheme="minorHAnsi"/>
                  <w:lang w:val="en-US"/>
                </w:rPr>
                <w:t>citeseerx</w:t>
              </w:r>
              <w:r w:rsidR="00277AC4" w:rsidRPr="0093410B">
                <w:rPr>
                  <w:rStyle w:val="-"/>
                  <w:rFonts w:cstheme="minorHAnsi"/>
                </w:rPr>
                <w:t>.</w:t>
              </w:r>
              <w:r w:rsidR="00277AC4" w:rsidRPr="002B2499">
                <w:rPr>
                  <w:rStyle w:val="-"/>
                  <w:rFonts w:cstheme="minorHAnsi"/>
                  <w:lang w:val="en-US"/>
                </w:rPr>
                <w:t>ist</w:t>
              </w:r>
              <w:r w:rsidR="00277AC4" w:rsidRPr="0093410B">
                <w:rPr>
                  <w:rStyle w:val="-"/>
                  <w:rFonts w:cstheme="minorHAnsi"/>
                </w:rPr>
                <w:t>.</w:t>
              </w:r>
              <w:r w:rsidR="00277AC4" w:rsidRPr="002B2499">
                <w:rPr>
                  <w:rStyle w:val="-"/>
                  <w:rFonts w:cstheme="minorHAnsi"/>
                  <w:lang w:val="en-US"/>
                </w:rPr>
                <w:t>psu</w:t>
              </w:r>
              <w:r w:rsidR="00277AC4" w:rsidRPr="0093410B">
                <w:rPr>
                  <w:rStyle w:val="-"/>
                  <w:rFonts w:cstheme="minorHAnsi"/>
                </w:rPr>
                <w:t>.</w:t>
              </w:r>
              <w:r w:rsidR="00277AC4" w:rsidRPr="002B2499">
                <w:rPr>
                  <w:rStyle w:val="-"/>
                  <w:rFonts w:cstheme="minorHAnsi"/>
                  <w:lang w:val="en-US"/>
                </w:rPr>
                <w:t>edu</w:t>
              </w:r>
              <w:r w:rsidR="00277AC4" w:rsidRPr="0093410B">
                <w:rPr>
                  <w:rStyle w:val="-"/>
                  <w:rFonts w:cstheme="minorHAnsi"/>
                </w:rPr>
                <w:t>/</w:t>
              </w:r>
              <w:r w:rsidR="00277AC4" w:rsidRPr="002B2499">
                <w:rPr>
                  <w:rStyle w:val="-"/>
                  <w:rFonts w:cstheme="minorHAnsi"/>
                  <w:lang w:val="en-US"/>
                </w:rPr>
                <w:t>viewdoc</w:t>
              </w:r>
              <w:r w:rsidR="00277AC4" w:rsidRPr="0093410B">
                <w:rPr>
                  <w:rStyle w:val="-"/>
                  <w:rFonts w:cstheme="minorHAnsi"/>
                </w:rPr>
                <w:t>/</w:t>
              </w:r>
              <w:r w:rsidR="00277AC4" w:rsidRPr="002B2499">
                <w:rPr>
                  <w:rStyle w:val="-"/>
                  <w:rFonts w:cstheme="minorHAnsi"/>
                  <w:lang w:val="en-US"/>
                </w:rPr>
                <w:t>download</w:t>
              </w:r>
              <w:r w:rsidR="00277AC4" w:rsidRPr="0093410B">
                <w:rPr>
                  <w:rStyle w:val="-"/>
                  <w:rFonts w:cstheme="minorHAnsi"/>
                </w:rPr>
                <w:t>?</w:t>
              </w:r>
              <w:r w:rsidR="00277AC4" w:rsidRPr="002B2499">
                <w:rPr>
                  <w:rStyle w:val="-"/>
                  <w:rFonts w:cstheme="minorHAnsi"/>
                  <w:lang w:val="en-US"/>
                </w:rPr>
                <w:t>doi</w:t>
              </w:r>
              <w:r w:rsidR="00277AC4" w:rsidRPr="0093410B">
                <w:rPr>
                  <w:rStyle w:val="-"/>
                  <w:rFonts w:cstheme="minorHAnsi"/>
                </w:rPr>
                <w:t>=10.1.1.366.8401&amp;</w:t>
              </w:r>
              <w:r w:rsidR="00277AC4" w:rsidRPr="002B2499">
                <w:rPr>
                  <w:rStyle w:val="-"/>
                  <w:rFonts w:cstheme="minorHAnsi"/>
                  <w:lang w:val="en-US"/>
                </w:rPr>
                <w:t>rep</w:t>
              </w:r>
              <w:r w:rsidR="00277AC4" w:rsidRPr="0093410B">
                <w:rPr>
                  <w:rStyle w:val="-"/>
                  <w:rFonts w:cstheme="minorHAnsi"/>
                </w:rPr>
                <w:t>=</w:t>
              </w:r>
              <w:r w:rsidR="00277AC4" w:rsidRPr="002B2499">
                <w:rPr>
                  <w:rStyle w:val="-"/>
                  <w:rFonts w:cstheme="minorHAnsi"/>
                  <w:lang w:val="en-US"/>
                </w:rPr>
                <w:t>rep</w:t>
              </w:r>
              <w:r w:rsidR="00277AC4" w:rsidRPr="0093410B">
                <w:rPr>
                  <w:rStyle w:val="-"/>
                  <w:rFonts w:cstheme="minorHAnsi"/>
                </w:rPr>
                <w:t>1&amp;</w:t>
              </w:r>
              <w:r w:rsidR="00277AC4" w:rsidRPr="002B2499">
                <w:rPr>
                  <w:rStyle w:val="-"/>
                  <w:rFonts w:cstheme="minorHAnsi"/>
                  <w:lang w:val="en-US"/>
                </w:rPr>
                <w:t>type</w:t>
              </w:r>
              <w:r w:rsidR="00277AC4" w:rsidRPr="0093410B">
                <w:rPr>
                  <w:rStyle w:val="-"/>
                  <w:rFonts w:cstheme="minorHAnsi"/>
                </w:rPr>
                <w:t>=</w:t>
              </w:r>
              <w:r w:rsidR="00277AC4" w:rsidRPr="002B2499">
                <w:rPr>
                  <w:rStyle w:val="-"/>
                  <w:rFonts w:cstheme="minorHAnsi"/>
                  <w:lang w:val="en-US"/>
                </w:rPr>
                <w:t>pdf</w:t>
              </w:r>
            </w:hyperlink>
            <w:r w:rsidR="00277AC4" w:rsidRPr="0093410B">
              <w:rPr>
                <w:rFonts w:cstheme="minorHAnsi"/>
                <w:color w:val="000000" w:themeColor="text1"/>
              </w:rPr>
              <w:t xml:space="preserve"> </w:t>
            </w:r>
          </w:p>
          <w:p w14:paraId="0E6F4FB0" w14:textId="77777777" w:rsidR="00277AC4" w:rsidRPr="0093410B" w:rsidRDefault="00277AC4">
            <w:pPr>
              <w:spacing w:before="120" w:after="120"/>
              <w:rPr>
                <w:rFonts w:cstheme="minorHAnsi"/>
                <w:color w:val="000000" w:themeColor="text1"/>
              </w:rPr>
            </w:pPr>
            <w:r w:rsidRPr="004E2B5E">
              <w:rPr>
                <w:rStyle w:val="-"/>
                <w:lang w:val="en-US"/>
              </w:rPr>
              <w:t>https</w:t>
            </w:r>
            <w:r w:rsidRPr="0093410B">
              <w:rPr>
                <w:rStyle w:val="-"/>
              </w:rPr>
              <w:t>://</w:t>
            </w:r>
            <w:r w:rsidRPr="004E2B5E">
              <w:rPr>
                <w:rStyle w:val="-"/>
                <w:lang w:val="en-US"/>
              </w:rPr>
              <w:t>esdac</w:t>
            </w:r>
            <w:r w:rsidRPr="0093410B">
              <w:rPr>
                <w:rStyle w:val="-"/>
              </w:rPr>
              <w:t>.</w:t>
            </w:r>
            <w:r w:rsidRPr="004E2B5E">
              <w:rPr>
                <w:rStyle w:val="-"/>
                <w:lang w:val="en-US"/>
              </w:rPr>
              <w:t>jrc</w:t>
            </w:r>
            <w:r w:rsidRPr="0093410B">
              <w:rPr>
                <w:rStyle w:val="-"/>
              </w:rPr>
              <w:t>.</w:t>
            </w:r>
            <w:r w:rsidRPr="004E2B5E">
              <w:rPr>
                <w:rStyle w:val="-"/>
                <w:lang w:val="en-US"/>
              </w:rPr>
              <w:t>ec</w:t>
            </w:r>
            <w:r w:rsidRPr="0093410B">
              <w:rPr>
                <w:rStyle w:val="-"/>
              </w:rPr>
              <w:t>.</w:t>
            </w:r>
            <w:r w:rsidRPr="004E2B5E">
              <w:rPr>
                <w:rStyle w:val="-"/>
                <w:lang w:val="en-US"/>
              </w:rPr>
              <w:t>europa</w:t>
            </w:r>
            <w:r w:rsidRPr="0093410B">
              <w:rPr>
                <w:rStyle w:val="-"/>
              </w:rPr>
              <w:t>.</w:t>
            </w:r>
            <w:r w:rsidRPr="004E2B5E">
              <w:rPr>
                <w:rStyle w:val="-"/>
                <w:lang w:val="en-US"/>
              </w:rPr>
              <w:t>eu</w:t>
            </w:r>
            <w:r w:rsidRPr="0093410B">
              <w:rPr>
                <w:rStyle w:val="-"/>
              </w:rPr>
              <w:t>/</w:t>
            </w:r>
            <w:r w:rsidRPr="004E2B5E">
              <w:rPr>
                <w:rStyle w:val="-"/>
                <w:lang w:val="en-US"/>
              </w:rPr>
              <w:t>ESDB</w:t>
            </w:r>
            <w:r w:rsidRPr="0093410B">
              <w:rPr>
                <w:rStyle w:val="-"/>
              </w:rPr>
              <w:t>_</w:t>
            </w:r>
            <w:r w:rsidRPr="004E2B5E">
              <w:rPr>
                <w:rStyle w:val="-"/>
                <w:lang w:val="en-US"/>
              </w:rPr>
              <w:t>Archive</w:t>
            </w:r>
            <w:r w:rsidRPr="0093410B">
              <w:rPr>
                <w:rStyle w:val="-"/>
              </w:rPr>
              <w:t>/</w:t>
            </w:r>
            <w:r w:rsidRPr="004E2B5E">
              <w:rPr>
                <w:rStyle w:val="-"/>
                <w:lang w:val="en-US"/>
              </w:rPr>
              <w:t>eusoils</w:t>
            </w:r>
            <w:r w:rsidRPr="0093410B">
              <w:rPr>
                <w:rStyle w:val="-"/>
              </w:rPr>
              <w:t>_</w:t>
            </w:r>
            <w:r w:rsidRPr="004E2B5E">
              <w:rPr>
                <w:rStyle w:val="-"/>
                <w:lang w:val="en-US"/>
              </w:rPr>
              <w:t>docs</w:t>
            </w:r>
            <w:r w:rsidRPr="0093410B">
              <w:rPr>
                <w:rStyle w:val="-"/>
              </w:rPr>
              <w:t>/</w:t>
            </w:r>
            <w:r w:rsidRPr="004E2B5E">
              <w:rPr>
                <w:rStyle w:val="-"/>
                <w:lang w:val="en-US"/>
              </w:rPr>
              <w:t>esb</w:t>
            </w:r>
            <w:r w:rsidRPr="0093410B">
              <w:rPr>
                <w:rStyle w:val="-"/>
              </w:rPr>
              <w:t>_</w:t>
            </w:r>
            <w:r w:rsidRPr="004E2B5E">
              <w:rPr>
                <w:rStyle w:val="-"/>
                <w:lang w:val="en-US"/>
              </w:rPr>
              <w:t>rr</w:t>
            </w:r>
            <w:r w:rsidRPr="0093410B">
              <w:rPr>
                <w:rStyle w:val="-"/>
              </w:rPr>
              <w:t>/</w:t>
            </w:r>
            <w:r w:rsidRPr="004E2B5E">
              <w:rPr>
                <w:rStyle w:val="-"/>
                <w:lang w:val="en-US"/>
              </w:rPr>
              <w:t>n</w:t>
            </w:r>
            <w:r w:rsidRPr="0093410B">
              <w:rPr>
                <w:rStyle w:val="-"/>
              </w:rPr>
              <w:t>09_</w:t>
            </w:r>
            <w:r w:rsidRPr="004E2B5E">
              <w:rPr>
                <w:rStyle w:val="-"/>
                <w:lang w:val="en-US"/>
              </w:rPr>
              <w:t>EUR</w:t>
            </w:r>
            <w:r w:rsidRPr="0093410B">
              <w:rPr>
                <w:rStyle w:val="-"/>
              </w:rPr>
              <w:t>20559.</w:t>
            </w:r>
            <w:r w:rsidRPr="004E2B5E">
              <w:rPr>
                <w:rStyle w:val="-"/>
                <w:lang w:val="en-US"/>
              </w:rPr>
              <w:t>pdf</w:t>
            </w:r>
          </w:p>
          <w:p w14:paraId="5F50C25E" w14:textId="77777777" w:rsidR="00277AC4" w:rsidRPr="00412DC0" w:rsidRDefault="00277AC4">
            <w:pPr>
              <w:spacing w:before="120" w:after="120"/>
              <w:rPr>
                <w:rFonts w:cstheme="minorHAnsi"/>
                <w:i/>
                <w:color w:val="000000" w:themeColor="text1"/>
                <w:lang w:val="en-GB"/>
              </w:rPr>
            </w:pPr>
            <w:r w:rsidRPr="00412DC0">
              <w:rPr>
                <w:rFonts w:cstheme="minorHAnsi"/>
                <w:i/>
                <w:color w:val="000000" w:themeColor="text1"/>
                <w:lang w:val="en-GB"/>
              </w:rPr>
              <w:t xml:space="preserve">Πηγή: </w:t>
            </w:r>
            <w:r>
              <w:rPr>
                <w:rFonts w:cstheme="minorHAnsi"/>
                <w:i/>
                <w:color w:val="000000" w:themeColor="text1"/>
                <w:lang w:val="en-GB"/>
              </w:rPr>
              <w:t xml:space="preserve"> Yassoglou, N. (2005</w:t>
            </w:r>
            <w:r w:rsidRPr="00412DC0">
              <w:rPr>
                <w:rFonts w:cstheme="minorHAnsi"/>
                <w:i/>
                <w:color w:val="000000" w:themeColor="text1"/>
                <w:lang w:val="en-GB"/>
              </w:rPr>
              <w:t xml:space="preserve">). </w:t>
            </w:r>
            <w:r w:rsidRPr="004E2B5E">
              <w:rPr>
                <w:rFonts w:cstheme="minorHAnsi"/>
                <w:i/>
                <w:color w:val="000000" w:themeColor="text1"/>
                <w:lang w:val="en-GB"/>
              </w:rPr>
              <w:t>Soil Survey in Greece</w:t>
            </w:r>
            <w:r>
              <w:rPr>
                <w:rFonts w:cstheme="minorHAnsi"/>
                <w:i/>
                <w:color w:val="000000" w:themeColor="text1"/>
                <w:lang w:val="en-GB"/>
              </w:rPr>
              <w:t xml:space="preserve"> In: </w:t>
            </w:r>
            <w:r w:rsidRPr="004E2B5E">
              <w:rPr>
                <w:rFonts w:cstheme="minorHAnsi"/>
                <w:i/>
                <w:color w:val="000000" w:themeColor="text1"/>
                <w:lang w:val="en-GB"/>
              </w:rPr>
              <w:t>Soil Resources of Europe, second edition. R.J.A. Jones, B. Houšková,</w:t>
            </w:r>
            <w:r>
              <w:rPr>
                <w:rFonts w:cstheme="minorHAnsi"/>
                <w:i/>
                <w:color w:val="000000" w:themeColor="text1"/>
                <w:lang w:val="en-GB"/>
              </w:rPr>
              <w:t xml:space="preserve"> P. Bullock and L. Montanarella </w:t>
            </w:r>
            <w:r w:rsidRPr="004E2B5E">
              <w:rPr>
                <w:rFonts w:cstheme="minorHAnsi"/>
                <w:i/>
                <w:color w:val="000000" w:themeColor="text1"/>
                <w:lang w:val="en-GB"/>
              </w:rPr>
              <w:t>(eds). European Soil Bureau Research Report No.9, EUR 20559 EN, (20</w:t>
            </w:r>
            <w:r>
              <w:rPr>
                <w:rFonts w:cstheme="minorHAnsi"/>
                <w:i/>
                <w:color w:val="000000" w:themeColor="text1"/>
                <w:lang w:val="en-GB"/>
              </w:rPr>
              <w:t xml:space="preserve">05), 420pp. Office for Official </w:t>
            </w:r>
            <w:r w:rsidRPr="004E2B5E">
              <w:rPr>
                <w:rFonts w:cstheme="minorHAnsi"/>
                <w:i/>
                <w:color w:val="000000" w:themeColor="text1"/>
                <w:lang w:val="en-GB"/>
              </w:rPr>
              <w:t>Publications of the European Communities, Luxembourg.</w:t>
            </w:r>
          </w:p>
          <w:p w14:paraId="383D692A" w14:textId="77777777" w:rsidR="00277AC4" w:rsidRPr="00277AC4" w:rsidRDefault="00277AC4">
            <w:pPr>
              <w:spacing w:before="120" w:after="120"/>
              <w:rPr>
                <w:rFonts w:cstheme="minorHAnsi"/>
                <w:color w:val="333333"/>
                <w:shd w:val="clear" w:color="auto" w:fill="FFFFFF"/>
                <w:lang w:val="en-US"/>
              </w:rPr>
            </w:pPr>
          </w:p>
        </w:tc>
      </w:tr>
      <w:tr w:rsidR="00277AC4" w:rsidRPr="0093410B" w14:paraId="348563E1" w14:textId="77777777" w:rsidTr="00BA7C2F">
        <w:tc>
          <w:tcPr>
            <w:tcW w:w="8936" w:type="dxa"/>
          </w:tcPr>
          <w:p w14:paraId="1D0900B9" w14:textId="77777777" w:rsidR="00277AC4" w:rsidRPr="0093410B" w:rsidRDefault="00277AC4">
            <w:pPr>
              <w:spacing w:before="120" w:after="120"/>
              <w:rPr>
                <w:rFonts w:cstheme="minorHAnsi"/>
                <w:color w:val="333333"/>
                <w:shd w:val="clear" w:color="auto" w:fill="FFFFFF"/>
              </w:rPr>
            </w:pPr>
            <w:r w:rsidRPr="0093410B">
              <w:rPr>
                <w:rFonts w:cstheme="minorHAnsi"/>
                <w:color w:val="333333"/>
                <w:shd w:val="clear" w:color="auto" w:fill="FFFFFF"/>
              </w:rPr>
              <w:t>Διαδικτυακή Πύλη Γεωχωρικών Πληροφοριών Υπουργείου Περιβάλλοντος και Ενέργειας</w:t>
            </w:r>
            <w:r w:rsidRPr="0093410B">
              <w:t xml:space="preserve"> </w:t>
            </w:r>
            <w:hyperlink r:id="rId40" w:history="1">
              <w:r w:rsidRPr="008C74BC">
                <w:rPr>
                  <w:rStyle w:val="-"/>
                  <w:rFonts w:cstheme="minorHAnsi"/>
                  <w:shd w:val="clear" w:color="auto" w:fill="FFFFFF"/>
                </w:rPr>
                <w:t>http</w:t>
              </w:r>
              <w:r w:rsidRPr="0093410B">
                <w:rPr>
                  <w:rStyle w:val="-"/>
                  <w:rFonts w:cstheme="minorHAnsi"/>
                  <w:shd w:val="clear" w:color="auto" w:fill="FFFFFF"/>
                </w:rPr>
                <w:t>://</w:t>
              </w:r>
              <w:r w:rsidRPr="008C74BC">
                <w:rPr>
                  <w:rStyle w:val="-"/>
                  <w:rFonts w:cstheme="minorHAnsi"/>
                  <w:shd w:val="clear" w:color="auto" w:fill="FFFFFF"/>
                </w:rPr>
                <w:t>mapsportal</w:t>
              </w:r>
              <w:r w:rsidRPr="0093410B">
                <w:rPr>
                  <w:rStyle w:val="-"/>
                  <w:rFonts w:cstheme="minorHAnsi"/>
                  <w:shd w:val="clear" w:color="auto" w:fill="FFFFFF"/>
                </w:rPr>
                <w:t>.</w:t>
              </w:r>
              <w:r w:rsidRPr="008C74BC">
                <w:rPr>
                  <w:rStyle w:val="-"/>
                  <w:rFonts w:cstheme="minorHAnsi"/>
                  <w:shd w:val="clear" w:color="auto" w:fill="FFFFFF"/>
                </w:rPr>
                <w:t>ypen</w:t>
              </w:r>
              <w:r w:rsidRPr="0093410B">
                <w:rPr>
                  <w:rStyle w:val="-"/>
                  <w:rFonts w:cstheme="minorHAnsi"/>
                  <w:shd w:val="clear" w:color="auto" w:fill="FFFFFF"/>
                </w:rPr>
                <w:t>.</w:t>
              </w:r>
              <w:r w:rsidRPr="008C74BC">
                <w:rPr>
                  <w:rStyle w:val="-"/>
                  <w:rFonts w:cstheme="minorHAnsi"/>
                  <w:shd w:val="clear" w:color="auto" w:fill="FFFFFF"/>
                </w:rPr>
                <w:t>gr</w:t>
              </w:r>
            </w:hyperlink>
            <w:r w:rsidRPr="0093410B">
              <w:rPr>
                <w:rFonts w:cstheme="minorHAnsi"/>
                <w:color w:val="333333"/>
                <w:shd w:val="clear" w:color="auto" w:fill="FFFFFF"/>
              </w:rPr>
              <w:t xml:space="preserve"> </w:t>
            </w:r>
          </w:p>
          <w:p w14:paraId="7D6D834F" w14:textId="77777777" w:rsidR="00277AC4" w:rsidRPr="0093410B" w:rsidRDefault="00277AC4" w:rsidP="00FE35BE">
            <w:pPr>
              <w:pStyle w:val="a3"/>
              <w:numPr>
                <w:ilvl w:val="0"/>
                <w:numId w:val="22"/>
              </w:numPr>
              <w:spacing w:before="120" w:after="120"/>
              <w:rPr>
                <w:rFonts w:cstheme="minorHAnsi"/>
              </w:rPr>
            </w:pPr>
            <w:r w:rsidRPr="0093410B">
              <w:rPr>
                <w:rFonts w:cstheme="minorHAnsi"/>
              </w:rPr>
              <w:t>Εδαφολογικός χάρτης – Έδαφος:</w:t>
            </w:r>
            <w:r w:rsidRPr="0093410B">
              <w:t xml:space="preserve"> </w:t>
            </w:r>
            <w:hyperlink r:id="rId41" w:history="1">
              <w:r w:rsidRPr="00130AAC">
                <w:rPr>
                  <w:rStyle w:val="-"/>
                  <w:rFonts w:cstheme="minorHAnsi"/>
                  <w:lang w:val="en-US"/>
                </w:rPr>
                <w:t>http</w:t>
              </w:r>
              <w:r w:rsidRPr="0093410B">
                <w:rPr>
                  <w:rStyle w:val="-"/>
                  <w:rFonts w:cstheme="minorHAnsi"/>
                </w:rPr>
                <w:t>://</w:t>
              </w:r>
              <w:r w:rsidRPr="00130AAC">
                <w:rPr>
                  <w:rStyle w:val="-"/>
                  <w:rFonts w:cstheme="minorHAnsi"/>
                  <w:lang w:val="en-US"/>
                </w:rPr>
                <w:t>mapsportal</w:t>
              </w:r>
              <w:r w:rsidRPr="0093410B">
                <w:rPr>
                  <w:rStyle w:val="-"/>
                  <w:rFonts w:cstheme="minorHAnsi"/>
                </w:rPr>
                <w:t>.</w:t>
              </w:r>
              <w:r w:rsidRPr="00130AAC">
                <w:rPr>
                  <w:rStyle w:val="-"/>
                  <w:rFonts w:cstheme="minorHAnsi"/>
                  <w:lang w:val="en-US"/>
                </w:rPr>
                <w:t>ypen</w:t>
              </w:r>
              <w:r w:rsidRPr="0093410B">
                <w:rPr>
                  <w:rStyle w:val="-"/>
                  <w:rFonts w:cstheme="minorHAnsi"/>
                </w:rPr>
                <w:t>.</w:t>
              </w:r>
              <w:r w:rsidRPr="00130AAC">
                <w:rPr>
                  <w:rStyle w:val="-"/>
                  <w:rFonts w:cstheme="minorHAnsi"/>
                  <w:lang w:val="en-US"/>
                </w:rPr>
                <w:t>gr</w:t>
              </w:r>
              <w:r w:rsidRPr="0093410B">
                <w:rPr>
                  <w:rStyle w:val="-"/>
                  <w:rFonts w:cstheme="minorHAnsi"/>
                </w:rPr>
                <w:t>/</w:t>
              </w:r>
              <w:r w:rsidRPr="00130AAC">
                <w:rPr>
                  <w:rStyle w:val="-"/>
                  <w:rFonts w:cstheme="minorHAnsi"/>
                  <w:lang w:val="en-US"/>
                </w:rPr>
                <w:t>maps</w:t>
              </w:r>
              <w:r w:rsidRPr="0093410B">
                <w:rPr>
                  <w:rStyle w:val="-"/>
                  <w:rFonts w:cstheme="minorHAnsi"/>
                </w:rPr>
                <w:t>/289</w:t>
              </w:r>
            </w:hyperlink>
          </w:p>
          <w:p w14:paraId="6D536030" w14:textId="77777777" w:rsidR="00277AC4" w:rsidRPr="0093410B" w:rsidRDefault="00277AC4" w:rsidP="00FE35BE">
            <w:pPr>
              <w:pStyle w:val="a3"/>
              <w:numPr>
                <w:ilvl w:val="0"/>
                <w:numId w:val="22"/>
              </w:numPr>
              <w:spacing w:before="120" w:after="120"/>
              <w:rPr>
                <w:rFonts w:cstheme="minorHAnsi"/>
              </w:rPr>
            </w:pPr>
            <w:r w:rsidRPr="0093410B">
              <w:rPr>
                <w:rFonts w:cstheme="minorHAnsi"/>
              </w:rPr>
              <w:t xml:space="preserve">Εδαφολογικός Χάρτης - Διάβρωση εδάφους: </w:t>
            </w:r>
            <w:hyperlink r:id="rId42" w:history="1">
              <w:r w:rsidRPr="00130AAC">
                <w:rPr>
                  <w:rStyle w:val="-"/>
                  <w:rFonts w:cstheme="minorHAnsi"/>
                  <w:lang w:val="en-US"/>
                </w:rPr>
                <w:t>http</w:t>
              </w:r>
              <w:r w:rsidRPr="0093410B">
                <w:rPr>
                  <w:rStyle w:val="-"/>
                  <w:rFonts w:cstheme="minorHAnsi"/>
                </w:rPr>
                <w:t>://</w:t>
              </w:r>
              <w:r w:rsidRPr="00130AAC">
                <w:rPr>
                  <w:rStyle w:val="-"/>
                  <w:rFonts w:cstheme="minorHAnsi"/>
                  <w:lang w:val="en-US"/>
                </w:rPr>
                <w:t>mapsportal</w:t>
              </w:r>
              <w:r w:rsidRPr="0093410B">
                <w:rPr>
                  <w:rStyle w:val="-"/>
                  <w:rFonts w:cstheme="minorHAnsi"/>
                </w:rPr>
                <w:t>.</w:t>
              </w:r>
              <w:r w:rsidRPr="00130AAC">
                <w:rPr>
                  <w:rStyle w:val="-"/>
                  <w:rFonts w:cstheme="minorHAnsi"/>
                  <w:lang w:val="en-US"/>
                </w:rPr>
                <w:t>ypen</w:t>
              </w:r>
              <w:r w:rsidRPr="0093410B">
                <w:rPr>
                  <w:rStyle w:val="-"/>
                  <w:rFonts w:cstheme="minorHAnsi"/>
                </w:rPr>
                <w:t>.</w:t>
              </w:r>
              <w:r w:rsidRPr="00130AAC">
                <w:rPr>
                  <w:rStyle w:val="-"/>
                  <w:rFonts w:cstheme="minorHAnsi"/>
                  <w:lang w:val="en-US"/>
                </w:rPr>
                <w:t>gr</w:t>
              </w:r>
              <w:r w:rsidRPr="0093410B">
                <w:rPr>
                  <w:rStyle w:val="-"/>
                  <w:rFonts w:cstheme="minorHAnsi"/>
                </w:rPr>
                <w:t>/</w:t>
              </w:r>
              <w:r w:rsidRPr="00130AAC">
                <w:rPr>
                  <w:rStyle w:val="-"/>
                  <w:rFonts w:cstheme="minorHAnsi"/>
                  <w:lang w:val="en-US"/>
                </w:rPr>
                <w:t>layers</w:t>
              </w:r>
              <w:r w:rsidRPr="0093410B">
                <w:rPr>
                  <w:rStyle w:val="-"/>
                  <w:rFonts w:cstheme="minorHAnsi"/>
                </w:rPr>
                <w:t>/</w:t>
              </w:r>
              <w:r w:rsidRPr="00130AAC">
                <w:rPr>
                  <w:rStyle w:val="-"/>
                  <w:rFonts w:cstheme="minorHAnsi"/>
                  <w:lang w:val="en-US"/>
                </w:rPr>
                <w:t>geonode</w:t>
              </w:r>
              <w:r w:rsidRPr="0093410B">
                <w:rPr>
                  <w:rStyle w:val="-"/>
                  <w:rFonts w:cstheme="minorHAnsi"/>
                </w:rPr>
                <w:t>:</w:t>
              </w:r>
              <w:r w:rsidRPr="00130AAC">
                <w:rPr>
                  <w:rStyle w:val="-"/>
                  <w:rFonts w:cstheme="minorHAnsi"/>
                  <w:lang w:val="en-US"/>
                </w:rPr>
                <w:t>edafmap</w:t>
              </w:r>
              <w:r w:rsidRPr="0093410B">
                <w:rPr>
                  <w:rStyle w:val="-"/>
                  <w:rFonts w:cstheme="minorHAnsi"/>
                </w:rPr>
                <w:t>_1997_4</w:t>
              </w:r>
            </w:hyperlink>
            <w:r w:rsidRPr="0093410B">
              <w:rPr>
                <w:rFonts w:cstheme="minorHAnsi"/>
              </w:rPr>
              <w:t xml:space="preserve"> </w:t>
            </w:r>
          </w:p>
          <w:p w14:paraId="329E0042" w14:textId="77777777" w:rsidR="00277AC4" w:rsidRPr="0093410B" w:rsidRDefault="00277AC4" w:rsidP="00FE35BE">
            <w:pPr>
              <w:pStyle w:val="a3"/>
              <w:numPr>
                <w:ilvl w:val="0"/>
                <w:numId w:val="22"/>
              </w:numPr>
              <w:spacing w:before="120" w:after="120"/>
              <w:rPr>
                <w:rFonts w:cstheme="minorHAnsi"/>
              </w:rPr>
            </w:pPr>
            <w:r w:rsidRPr="0093410B">
              <w:rPr>
                <w:rFonts w:cstheme="minorHAnsi"/>
              </w:rPr>
              <w:t xml:space="preserve">Εδαφολογικός Χάρτης - Κλίση επιφάνειας εδάφους: </w:t>
            </w:r>
            <w:hyperlink r:id="rId43" w:history="1">
              <w:r w:rsidRPr="00130AAC">
                <w:rPr>
                  <w:rStyle w:val="-"/>
                  <w:rFonts w:cstheme="minorHAnsi"/>
                  <w:lang w:val="en-US"/>
                </w:rPr>
                <w:t>http</w:t>
              </w:r>
              <w:r w:rsidRPr="0093410B">
                <w:rPr>
                  <w:rStyle w:val="-"/>
                  <w:rFonts w:cstheme="minorHAnsi"/>
                </w:rPr>
                <w:t>://</w:t>
              </w:r>
              <w:r w:rsidRPr="00130AAC">
                <w:rPr>
                  <w:rStyle w:val="-"/>
                  <w:rFonts w:cstheme="minorHAnsi"/>
                  <w:lang w:val="en-US"/>
                </w:rPr>
                <w:t>mapsportal</w:t>
              </w:r>
              <w:r w:rsidRPr="0093410B">
                <w:rPr>
                  <w:rStyle w:val="-"/>
                  <w:rFonts w:cstheme="minorHAnsi"/>
                </w:rPr>
                <w:t>.</w:t>
              </w:r>
              <w:r w:rsidRPr="00130AAC">
                <w:rPr>
                  <w:rStyle w:val="-"/>
                  <w:rFonts w:cstheme="minorHAnsi"/>
                  <w:lang w:val="en-US"/>
                </w:rPr>
                <w:t>ypen</w:t>
              </w:r>
              <w:r w:rsidRPr="0093410B">
                <w:rPr>
                  <w:rStyle w:val="-"/>
                  <w:rFonts w:cstheme="minorHAnsi"/>
                </w:rPr>
                <w:t>.</w:t>
              </w:r>
              <w:r w:rsidRPr="00130AAC">
                <w:rPr>
                  <w:rStyle w:val="-"/>
                  <w:rFonts w:cstheme="minorHAnsi"/>
                  <w:lang w:val="en-US"/>
                </w:rPr>
                <w:t>gr</w:t>
              </w:r>
              <w:r w:rsidRPr="0093410B">
                <w:rPr>
                  <w:rStyle w:val="-"/>
                  <w:rFonts w:cstheme="minorHAnsi"/>
                </w:rPr>
                <w:t>/</w:t>
              </w:r>
              <w:r w:rsidRPr="00130AAC">
                <w:rPr>
                  <w:rStyle w:val="-"/>
                  <w:rFonts w:cstheme="minorHAnsi"/>
                  <w:lang w:val="en-US"/>
                </w:rPr>
                <w:t>layers</w:t>
              </w:r>
              <w:r w:rsidRPr="0093410B">
                <w:rPr>
                  <w:rStyle w:val="-"/>
                  <w:rFonts w:cstheme="minorHAnsi"/>
                </w:rPr>
                <w:t>/</w:t>
              </w:r>
              <w:r w:rsidRPr="00130AAC">
                <w:rPr>
                  <w:rStyle w:val="-"/>
                  <w:rFonts w:cstheme="minorHAnsi"/>
                  <w:lang w:val="en-US"/>
                </w:rPr>
                <w:t>geonode</w:t>
              </w:r>
              <w:r w:rsidRPr="0093410B">
                <w:rPr>
                  <w:rStyle w:val="-"/>
                  <w:rFonts w:cstheme="minorHAnsi"/>
                </w:rPr>
                <w:t>:</w:t>
              </w:r>
              <w:r w:rsidRPr="00130AAC">
                <w:rPr>
                  <w:rStyle w:val="-"/>
                  <w:rFonts w:cstheme="minorHAnsi"/>
                  <w:lang w:val="en-US"/>
                </w:rPr>
                <w:t>edafmap</w:t>
              </w:r>
              <w:r w:rsidRPr="0093410B">
                <w:rPr>
                  <w:rStyle w:val="-"/>
                  <w:rFonts w:cstheme="minorHAnsi"/>
                </w:rPr>
                <w:t>_1997_6</w:t>
              </w:r>
            </w:hyperlink>
            <w:r w:rsidRPr="0093410B">
              <w:rPr>
                <w:rFonts w:cstheme="minorHAnsi"/>
              </w:rPr>
              <w:t xml:space="preserve"> </w:t>
            </w:r>
          </w:p>
          <w:p w14:paraId="727CB053" w14:textId="77777777" w:rsidR="00277AC4" w:rsidRPr="0093410B" w:rsidRDefault="00277AC4" w:rsidP="00FE35BE">
            <w:pPr>
              <w:pStyle w:val="a3"/>
              <w:numPr>
                <w:ilvl w:val="0"/>
                <w:numId w:val="22"/>
              </w:numPr>
              <w:spacing w:before="120" w:after="120"/>
              <w:rPr>
                <w:rFonts w:cstheme="minorHAnsi"/>
              </w:rPr>
            </w:pPr>
            <w:r w:rsidRPr="0093410B">
              <w:rPr>
                <w:rFonts w:cstheme="minorHAnsi"/>
              </w:rPr>
              <w:t>Εδαφολογικός Χάρτης - Βάθος εδάφους:</w:t>
            </w:r>
            <w:r w:rsidRPr="0093410B">
              <w:t xml:space="preserve"> </w:t>
            </w:r>
            <w:hyperlink r:id="rId44" w:history="1">
              <w:r w:rsidRPr="00130AAC">
                <w:rPr>
                  <w:rStyle w:val="-"/>
                  <w:rFonts w:cstheme="minorHAnsi"/>
                  <w:lang w:val="en-US"/>
                </w:rPr>
                <w:t>http</w:t>
              </w:r>
              <w:r w:rsidRPr="0093410B">
                <w:rPr>
                  <w:rStyle w:val="-"/>
                  <w:rFonts w:cstheme="minorHAnsi"/>
                </w:rPr>
                <w:t>://</w:t>
              </w:r>
              <w:r w:rsidRPr="00130AAC">
                <w:rPr>
                  <w:rStyle w:val="-"/>
                  <w:rFonts w:cstheme="minorHAnsi"/>
                  <w:lang w:val="en-US"/>
                </w:rPr>
                <w:t>mapsportal</w:t>
              </w:r>
              <w:r w:rsidRPr="0093410B">
                <w:rPr>
                  <w:rStyle w:val="-"/>
                  <w:rFonts w:cstheme="minorHAnsi"/>
                </w:rPr>
                <w:t>.</w:t>
              </w:r>
              <w:r w:rsidRPr="00130AAC">
                <w:rPr>
                  <w:rStyle w:val="-"/>
                  <w:rFonts w:cstheme="minorHAnsi"/>
                  <w:lang w:val="en-US"/>
                </w:rPr>
                <w:t>ypen</w:t>
              </w:r>
              <w:r w:rsidRPr="0093410B">
                <w:rPr>
                  <w:rStyle w:val="-"/>
                  <w:rFonts w:cstheme="minorHAnsi"/>
                </w:rPr>
                <w:t>.</w:t>
              </w:r>
              <w:r w:rsidRPr="00130AAC">
                <w:rPr>
                  <w:rStyle w:val="-"/>
                  <w:rFonts w:cstheme="minorHAnsi"/>
                  <w:lang w:val="en-US"/>
                </w:rPr>
                <w:t>gr</w:t>
              </w:r>
              <w:r w:rsidRPr="0093410B">
                <w:rPr>
                  <w:rStyle w:val="-"/>
                  <w:rFonts w:cstheme="minorHAnsi"/>
                </w:rPr>
                <w:t>/</w:t>
              </w:r>
              <w:r w:rsidRPr="00130AAC">
                <w:rPr>
                  <w:rStyle w:val="-"/>
                  <w:rFonts w:cstheme="minorHAnsi"/>
                  <w:lang w:val="en-US"/>
                </w:rPr>
                <w:t>layers</w:t>
              </w:r>
              <w:r w:rsidRPr="0093410B">
                <w:rPr>
                  <w:rStyle w:val="-"/>
                  <w:rFonts w:cstheme="minorHAnsi"/>
                </w:rPr>
                <w:t>/</w:t>
              </w:r>
              <w:r w:rsidRPr="00130AAC">
                <w:rPr>
                  <w:rStyle w:val="-"/>
                  <w:rFonts w:cstheme="minorHAnsi"/>
                  <w:lang w:val="en-US"/>
                </w:rPr>
                <w:t>geonode</w:t>
              </w:r>
              <w:r w:rsidRPr="0093410B">
                <w:rPr>
                  <w:rStyle w:val="-"/>
                  <w:rFonts w:cstheme="minorHAnsi"/>
                </w:rPr>
                <w:t>:</w:t>
              </w:r>
              <w:r w:rsidRPr="00130AAC">
                <w:rPr>
                  <w:rStyle w:val="-"/>
                  <w:rFonts w:cstheme="minorHAnsi"/>
                  <w:lang w:val="en-US"/>
                </w:rPr>
                <w:t>edafmap</w:t>
              </w:r>
              <w:r w:rsidRPr="0093410B">
                <w:rPr>
                  <w:rStyle w:val="-"/>
                  <w:rFonts w:cstheme="minorHAnsi"/>
                </w:rPr>
                <w:t>_1997</w:t>
              </w:r>
            </w:hyperlink>
            <w:r w:rsidRPr="0093410B">
              <w:rPr>
                <w:rFonts w:cstheme="minorHAnsi"/>
              </w:rPr>
              <w:t xml:space="preserve"> </w:t>
            </w:r>
          </w:p>
        </w:tc>
      </w:tr>
      <w:tr w:rsidR="00277AC4" w:rsidRPr="00137C83" w14:paraId="748893EC" w14:textId="77777777" w:rsidTr="00BA7C2F">
        <w:tc>
          <w:tcPr>
            <w:tcW w:w="8936" w:type="dxa"/>
          </w:tcPr>
          <w:p w14:paraId="7C556ECC" w14:textId="77777777" w:rsidR="00277AC4" w:rsidRPr="00137C83" w:rsidRDefault="00277AC4">
            <w:pPr>
              <w:spacing w:before="120" w:after="120"/>
              <w:rPr>
                <w:rFonts w:cstheme="minorHAnsi"/>
                <w:b/>
                <w:caps/>
              </w:rPr>
            </w:pPr>
            <w:r w:rsidRPr="001F54C7">
              <w:rPr>
                <w:rFonts w:cstheme="minorHAnsi"/>
                <w:b/>
                <w:caps/>
                <w:sz w:val="26"/>
                <w:szCs w:val="26"/>
              </w:rPr>
              <w:t>υδατιν</w:t>
            </w:r>
            <w:r w:rsidRPr="00C85D43">
              <w:rPr>
                <w:rFonts w:cstheme="minorHAnsi"/>
                <w:b/>
                <w:caps/>
                <w:sz w:val="26"/>
                <w:szCs w:val="26"/>
              </w:rPr>
              <w:t>οι ποροι</w:t>
            </w:r>
          </w:p>
        </w:tc>
      </w:tr>
      <w:tr w:rsidR="00277AC4" w:rsidRPr="00130AAC" w14:paraId="5CE53880" w14:textId="77777777" w:rsidTr="00BA7C2F">
        <w:tc>
          <w:tcPr>
            <w:tcW w:w="8936" w:type="dxa"/>
          </w:tcPr>
          <w:p w14:paraId="369FC2D7" w14:textId="77777777" w:rsidR="00277AC4" w:rsidRPr="0093410B" w:rsidRDefault="00277AC4">
            <w:pPr>
              <w:spacing w:before="120" w:after="120"/>
              <w:rPr>
                <w:rFonts w:cstheme="minorHAnsi"/>
              </w:rPr>
            </w:pPr>
            <w:r w:rsidRPr="0093410B">
              <w:rPr>
                <w:rFonts w:cstheme="minorHAnsi"/>
              </w:rPr>
              <w:t>Γεωπύλη δεδομένων Ελληνικής Αρχής Γεωλογικών &amp; Μεταλλευτικών Ερευνών (Ε.Α.Γ.Μ.Ε.)</w:t>
            </w:r>
          </w:p>
          <w:p w14:paraId="2A02808F" w14:textId="77777777" w:rsidR="00277AC4" w:rsidRDefault="00277AC4" w:rsidP="00FE35BE">
            <w:pPr>
              <w:pStyle w:val="a3"/>
              <w:numPr>
                <w:ilvl w:val="0"/>
                <w:numId w:val="25"/>
              </w:numPr>
              <w:spacing w:before="120" w:after="120"/>
              <w:rPr>
                <w:rFonts w:cstheme="minorHAnsi"/>
              </w:rPr>
            </w:pPr>
            <w:r>
              <w:rPr>
                <w:rFonts w:cstheme="minorHAnsi"/>
              </w:rPr>
              <w:t>Ενότητα «Υδρογραφικό δίκτυο»:</w:t>
            </w:r>
          </w:p>
          <w:p w14:paraId="3D0AA83E" w14:textId="77777777" w:rsidR="00277AC4" w:rsidRPr="00130AAC" w:rsidRDefault="008A2D26">
            <w:pPr>
              <w:pStyle w:val="a3"/>
              <w:spacing w:before="120" w:after="120"/>
              <w:rPr>
                <w:rFonts w:cstheme="minorHAnsi"/>
              </w:rPr>
            </w:pPr>
            <w:hyperlink r:id="rId45" w:history="1">
              <w:r w:rsidR="00277AC4" w:rsidRPr="00130AAC">
                <w:rPr>
                  <w:rStyle w:val="-"/>
                  <w:rFonts w:cstheme="minorHAnsi"/>
                </w:rPr>
                <w:t>https://gaia.igme.gr/portal/apps/webappviewer/index.html?id=46eae22415674d5983727359c7adddbf</w:t>
              </w:r>
            </w:hyperlink>
          </w:p>
        </w:tc>
      </w:tr>
      <w:tr w:rsidR="00277AC4" w:rsidRPr="001108A1" w14:paraId="51B88E4F" w14:textId="77777777" w:rsidTr="00BA7C2F">
        <w:tc>
          <w:tcPr>
            <w:tcW w:w="8936" w:type="dxa"/>
          </w:tcPr>
          <w:p w14:paraId="60B56881" w14:textId="77777777" w:rsidR="00277AC4" w:rsidRPr="0093410B" w:rsidRDefault="00277AC4">
            <w:pPr>
              <w:spacing w:before="120" w:after="120"/>
              <w:rPr>
                <w:rFonts w:cstheme="minorHAnsi"/>
              </w:rPr>
            </w:pPr>
            <w:r w:rsidRPr="0093410B">
              <w:rPr>
                <w:rFonts w:cstheme="minorHAnsi"/>
              </w:rPr>
              <w:t>Ιστότοπος Υπουργείου Περιβάλλοντος και Ενέργειας, για τα Σχέδια Διαχείρισης Λεκανών Απορροής Ποταμών των 14 Υδατικών Διαμερισμάτων της χώρας, σε εφαρμογή της Ευρωπαϊκής Οδηγίας 2000/60/ΕΚ, για</w:t>
            </w:r>
            <w:r w:rsidRPr="0093410B">
              <w:t xml:space="preserve"> </w:t>
            </w:r>
            <w:r w:rsidRPr="0093410B">
              <w:rPr>
                <w:rFonts w:cstheme="minorHAnsi"/>
              </w:rPr>
              <w:t xml:space="preserve">τη θέσπιση πλαισίου κοινοτικής δράσης στον τομέα της πολιτικής των υδάτων.  </w:t>
            </w:r>
            <w:hyperlink r:id="rId46" w:history="1">
              <w:r w:rsidRPr="008C74BC">
                <w:rPr>
                  <w:rStyle w:val="-"/>
                  <w:rFonts w:cstheme="minorHAnsi"/>
                </w:rPr>
                <w:t>http</w:t>
              </w:r>
              <w:r w:rsidRPr="0093410B">
                <w:rPr>
                  <w:rStyle w:val="-"/>
                  <w:rFonts w:cstheme="minorHAnsi"/>
                </w:rPr>
                <w:t>://</w:t>
              </w:r>
              <w:r w:rsidRPr="008C74BC">
                <w:rPr>
                  <w:rStyle w:val="-"/>
                  <w:rFonts w:cstheme="minorHAnsi"/>
                </w:rPr>
                <w:t>wfdver</w:t>
              </w:r>
              <w:r w:rsidRPr="0093410B">
                <w:rPr>
                  <w:rStyle w:val="-"/>
                  <w:rFonts w:cstheme="minorHAnsi"/>
                </w:rPr>
                <w:t>.</w:t>
              </w:r>
              <w:r w:rsidRPr="008C74BC">
                <w:rPr>
                  <w:rStyle w:val="-"/>
                  <w:rFonts w:cstheme="minorHAnsi"/>
                </w:rPr>
                <w:t>ypeka</w:t>
              </w:r>
              <w:r w:rsidRPr="0093410B">
                <w:rPr>
                  <w:rStyle w:val="-"/>
                  <w:rFonts w:cstheme="minorHAnsi"/>
                </w:rPr>
                <w:t>.</w:t>
              </w:r>
              <w:r w:rsidRPr="008C74BC">
                <w:rPr>
                  <w:rStyle w:val="-"/>
                  <w:rFonts w:cstheme="minorHAnsi"/>
                </w:rPr>
                <w:t>gr</w:t>
              </w:r>
            </w:hyperlink>
            <w:r w:rsidRPr="0093410B">
              <w:rPr>
                <w:rFonts w:cstheme="minorHAnsi"/>
              </w:rPr>
              <w:t xml:space="preserve"> </w:t>
            </w:r>
          </w:p>
          <w:p w14:paraId="2A770D2F" w14:textId="77777777" w:rsidR="00277AC4" w:rsidRPr="0093410B" w:rsidRDefault="00277AC4">
            <w:pPr>
              <w:spacing w:before="120" w:after="120"/>
              <w:rPr>
                <w:rFonts w:cstheme="minorHAnsi"/>
              </w:rPr>
            </w:pPr>
            <w:r w:rsidRPr="0093410B">
              <w:rPr>
                <w:rFonts w:cstheme="minorHAnsi"/>
              </w:rPr>
              <w:t xml:space="preserve">Α) 1η Αναθεώρηση Σχεδίων Λεκανών Απορροής Ποταμών </w:t>
            </w:r>
          </w:p>
          <w:p w14:paraId="34418244" w14:textId="77777777" w:rsidR="00277AC4" w:rsidRPr="0093410B" w:rsidRDefault="00277AC4" w:rsidP="00FE35BE">
            <w:pPr>
              <w:pStyle w:val="a3"/>
              <w:numPr>
                <w:ilvl w:val="0"/>
                <w:numId w:val="25"/>
              </w:numPr>
              <w:spacing w:before="120" w:after="120"/>
              <w:ind w:left="606" w:hanging="283"/>
            </w:pPr>
            <w:r w:rsidRPr="0093410B">
              <w:t>Ενότητα «Σχέδια Διαχείρισης ΛΑΠ», Υποενότητα «Εγκεκριμένα Σχέδια Διαχείρισης ΛΑΠ – 1</w:t>
            </w:r>
            <w:r w:rsidRPr="0093410B">
              <w:rPr>
                <w:vertAlign w:val="superscript"/>
              </w:rPr>
              <w:t>η</w:t>
            </w:r>
            <w:r w:rsidRPr="0093410B">
              <w:t xml:space="preserve"> Αναθεώρηση»: Περιλαμβάνονται, ανά Υδατικό Διαμέρισμα, πληροφορίες για την κατάσταση των επιφανειακών και υπόγειων υδατικών συστημάτων, τις προστατευόμενες περιοχές σύμφωνα με τα άρθρα 6 &amp; 7 και το Παράρτημα </w:t>
            </w:r>
            <w:r w:rsidRPr="001108A1">
              <w:t>IV</w:t>
            </w:r>
            <w:r w:rsidRPr="0093410B">
              <w:t xml:space="preserve"> της Οδηγίας 2000/60/ΕΚ, τις ανθρωπογενείς πιέσεις και τις επιπτώσεις τους στα επιφανειακά και στα υπόγεια υδατικά συστήματα, συμπεριλαμβανομένων πληροφοριών για τα υδατικά αποθέματα των υπόγειων υδατικών συστημάτων (μέση ετήσια τροφοδοσία και μέσες ετήσιες απολήψεις) και τα υπόγεια υδατικά συστήματα με προβλήματα υφαλμύρινσης.</w:t>
            </w:r>
          </w:p>
          <w:p w14:paraId="502F3B66" w14:textId="77777777" w:rsidR="00277AC4" w:rsidRPr="0093410B" w:rsidRDefault="008A2D26">
            <w:pPr>
              <w:pStyle w:val="a3"/>
              <w:spacing w:before="120" w:after="120"/>
              <w:ind w:left="606"/>
            </w:pPr>
            <w:hyperlink r:id="rId47" w:history="1">
              <w:r w:rsidR="00277AC4" w:rsidRPr="008C74BC">
                <w:rPr>
                  <w:rStyle w:val="-"/>
                </w:rPr>
                <w:t>http</w:t>
              </w:r>
              <w:r w:rsidR="00277AC4" w:rsidRPr="0093410B">
                <w:rPr>
                  <w:rStyle w:val="-"/>
                </w:rPr>
                <w:t>://</w:t>
              </w:r>
              <w:r w:rsidR="00277AC4" w:rsidRPr="008C74BC">
                <w:rPr>
                  <w:rStyle w:val="-"/>
                </w:rPr>
                <w:t>wfdver</w:t>
              </w:r>
              <w:r w:rsidR="00277AC4" w:rsidRPr="0093410B">
                <w:rPr>
                  <w:rStyle w:val="-"/>
                </w:rPr>
                <w:t>.</w:t>
              </w:r>
              <w:r w:rsidR="00277AC4" w:rsidRPr="008C74BC">
                <w:rPr>
                  <w:rStyle w:val="-"/>
                </w:rPr>
                <w:t>ypeka</w:t>
              </w:r>
              <w:r w:rsidR="00277AC4" w:rsidRPr="0093410B">
                <w:rPr>
                  <w:rStyle w:val="-"/>
                </w:rPr>
                <w:t>.</w:t>
              </w:r>
              <w:r w:rsidR="00277AC4" w:rsidRPr="008C74BC">
                <w:rPr>
                  <w:rStyle w:val="-"/>
                </w:rPr>
                <w:t>gr</w:t>
              </w:r>
              <w:r w:rsidR="00277AC4" w:rsidRPr="0093410B">
                <w:rPr>
                  <w:rStyle w:val="-"/>
                </w:rPr>
                <w:t>/</w:t>
              </w:r>
              <w:r w:rsidR="00277AC4" w:rsidRPr="008C74BC">
                <w:rPr>
                  <w:rStyle w:val="-"/>
                </w:rPr>
                <w:t>el</w:t>
              </w:r>
              <w:r w:rsidR="00277AC4" w:rsidRPr="0093410B">
                <w:rPr>
                  <w:rStyle w:val="-"/>
                </w:rPr>
                <w:t>/</w:t>
              </w:r>
              <w:r w:rsidR="00277AC4" w:rsidRPr="008C74BC">
                <w:rPr>
                  <w:rStyle w:val="-"/>
                </w:rPr>
                <w:t>management</w:t>
              </w:r>
              <w:r w:rsidR="00277AC4" w:rsidRPr="0093410B">
                <w:rPr>
                  <w:rStyle w:val="-"/>
                </w:rPr>
                <w:t>-</w:t>
              </w:r>
              <w:r w:rsidR="00277AC4" w:rsidRPr="008C74BC">
                <w:rPr>
                  <w:rStyle w:val="-"/>
                </w:rPr>
                <w:t>plans</w:t>
              </w:r>
              <w:r w:rsidR="00277AC4" w:rsidRPr="0093410B">
                <w:rPr>
                  <w:rStyle w:val="-"/>
                </w:rPr>
                <w:t>-</w:t>
              </w:r>
              <w:r w:rsidR="00277AC4" w:rsidRPr="008C74BC">
                <w:rPr>
                  <w:rStyle w:val="-"/>
                </w:rPr>
                <w:t>gr</w:t>
              </w:r>
              <w:r w:rsidR="00277AC4" w:rsidRPr="0093410B">
                <w:rPr>
                  <w:rStyle w:val="-"/>
                </w:rPr>
                <w:t>/1</w:t>
              </w:r>
              <w:r w:rsidR="00277AC4" w:rsidRPr="008C74BC">
                <w:rPr>
                  <w:rStyle w:val="-"/>
                </w:rPr>
                <w:t>revision</w:t>
              </w:r>
              <w:r w:rsidR="00277AC4" w:rsidRPr="0093410B">
                <w:rPr>
                  <w:rStyle w:val="-"/>
                </w:rPr>
                <w:t>-</w:t>
              </w:r>
              <w:r w:rsidR="00277AC4" w:rsidRPr="008C74BC">
                <w:rPr>
                  <w:rStyle w:val="-"/>
                </w:rPr>
                <w:t>approved</w:t>
              </w:r>
              <w:r w:rsidR="00277AC4" w:rsidRPr="0093410B">
                <w:rPr>
                  <w:rStyle w:val="-"/>
                </w:rPr>
                <w:t>-</w:t>
              </w:r>
              <w:r w:rsidR="00277AC4" w:rsidRPr="008C74BC">
                <w:rPr>
                  <w:rStyle w:val="-"/>
                </w:rPr>
                <w:t>management</w:t>
              </w:r>
              <w:r w:rsidR="00277AC4" w:rsidRPr="0093410B">
                <w:rPr>
                  <w:rStyle w:val="-"/>
                </w:rPr>
                <w:t>-</w:t>
              </w:r>
              <w:r w:rsidR="00277AC4" w:rsidRPr="008C74BC">
                <w:rPr>
                  <w:rStyle w:val="-"/>
                </w:rPr>
                <w:t>plans</w:t>
              </w:r>
              <w:r w:rsidR="00277AC4" w:rsidRPr="0093410B">
                <w:rPr>
                  <w:rStyle w:val="-"/>
                </w:rPr>
                <w:t>-</w:t>
              </w:r>
              <w:r w:rsidR="00277AC4" w:rsidRPr="008C74BC">
                <w:rPr>
                  <w:rStyle w:val="-"/>
                </w:rPr>
                <w:t>gr</w:t>
              </w:r>
              <w:r w:rsidR="00277AC4" w:rsidRPr="0093410B">
                <w:rPr>
                  <w:rStyle w:val="-"/>
                </w:rPr>
                <w:t>/</w:t>
              </w:r>
            </w:hyperlink>
          </w:p>
          <w:p w14:paraId="3F06A9F2" w14:textId="77777777" w:rsidR="00277AC4" w:rsidRPr="0093410B" w:rsidRDefault="00277AC4" w:rsidP="00FE35BE">
            <w:pPr>
              <w:pStyle w:val="a3"/>
              <w:numPr>
                <w:ilvl w:val="0"/>
                <w:numId w:val="29"/>
              </w:numPr>
              <w:spacing w:before="120" w:after="120"/>
              <w:ind w:left="606" w:hanging="283"/>
            </w:pPr>
            <w:r w:rsidRPr="0093410B">
              <w:t>Ενότητα Γεωπύλη: Περιλαμβάνει γεωχωρικά δεδομένα για τα όρια  των Υδατικών Διαμερισμάτων, τα όρια των Λεκάνων Απορροής, τα όρια και τον χαρακτηρισμό των Υπόγειων Υδατικών Συστημάτων, τα όρια και τον  χαρακτηρισμό των Επιφανειακών Υδατικών Συστημάτων, καθώς και σύνολα δεδομένων αναφορικά με τις προστατευόμενες περιοχές πόσιμου νερού (περιοχές που προορίζονται για την άντληση ύδατος για ανθρώπινη κατανάλωση σύμφωνα με το άρθρο 7 της Οδηγίας), και ευπρόσβλητες περιοχές στη νιτρορύπανση (Οδηγία 91/676/ΕΟΚ).</w:t>
            </w:r>
          </w:p>
          <w:p w14:paraId="7DB28659" w14:textId="77777777" w:rsidR="00277AC4" w:rsidRPr="0093410B" w:rsidRDefault="008A2D26">
            <w:pPr>
              <w:pStyle w:val="a3"/>
              <w:spacing w:before="120" w:after="120"/>
              <w:ind w:left="606"/>
            </w:pPr>
            <w:hyperlink r:id="rId48" w:history="1">
              <w:r w:rsidR="00277AC4" w:rsidRPr="008C74BC">
                <w:rPr>
                  <w:rStyle w:val="-"/>
                </w:rPr>
                <w:t>http</w:t>
              </w:r>
              <w:r w:rsidR="00277AC4" w:rsidRPr="0093410B">
                <w:rPr>
                  <w:rStyle w:val="-"/>
                </w:rPr>
                <w:t>://</w:t>
              </w:r>
              <w:r w:rsidR="00277AC4" w:rsidRPr="008C74BC">
                <w:rPr>
                  <w:rStyle w:val="-"/>
                </w:rPr>
                <w:t>wfdver</w:t>
              </w:r>
              <w:r w:rsidR="00277AC4" w:rsidRPr="0093410B">
                <w:rPr>
                  <w:rStyle w:val="-"/>
                </w:rPr>
                <w:t>.</w:t>
              </w:r>
              <w:r w:rsidR="00277AC4" w:rsidRPr="008C74BC">
                <w:rPr>
                  <w:rStyle w:val="-"/>
                </w:rPr>
                <w:t>ypeka</w:t>
              </w:r>
              <w:r w:rsidR="00277AC4" w:rsidRPr="0093410B">
                <w:rPr>
                  <w:rStyle w:val="-"/>
                </w:rPr>
                <w:t>.</w:t>
              </w:r>
              <w:r w:rsidR="00277AC4" w:rsidRPr="008C74BC">
                <w:rPr>
                  <w:rStyle w:val="-"/>
                </w:rPr>
                <w:t>gr</w:t>
              </w:r>
              <w:r w:rsidR="00277AC4" w:rsidRPr="0093410B">
                <w:rPr>
                  <w:rStyle w:val="-"/>
                </w:rPr>
                <w:t>/</w:t>
              </w:r>
              <w:r w:rsidR="00277AC4" w:rsidRPr="008C74BC">
                <w:rPr>
                  <w:rStyle w:val="-"/>
                </w:rPr>
                <w:t>el</w:t>
              </w:r>
              <w:r w:rsidR="00277AC4" w:rsidRPr="0093410B">
                <w:rPr>
                  <w:rStyle w:val="-"/>
                </w:rPr>
                <w:t>/</w:t>
              </w:r>
              <w:r w:rsidR="00277AC4" w:rsidRPr="008C74BC">
                <w:rPr>
                  <w:rStyle w:val="-"/>
                </w:rPr>
                <w:t>geoportal</w:t>
              </w:r>
              <w:r w:rsidR="00277AC4" w:rsidRPr="0093410B">
                <w:rPr>
                  <w:rStyle w:val="-"/>
                </w:rPr>
                <w:t>-</w:t>
              </w:r>
              <w:r w:rsidR="00277AC4" w:rsidRPr="008C74BC">
                <w:rPr>
                  <w:rStyle w:val="-"/>
                </w:rPr>
                <w:t>gr</w:t>
              </w:r>
            </w:hyperlink>
          </w:p>
          <w:p w14:paraId="44D8F194" w14:textId="77777777" w:rsidR="00277AC4" w:rsidRPr="001108A1" w:rsidRDefault="008A2D26">
            <w:pPr>
              <w:pStyle w:val="a3"/>
              <w:spacing w:before="120" w:after="120"/>
              <w:ind w:left="606"/>
              <w:rPr>
                <w:lang w:val="en-US"/>
              </w:rPr>
            </w:pPr>
            <w:hyperlink r:id="rId49" w:history="1">
              <w:r w:rsidR="00277AC4" w:rsidRPr="008C74BC">
                <w:rPr>
                  <w:rStyle w:val="-"/>
                </w:rPr>
                <w:t>http://wfdgis.ypeka.g</w:t>
              </w:r>
              <w:r w:rsidR="00277AC4" w:rsidRPr="008C74BC">
                <w:rPr>
                  <w:rStyle w:val="-"/>
                  <w:lang w:val="en-US"/>
                </w:rPr>
                <w:t>r</w:t>
              </w:r>
            </w:hyperlink>
          </w:p>
        </w:tc>
      </w:tr>
      <w:tr w:rsidR="00277AC4" w:rsidRPr="0093410B" w14:paraId="2CC5B7E7" w14:textId="77777777" w:rsidTr="00BA7C2F">
        <w:tc>
          <w:tcPr>
            <w:tcW w:w="8936" w:type="dxa"/>
          </w:tcPr>
          <w:p w14:paraId="30385AD8" w14:textId="77777777" w:rsidR="00277AC4" w:rsidRPr="0093410B" w:rsidRDefault="00277AC4">
            <w:pPr>
              <w:spacing w:before="120" w:after="120"/>
              <w:rPr>
                <w:rFonts w:cstheme="minorHAnsi"/>
              </w:rPr>
            </w:pPr>
            <w:r w:rsidRPr="0093410B">
              <w:rPr>
                <w:rFonts w:cstheme="minorHAnsi"/>
              </w:rPr>
              <w:t>Ιστότοπος Υπουργείου Περιβάλλοντος και Ενέργειας, για την εφαρμογή της Ευρωπαϊκής Οδηγίας 2007/60/ΕΚ για την αξιολόγηση και διαχείριση των κινδύνων πλημμύρας στην Ελλάδα για το σύνολο των Υδατικών της Διαμερισμάτων.</w:t>
            </w:r>
            <w:r w:rsidRPr="0093410B">
              <w:t xml:space="preserve"> </w:t>
            </w:r>
            <w:hyperlink r:id="rId50" w:history="1">
              <w:r w:rsidRPr="008C74BC">
                <w:rPr>
                  <w:rStyle w:val="-"/>
                  <w:rFonts w:cstheme="minorHAnsi"/>
                </w:rPr>
                <w:t>https</w:t>
              </w:r>
              <w:r w:rsidRPr="0093410B">
                <w:rPr>
                  <w:rStyle w:val="-"/>
                  <w:rFonts w:cstheme="minorHAnsi"/>
                </w:rPr>
                <w:t>://</w:t>
              </w:r>
              <w:r w:rsidRPr="008C74BC">
                <w:rPr>
                  <w:rStyle w:val="-"/>
                  <w:rFonts w:cstheme="minorHAnsi"/>
                </w:rPr>
                <w:t>floods</w:t>
              </w:r>
              <w:r w:rsidRPr="0093410B">
                <w:rPr>
                  <w:rStyle w:val="-"/>
                  <w:rFonts w:cstheme="minorHAnsi"/>
                </w:rPr>
                <w:t>.</w:t>
              </w:r>
              <w:r w:rsidRPr="008C74BC">
                <w:rPr>
                  <w:rStyle w:val="-"/>
                  <w:rFonts w:cstheme="minorHAnsi"/>
                </w:rPr>
                <w:t>ypeka</w:t>
              </w:r>
              <w:r w:rsidRPr="0093410B">
                <w:rPr>
                  <w:rStyle w:val="-"/>
                  <w:rFonts w:cstheme="minorHAnsi"/>
                </w:rPr>
                <w:t>.</w:t>
              </w:r>
              <w:r w:rsidRPr="008C74BC">
                <w:rPr>
                  <w:rStyle w:val="-"/>
                  <w:rFonts w:cstheme="minorHAnsi"/>
                </w:rPr>
                <w:t>gr</w:t>
              </w:r>
            </w:hyperlink>
            <w:r w:rsidRPr="0093410B">
              <w:rPr>
                <w:rFonts w:cstheme="minorHAnsi"/>
              </w:rPr>
              <w:t xml:space="preserve"> </w:t>
            </w:r>
          </w:p>
          <w:p w14:paraId="7D01EAC1" w14:textId="77777777" w:rsidR="00277AC4" w:rsidRPr="0093410B" w:rsidRDefault="00277AC4">
            <w:pPr>
              <w:spacing w:before="120" w:after="120"/>
              <w:rPr>
                <w:rFonts w:cstheme="minorHAnsi"/>
              </w:rPr>
            </w:pPr>
            <w:r w:rsidRPr="0093410B">
              <w:rPr>
                <w:rFonts w:cstheme="minorHAnsi"/>
              </w:rPr>
              <w:t>Α) 1</w:t>
            </w:r>
            <w:r w:rsidRPr="0093410B">
              <w:rPr>
                <w:rFonts w:cstheme="minorHAnsi"/>
                <w:vertAlign w:val="superscript"/>
              </w:rPr>
              <w:t>η</w:t>
            </w:r>
            <w:r w:rsidRPr="0093410B">
              <w:rPr>
                <w:rFonts w:cstheme="minorHAnsi"/>
              </w:rPr>
              <w:t xml:space="preserve"> Εφαρμογή Σχεδίων Διαχείρισης Κινδύνων Πλημμύρας</w:t>
            </w:r>
          </w:p>
          <w:p w14:paraId="4D97E998" w14:textId="77777777" w:rsidR="00277AC4" w:rsidRPr="0093410B" w:rsidRDefault="00277AC4" w:rsidP="00FE35BE">
            <w:pPr>
              <w:pStyle w:val="a3"/>
              <w:numPr>
                <w:ilvl w:val="0"/>
                <w:numId w:val="26"/>
              </w:numPr>
              <w:spacing w:before="120" w:after="120"/>
              <w:ind w:left="748" w:hanging="283"/>
              <w:rPr>
                <w:rFonts w:cstheme="minorHAnsi"/>
              </w:rPr>
            </w:pPr>
            <w:r w:rsidRPr="0093410B">
              <w:rPr>
                <w:rFonts w:cstheme="minorHAnsi"/>
              </w:rPr>
              <w:t>Ενότητα «Υδατικά Διαμερίσματα: Περιλαμβάνονται, ανά Υδατικό Διαμέρισμα,  Όμβριες Καμπύλες, Χάρτες Επικινδυνότητας Πλημμύρας από Εσωτερικά Ύδατα ή λόγω ανύψωσης της μέσης στάθμης της θάλασσας στις Ζώνες Δυνητικά Υψηλού Κινδύνου Πλημμύρας (ΖΔΥΚΠ), Χάρτες Κινδύνων Πλημμύρας από Εσωτερικά Ύδατα ή λόγω ανύψωσης της μέσης στάθμης της θάλασσας στις ΖΔΥΚΠ, Χάρτες Μέγιστης Πιθανής Επίπτωσης Πλημμύρας, Χάρτες Βαθμού Επιρροής Πλημμύρας και Χάρτες Αποτίμησης Επιπτώσεων Πλημμύρας στις ΖΔΥΚΠ.</w:t>
            </w:r>
            <w:r w:rsidRPr="0093410B">
              <w:t xml:space="preserve"> </w:t>
            </w:r>
          </w:p>
          <w:p w14:paraId="57E9533E" w14:textId="77777777" w:rsidR="00277AC4" w:rsidRPr="0093410B" w:rsidRDefault="00277AC4" w:rsidP="00FE35BE">
            <w:pPr>
              <w:pStyle w:val="a3"/>
              <w:numPr>
                <w:ilvl w:val="0"/>
                <w:numId w:val="26"/>
              </w:numPr>
              <w:spacing w:before="120" w:after="120"/>
              <w:ind w:left="748" w:hanging="283"/>
              <w:rPr>
                <w:rFonts w:cstheme="minorHAnsi"/>
              </w:rPr>
            </w:pPr>
            <w:r w:rsidRPr="0093410B">
              <w:rPr>
                <w:rFonts w:cstheme="minorHAnsi"/>
              </w:rPr>
              <w:t xml:space="preserve">Ενότητα «Υδατικά Διαμερίσματα, Υποενότητα «Παραδοτέα Μελέτη έκαστου Υδατικού Διαμερίσματος: Περιλαμβάνεται « Έκθεση επίδρασης κλιματικής αλλαγής στην Αξιολόγηση και διαχείριση του κινδύνου πλημμύρας» (παραδοτέο αρ.14) </w:t>
            </w:r>
          </w:p>
          <w:p w14:paraId="2D2B685C" w14:textId="77777777" w:rsidR="00277AC4" w:rsidRPr="0093410B" w:rsidRDefault="00277AC4" w:rsidP="00FE35BE">
            <w:pPr>
              <w:pStyle w:val="a3"/>
              <w:numPr>
                <w:ilvl w:val="0"/>
                <w:numId w:val="26"/>
              </w:numPr>
              <w:spacing w:before="120" w:after="120"/>
              <w:ind w:left="748" w:hanging="283"/>
              <w:rPr>
                <w:rFonts w:cstheme="minorHAnsi"/>
              </w:rPr>
            </w:pPr>
            <w:r w:rsidRPr="0093410B">
              <w:rPr>
                <w:rFonts w:cstheme="minorHAnsi"/>
              </w:rPr>
              <w:t xml:space="preserve">Ενότητα «Γεωπύλη», Υποενότητα «Γεωευρετήριο»: αναζήτηση πληροφοριών και δυνατότητα προσπέλασης και ανάκτησης γεωχωρικών δεδομένων των Σχεδίων Διαχείρισης Κινδύνων Πλημμύρας των Υδατικών της Διαμερισμάτων της Ελλάδας, σύμφωνα με την Οδηγία </w:t>
            </w:r>
            <w:r w:rsidRPr="0075731D">
              <w:rPr>
                <w:rFonts w:cstheme="minorHAnsi"/>
              </w:rPr>
              <w:t>Inspire</w:t>
            </w:r>
            <w:r w:rsidRPr="0093410B">
              <w:rPr>
                <w:rFonts w:cstheme="minorHAnsi"/>
              </w:rPr>
              <w:t xml:space="preserve"> και τις προδιαγραφές του </w:t>
            </w:r>
            <w:r w:rsidRPr="0075731D">
              <w:rPr>
                <w:rFonts w:cstheme="minorHAnsi"/>
              </w:rPr>
              <w:t>Open</w:t>
            </w:r>
            <w:r w:rsidRPr="0093410B">
              <w:rPr>
                <w:rFonts w:cstheme="minorHAnsi"/>
              </w:rPr>
              <w:t xml:space="preserve"> </w:t>
            </w:r>
            <w:r w:rsidRPr="0075731D">
              <w:rPr>
                <w:rFonts w:cstheme="minorHAnsi"/>
              </w:rPr>
              <w:t>Geospatial</w:t>
            </w:r>
            <w:r w:rsidRPr="0093410B">
              <w:rPr>
                <w:rFonts w:cstheme="minorHAnsi"/>
              </w:rPr>
              <w:t xml:space="preserve"> </w:t>
            </w:r>
            <w:r w:rsidRPr="0075731D">
              <w:rPr>
                <w:rFonts w:cstheme="minorHAnsi"/>
              </w:rPr>
              <w:t>Consortium</w:t>
            </w:r>
            <w:r w:rsidRPr="0093410B">
              <w:rPr>
                <w:rFonts w:cstheme="minorHAnsi"/>
              </w:rPr>
              <w:t xml:space="preserve"> (</w:t>
            </w:r>
            <w:r w:rsidRPr="0075731D">
              <w:rPr>
                <w:rFonts w:cstheme="minorHAnsi"/>
              </w:rPr>
              <w:t>OGC</w:t>
            </w:r>
            <w:r w:rsidRPr="0093410B">
              <w:rPr>
                <w:rFonts w:cstheme="minorHAnsi"/>
              </w:rPr>
              <w:t xml:space="preserve">). </w:t>
            </w:r>
          </w:p>
          <w:p w14:paraId="754F6E68" w14:textId="77777777" w:rsidR="00277AC4" w:rsidRPr="0093410B" w:rsidRDefault="008A2D26">
            <w:pPr>
              <w:pStyle w:val="a3"/>
              <w:spacing w:before="120" w:after="120"/>
              <w:ind w:left="748"/>
              <w:rPr>
                <w:rFonts w:cstheme="minorHAnsi"/>
              </w:rPr>
            </w:pPr>
            <w:hyperlink r:id="rId51" w:history="1">
              <w:r w:rsidR="00277AC4" w:rsidRPr="008C74BC">
                <w:rPr>
                  <w:rStyle w:val="-"/>
                  <w:rFonts w:cstheme="minorHAnsi"/>
                </w:rPr>
                <w:t>https</w:t>
              </w:r>
              <w:r w:rsidR="00277AC4" w:rsidRPr="0093410B">
                <w:rPr>
                  <w:rStyle w:val="-"/>
                  <w:rFonts w:cstheme="minorHAnsi"/>
                </w:rPr>
                <w:t>://</w:t>
              </w:r>
              <w:r w:rsidR="00277AC4" w:rsidRPr="008C74BC">
                <w:rPr>
                  <w:rStyle w:val="-"/>
                  <w:rFonts w:cstheme="minorHAnsi"/>
                </w:rPr>
                <w:t>floods</w:t>
              </w:r>
              <w:r w:rsidR="00277AC4" w:rsidRPr="0093410B">
                <w:rPr>
                  <w:rStyle w:val="-"/>
                  <w:rFonts w:cstheme="minorHAnsi"/>
                </w:rPr>
                <w:t>.</w:t>
              </w:r>
              <w:r w:rsidR="00277AC4" w:rsidRPr="008C74BC">
                <w:rPr>
                  <w:rStyle w:val="-"/>
                  <w:rFonts w:cstheme="minorHAnsi"/>
                </w:rPr>
                <w:t>ypeka</w:t>
              </w:r>
              <w:r w:rsidR="00277AC4" w:rsidRPr="0093410B">
                <w:rPr>
                  <w:rStyle w:val="-"/>
                  <w:rFonts w:cstheme="minorHAnsi"/>
                </w:rPr>
                <w:t>.</w:t>
              </w:r>
              <w:r w:rsidR="00277AC4" w:rsidRPr="008C74BC">
                <w:rPr>
                  <w:rStyle w:val="-"/>
                  <w:rFonts w:cstheme="minorHAnsi"/>
                </w:rPr>
                <w:t>gr</w:t>
              </w:r>
              <w:r w:rsidR="00277AC4" w:rsidRPr="0093410B">
                <w:rPr>
                  <w:rStyle w:val="-"/>
                  <w:rFonts w:cstheme="minorHAnsi"/>
                </w:rPr>
                <w:t>/</w:t>
              </w:r>
              <w:r w:rsidR="00277AC4" w:rsidRPr="008C74BC">
                <w:rPr>
                  <w:rStyle w:val="-"/>
                  <w:rFonts w:cstheme="minorHAnsi"/>
                </w:rPr>
                <w:t>index</w:t>
              </w:r>
              <w:r w:rsidR="00277AC4" w:rsidRPr="0093410B">
                <w:rPr>
                  <w:rStyle w:val="-"/>
                  <w:rFonts w:cstheme="minorHAnsi"/>
                </w:rPr>
                <w:t>.</w:t>
              </w:r>
              <w:r w:rsidR="00277AC4" w:rsidRPr="008C74BC">
                <w:rPr>
                  <w:rStyle w:val="-"/>
                  <w:rFonts w:cstheme="minorHAnsi"/>
                </w:rPr>
                <w:t>php</w:t>
              </w:r>
              <w:r w:rsidR="00277AC4" w:rsidRPr="0093410B">
                <w:rPr>
                  <w:rStyle w:val="-"/>
                  <w:rFonts w:cstheme="minorHAnsi"/>
                </w:rPr>
                <w:t>?</w:t>
              </w:r>
              <w:r w:rsidR="00277AC4" w:rsidRPr="008C74BC">
                <w:rPr>
                  <w:rStyle w:val="-"/>
                  <w:rFonts w:cstheme="minorHAnsi"/>
                </w:rPr>
                <w:t>option</w:t>
              </w:r>
              <w:r w:rsidR="00277AC4" w:rsidRPr="0093410B">
                <w:rPr>
                  <w:rStyle w:val="-"/>
                  <w:rFonts w:cstheme="minorHAnsi"/>
                </w:rPr>
                <w:t>=</w:t>
              </w:r>
              <w:r w:rsidR="00277AC4" w:rsidRPr="008C74BC">
                <w:rPr>
                  <w:rStyle w:val="-"/>
                  <w:rFonts w:cstheme="minorHAnsi"/>
                </w:rPr>
                <w:t>com</w:t>
              </w:r>
              <w:r w:rsidR="00277AC4" w:rsidRPr="0093410B">
                <w:rPr>
                  <w:rStyle w:val="-"/>
                  <w:rFonts w:cstheme="minorHAnsi"/>
                </w:rPr>
                <w:t>_</w:t>
              </w:r>
              <w:r w:rsidR="00277AC4" w:rsidRPr="008C74BC">
                <w:rPr>
                  <w:rStyle w:val="-"/>
                  <w:rFonts w:cstheme="minorHAnsi"/>
                </w:rPr>
                <w:t>content</w:t>
              </w:r>
              <w:r w:rsidR="00277AC4" w:rsidRPr="0093410B">
                <w:rPr>
                  <w:rStyle w:val="-"/>
                  <w:rFonts w:cstheme="minorHAnsi"/>
                </w:rPr>
                <w:t>&amp;</w:t>
              </w:r>
              <w:r w:rsidR="00277AC4" w:rsidRPr="008C74BC">
                <w:rPr>
                  <w:rStyle w:val="-"/>
                  <w:rFonts w:cstheme="minorHAnsi"/>
                </w:rPr>
                <w:t>view</w:t>
              </w:r>
              <w:r w:rsidR="00277AC4" w:rsidRPr="0093410B">
                <w:rPr>
                  <w:rStyle w:val="-"/>
                  <w:rFonts w:cstheme="minorHAnsi"/>
                </w:rPr>
                <w:t>=</w:t>
              </w:r>
              <w:r w:rsidR="00277AC4" w:rsidRPr="008C74BC">
                <w:rPr>
                  <w:rStyle w:val="-"/>
                  <w:rFonts w:cstheme="minorHAnsi"/>
                </w:rPr>
                <w:t>article</w:t>
              </w:r>
              <w:r w:rsidR="00277AC4" w:rsidRPr="0093410B">
                <w:rPr>
                  <w:rStyle w:val="-"/>
                  <w:rFonts w:cstheme="minorHAnsi"/>
                </w:rPr>
                <w:t>&amp;</w:t>
              </w:r>
              <w:r w:rsidR="00277AC4" w:rsidRPr="008C74BC">
                <w:rPr>
                  <w:rStyle w:val="-"/>
                  <w:rFonts w:cstheme="minorHAnsi"/>
                </w:rPr>
                <w:t>id</w:t>
              </w:r>
              <w:r w:rsidR="00277AC4" w:rsidRPr="0093410B">
                <w:rPr>
                  <w:rStyle w:val="-"/>
                  <w:rFonts w:cstheme="minorHAnsi"/>
                </w:rPr>
                <w:t>=1036&amp;</w:t>
              </w:r>
              <w:r w:rsidR="00277AC4" w:rsidRPr="008C74BC">
                <w:rPr>
                  <w:rStyle w:val="-"/>
                  <w:rFonts w:cstheme="minorHAnsi"/>
                </w:rPr>
                <w:t>Itemid</w:t>
              </w:r>
              <w:r w:rsidR="00277AC4" w:rsidRPr="0093410B">
                <w:rPr>
                  <w:rStyle w:val="-"/>
                  <w:rFonts w:cstheme="minorHAnsi"/>
                </w:rPr>
                <w:t>=660</w:t>
              </w:r>
            </w:hyperlink>
            <w:r w:rsidR="00277AC4" w:rsidRPr="0093410B">
              <w:rPr>
                <w:rFonts w:cstheme="minorHAnsi"/>
              </w:rPr>
              <w:t xml:space="preserve"> </w:t>
            </w:r>
          </w:p>
          <w:p w14:paraId="034B7596" w14:textId="77777777" w:rsidR="00277AC4" w:rsidRPr="0093410B" w:rsidRDefault="008A2D26">
            <w:pPr>
              <w:pStyle w:val="a3"/>
              <w:spacing w:before="120" w:after="120"/>
              <w:ind w:left="748"/>
              <w:rPr>
                <w:rFonts w:cstheme="minorHAnsi"/>
              </w:rPr>
            </w:pPr>
            <w:hyperlink r:id="rId52" w:anchor="/home" w:history="1">
              <w:r w:rsidR="00277AC4" w:rsidRPr="008C74BC">
                <w:rPr>
                  <w:rStyle w:val="-"/>
                  <w:rFonts w:cstheme="minorHAnsi"/>
                </w:rPr>
                <w:t>http</w:t>
              </w:r>
              <w:r w:rsidR="00277AC4" w:rsidRPr="0093410B">
                <w:rPr>
                  <w:rStyle w:val="-"/>
                  <w:rFonts w:cstheme="minorHAnsi"/>
                </w:rPr>
                <w:t>://</w:t>
              </w:r>
              <w:r w:rsidR="00277AC4" w:rsidRPr="008C74BC">
                <w:rPr>
                  <w:rStyle w:val="-"/>
                  <w:rFonts w:cstheme="minorHAnsi"/>
                </w:rPr>
                <w:t>floods</w:t>
              </w:r>
              <w:r w:rsidR="00277AC4" w:rsidRPr="0093410B">
                <w:rPr>
                  <w:rStyle w:val="-"/>
                  <w:rFonts w:cstheme="minorHAnsi"/>
                </w:rPr>
                <w:t>.</w:t>
              </w:r>
              <w:r w:rsidR="00277AC4" w:rsidRPr="008C74BC">
                <w:rPr>
                  <w:rStyle w:val="-"/>
                  <w:rFonts w:cstheme="minorHAnsi"/>
                </w:rPr>
                <w:t>ypeka</w:t>
              </w:r>
              <w:r w:rsidR="00277AC4" w:rsidRPr="0093410B">
                <w:rPr>
                  <w:rStyle w:val="-"/>
                  <w:rFonts w:cstheme="minorHAnsi"/>
                </w:rPr>
                <w:t>.</w:t>
              </w:r>
              <w:r w:rsidR="00277AC4" w:rsidRPr="008C74BC">
                <w:rPr>
                  <w:rStyle w:val="-"/>
                  <w:rFonts w:cstheme="minorHAnsi"/>
                </w:rPr>
                <w:t>gr</w:t>
              </w:r>
              <w:r w:rsidR="00277AC4" w:rsidRPr="0093410B">
                <w:rPr>
                  <w:rStyle w:val="-"/>
                  <w:rFonts w:cstheme="minorHAnsi"/>
                </w:rPr>
                <w:t>:8085/</w:t>
              </w:r>
              <w:r w:rsidR="00277AC4" w:rsidRPr="008C74BC">
                <w:rPr>
                  <w:rStyle w:val="-"/>
                  <w:rFonts w:cstheme="minorHAnsi"/>
                </w:rPr>
                <w:t>geonetwork</w:t>
              </w:r>
              <w:r w:rsidR="00277AC4" w:rsidRPr="0093410B">
                <w:rPr>
                  <w:rStyle w:val="-"/>
                  <w:rFonts w:cstheme="minorHAnsi"/>
                </w:rPr>
                <w:t>/</w:t>
              </w:r>
              <w:r w:rsidR="00277AC4" w:rsidRPr="008C74BC">
                <w:rPr>
                  <w:rStyle w:val="-"/>
                  <w:rFonts w:cstheme="minorHAnsi"/>
                </w:rPr>
                <w:t>srv</w:t>
              </w:r>
              <w:r w:rsidR="00277AC4" w:rsidRPr="0093410B">
                <w:rPr>
                  <w:rStyle w:val="-"/>
                  <w:rFonts w:cstheme="minorHAnsi"/>
                </w:rPr>
                <w:t>/</w:t>
              </w:r>
              <w:r w:rsidR="00277AC4" w:rsidRPr="008C74BC">
                <w:rPr>
                  <w:rStyle w:val="-"/>
                  <w:rFonts w:cstheme="minorHAnsi"/>
                </w:rPr>
                <w:t>gre</w:t>
              </w:r>
              <w:r w:rsidR="00277AC4" w:rsidRPr="0093410B">
                <w:rPr>
                  <w:rStyle w:val="-"/>
                  <w:rFonts w:cstheme="minorHAnsi"/>
                </w:rPr>
                <w:t>/</w:t>
              </w:r>
              <w:r w:rsidR="00277AC4" w:rsidRPr="008C74BC">
                <w:rPr>
                  <w:rStyle w:val="-"/>
                  <w:rFonts w:cstheme="minorHAnsi"/>
                </w:rPr>
                <w:t>catalog</w:t>
              </w:r>
              <w:r w:rsidR="00277AC4" w:rsidRPr="0093410B">
                <w:rPr>
                  <w:rStyle w:val="-"/>
                  <w:rFonts w:cstheme="minorHAnsi"/>
                </w:rPr>
                <w:t>.</w:t>
              </w:r>
              <w:r w:rsidR="00277AC4" w:rsidRPr="008C74BC">
                <w:rPr>
                  <w:rStyle w:val="-"/>
                  <w:rFonts w:cstheme="minorHAnsi"/>
                </w:rPr>
                <w:t>search</w:t>
              </w:r>
              <w:r w:rsidR="00277AC4" w:rsidRPr="0093410B">
                <w:rPr>
                  <w:rStyle w:val="-"/>
                  <w:rFonts w:cstheme="minorHAnsi"/>
                </w:rPr>
                <w:t>#/</w:t>
              </w:r>
              <w:r w:rsidR="00277AC4" w:rsidRPr="008C74BC">
                <w:rPr>
                  <w:rStyle w:val="-"/>
                  <w:rFonts w:cstheme="minorHAnsi"/>
                </w:rPr>
                <w:t>home</w:t>
              </w:r>
            </w:hyperlink>
            <w:r w:rsidR="00277AC4" w:rsidRPr="0093410B">
              <w:rPr>
                <w:rFonts w:cstheme="minorHAnsi"/>
              </w:rPr>
              <w:t xml:space="preserve"> </w:t>
            </w:r>
          </w:p>
          <w:p w14:paraId="00EA9AE4" w14:textId="77777777" w:rsidR="00277AC4" w:rsidRPr="0093410B" w:rsidRDefault="00277AC4">
            <w:pPr>
              <w:spacing w:before="120" w:after="120"/>
            </w:pPr>
            <w:r w:rsidRPr="0093410B">
              <w:rPr>
                <w:rFonts w:cstheme="minorHAnsi"/>
              </w:rPr>
              <w:t>Β) 1</w:t>
            </w:r>
            <w:r w:rsidRPr="0093410B">
              <w:rPr>
                <w:rFonts w:cstheme="minorHAnsi"/>
                <w:vertAlign w:val="superscript"/>
              </w:rPr>
              <w:t>η</w:t>
            </w:r>
            <w:r w:rsidRPr="0093410B">
              <w:rPr>
                <w:rFonts w:cstheme="minorHAnsi"/>
              </w:rPr>
              <w:t xml:space="preserve"> Αναθεώρηση Σχεδίων Διαχείρισης Κινδύνων Πλημμύρας</w:t>
            </w:r>
            <w:r w:rsidRPr="0093410B">
              <w:t xml:space="preserve"> </w:t>
            </w:r>
          </w:p>
          <w:p w14:paraId="4344D46D" w14:textId="77777777" w:rsidR="00277AC4" w:rsidRPr="0093410B" w:rsidRDefault="00277AC4" w:rsidP="00FE35BE">
            <w:pPr>
              <w:pStyle w:val="a3"/>
              <w:numPr>
                <w:ilvl w:val="0"/>
                <w:numId w:val="28"/>
              </w:numPr>
              <w:spacing w:before="120" w:after="120"/>
              <w:ind w:left="606" w:hanging="283"/>
              <w:rPr>
                <w:rFonts w:cstheme="minorHAnsi"/>
              </w:rPr>
            </w:pPr>
            <w:r w:rsidRPr="0093410B">
              <w:rPr>
                <w:rFonts w:cstheme="minorHAnsi"/>
              </w:rPr>
              <w:t xml:space="preserve">Περιλαμβάνεται η 1η Αναθεώρηση της Προκαταρκτικής Αξιολόγησης Κινδύνων Πλημμύρας (Έκθεση) και αρχεία γεωχωρικών δεδομένων των ιστορικών πλημμυρικών συμβάντων, των σημαντικών πλημμυρικών συμβάντων και των Αναθεωρημένων Ζωνών Δυνητικά Υψηλού Κινδύνου Πλημμύρας (ΖΔΥΚΠ) σε μορφή </w:t>
            </w:r>
            <w:r w:rsidRPr="00B672DA">
              <w:rPr>
                <w:rFonts w:cstheme="minorHAnsi"/>
              </w:rPr>
              <w:t>shp</w:t>
            </w:r>
            <w:r w:rsidRPr="0093410B">
              <w:rPr>
                <w:rFonts w:cstheme="minorHAnsi"/>
              </w:rPr>
              <w:t xml:space="preserve"> και </w:t>
            </w:r>
            <w:r w:rsidRPr="00B672DA">
              <w:rPr>
                <w:rFonts w:cstheme="minorHAnsi"/>
              </w:rPr>
              <w:t>kml</w:t>
            </w:r>
            <w:r w:rsidRPr="0093410B">
              <w:rPr>
                <w:rFonts w:cstheme="minorHAnsi"/>
              </w:rPr>
              <w:t>. (έκδοση 08/08/2021).  Στην 1</w:t>
            </w:r>
            <w:r w:rsidRPr="0093410B">
              <w:rPr>
                <w:rFonts w:cstheme="minorHAnsi"/>
                <w:vertAlign w:val="superscript"/>
              </w:rPr>
              <w:t xml:space="preserve">η </w:t>
            </w:r>
            <w:r w:rsidRPr="0093410B">
              <w:rPr>
                <w:rFonts w:cstheme="minorHAnsi"/>
              </w:rPr>
              <w:t xml:space="preserve">Αναθεώρηση εξετάζονται α) η  επίδραση της κλιματικής αλλαγής στην ένταση των βροχοπτώσεων σε κάθε Υδατικό Διαμέρισμα και β) εκτιμήσεις για την ανύψωση της στάθμης της θάλασσας. </w:t>
            </w:r>
          </w:p>
          <w:p w14:paraId="429641E4" w14:textId="77777777" w:rsidR="00277AC4" w:rsidRPr="0093410B" w:rsidRDefault="008A2D26">
            <w:pPr>
              <w:pStyle w:val="a3"/>
              <w:spacing w:before="120" w:after="120"/>
              <w:ind w:left="606"/>
              <w:rPr>
                <w:rFonts w:cstheme="minorHAnsi"/>
              </w:rPr>
            </w:pPr>
            <w:hyperlink r:id="rId53" w:history="1">
              <w:r w:rsidR="00277AC4" w:rsidRPr="008C74BC">
                <w:rPr>
                  <w:rStyle w:val="-"/>
                  <w:rFonts w:cstheme="minorHAnsi"/>
                </w:rPr>
                <w:t>https</w:t>
              </w:r>
              <w:r w:rsidR="00277AC4" w:rsidRPr="0093410B">
                <w:rPr>
                  <w:rStyle w:val="-"/>
                  <w:rFonts w:cstheme="minorHAnsi"/>
                </w:rPr>
                <w:t>://</w:t>
              </w:r>
              <w:r w:rsidR="00277AC4" w:rsidRPr="008C74BC">
                <w:rPr>
                  <w:rStyle w:val="-"/>
                  <w:rFonts w:cstheme="minorHAnsi"/>
                </w:rPr>
                <w:t>floods</w:t>
              </w:r>
              <w:r w:rsidR="00277AC4" w:rsidRPr="0093410B">
                <w:rPr>
                  <w:rStyle w:val="-"/>
                  <w:rFonts w:cstheme="minorHAnsi"/>
                </w:rPr>
                <w:t>.</w:t>
              </w:r>
              <w:r w:rsidR="00277AC4" w:rsidRPr="008C74BC">
                <w:rPr>
                  <w:rStyle w:val="-"/>
                  <w:rFonts w:cstheme="minorHAnsi"/>
                </w:rPr>
                <w:t>ypeka</w:t>
              </w:r>
              <w:r w:rsidR="00277AC4" w:rsidRPr="0093410B">
                <w:rPr>
                  <w:rStyle w:val="-"/>
                  <w:rFonts w:cstheme="minorHAnsi"/>
                </w:rPr>
                <w:t>.</w:t>
              </w:r>
              <w:r w:rsidR="00277AC4" w:rsidRPr="008C74BC">
                <w:rPr>
                  <w:rStyle w:val="-"/>
                  <w:rFonts w:cstheme="minorHAnsi"/>
                </w:rPr>
                <w:t>gr</w:t>
              </w:r>
              <w:r w:rsidR="00277AC4" w:rsidRPr="0093410B">
                <w:rPr>
                  <w:rStyle w:val="-"/>
                  <w:rFonts w:cstheme="minorHAnsi"/>
                </w:rPr>
                <w:t>/</w:t>
              </w:r>
              <w:r w:rsidR="00277AC4" w:rsidRPr="008C74BC">
                <w:rPr>
                  <w:rStyle w:val="-"/>
                  <w:rFonts w:cstheme="minorHAnsi"/>
                </w:rPr>
                <w:t>index</w:t>
              </w:r>
              <w:r w:rsidR="00277AC4" w:rsidRPr="0093410B">
                <w:rPr>
                  <w:rStyle w:val="-"/>
                  <w:rFonts w:cstheme="minorHAnsi"/>
                </w:rPr>
                <w:t>.</w:t>
              </w:r>
              <w:r w:rsidR="00277AC4" w:rsidRPr="008C74BC">
                <w:rPr>
                  <w:rStyle w:val="-"/>
                  <w:rFonts w:cstheme="minorHAnsi"/>
                </w:rPr>
                <w:t>php</w:t>
              </w:r>
              <w:r w:rsidR="00277AC4" w:rsidRPr="0093410B">
                <w:rPr>
                  <w:rStyle w:val="-"/>
                  <w:rFonts w:cstheme="minorHAnsi"/>
                </w:rPr>
                <w:t>?</w:t>
              </w:r>
              <w:r w:rsidR="00277AC4" w:rsidRPr="008C74BC">
                <w:rPr>
                  <w:rStyle w:val="-"/>
                  <w:rFonts w:cstheme="minorHAnsi"/>
                </w:rPr>
                <w:t>option</w:t>
              </w:r>
              <w:r w:rsidR="00277AC4" w:rsidRPr="0093410B">
                <w:rPr>
                  <w:rStyle w:val="-"/>
                  <w:rFonts w:cstheme="minorHAnsi"/>
                </w:rPr>
                <w:t>=</w:t>
              </w:r>
              <w:r w:rsidR="00277AC4" w:rsidRPr="008C74BC">
                <w:rPr>
                  <w:rStyle w:val="-"/>
                  <w:rFonts w:cstheme="minorHAnsi"/>
                </w:rPr>
                <w:t>com</w:t>
              </w:r>
              <w:r w:rsidR="00277AC4" w:rsidRPr="0093410B">
                <w:rPr>
                  <w:rStyle w:val="-"/>
                  <w:rFonts w:cstheme="minorHAnsi"/>
                </w:rPr>
                <w:t>_</w:t>
              </w:r>
              <w:r w:rsidR="00277AC4" w:rsidRPr="008C74BC">
                <w:rPr>
                  <w:rStyle w:val="-"/>
                  <w:rFonts w:cstheme="minorHAnsi"/>
                </w:rPr>
                <w:t>content</w:t>
              </w:r>
              <w:r w:rsidR="00277AC4" w:rsidRPr="0093410B">
                <w:rPr>
                  <w:rStyle w:val="-"/>
                  <w:rFonts w:cstheme="minorHAnsi"/>
                </w:rPr>
                <w:t>&amp;</w:t>
              </w:r>
              <w:r w:rsidR="00277AC4" w:rsidRPr="008C74BC">
                <w:rPr>
                  <w:rStyle w:val="-"/>
                  <w:rFonts w:cstheme="minorHAnsi"/>
                </w:rPr>
                <w:t>view</w:t>
              </w:r>
              <w:r w:rsidR="00277AC4" w:rsidRPr="0093410B">
                <w:rPr>
                  <w:rStyle w:val="-"/>
                  <w:rFonts w:cstheme="minorHAnsi"/>
                </w:rPr>
                <w:t>=</w:t>
              </w:r>
              <w:r w:rsidR="00277AC4" w:rsidRPr="008C74BC">
                <w:rPr>
                  <w:rStyle w:val="-"/>
                  <w:rFonts w:cstheme="minorHAnsi"/>
                </w:rPr>
                <w:t>article</w:t>
              </w:r>
              <w:r w:rsidR="00277AC4" w:rsidRPr="0093410B">
                <w:rPr>
                  <w:rStyle w:val="-"/>
                  <w:rFonts w:cstheme="minorHAnsi"/>
                </w:rPr>
                <w:t>&amp;</w:t>
              </w:r>
              <w:r w:rsidR="00277AC4" w:rsidRPr="008C74BC">
                <w:rPr>
                  <w:rStyle w:val="-"/>
                  <w:rFonts w:cstheme="minorHAnsi"/>
                </w:rPr>
                <w:t>id</w:t>
              </w:r>
              <w:r w:rsidR="00277AC4" w:rsidRPr="0093410B">
                <w:rPr>
                  <w:rStyle w:val="-"/>
                  <w:rFonts w:cstheme="minorHAnsi"/>
                </w:rPr>
                <w:t>=1113&amp;</w:t>
              </w:r>
              <w:r w:rsidR="00277AC4" w:rsidRPr="008C74BC">
                <w:rPr>
                  <w:rStyle w:val="-"/>
                  <w:rFonts w:cstheme="minorHAnsi"/>
                </w:rPr>
                <w:t>Itemid</w:t>
              </w:r>
              <w:r w:rsidR="00277AC4" w:rsidRPr="0093410B">
                <w:rPr>
                  <w:rStyle w:val="-"/>
                  <w:rFonts w:cstheme="minorHAnsi"/>
                </w:rPr>
                <w:t>=1154</w:t>
              </w:r>
            </w:hyperlink>
          </w:p>
          <w:p w14:paraId="196AAEEF" w14:textId="77777777" w:rsidR="00277AC4" w:rsidRPr="0093410B" w:rsidRDefault="00277AC4" w:rsidP="00FE35BE">
            <w:pPr>
              <w:pStyle w:val="a3"/>
              <w:numPr>
                <w:ilvl w:val="0"/>
                <w:numId w:val="27"/>
              </w:numPr>
              <w:spacing w:before="120" w:after="120"/>
              <w:ind w:left="606" w:hanging="283"/>
              <w:rPr>
                <w:rFonts w:cstheme="minorHAnsi"/>
              </w:rPr>
            </w:pPr>
            <w:r w:rsidRPr="0093410B">
              <w:rPr>
                <w:rFonts w:cstheme="minorHAnsi"/>
              </w:rPr>
              <w:t>Εντός του 2023 αναμένεται η ανάρτηση στον ιστότοπο αναθεωρημένων Όμβριων  Καμπύλων, Χαρτών Επικινδυνότητας και Χαρτών Κινδύνων Πλημμύρας</w:t>
            </w:r>
          </w:p>
        </w:tc>
      </w:tr>
      <w:tr w:rsidR="00277AC4" w:rsidRPr="00EF5E79" w14:paraId="6F83009D" w14:textId="77777777" w:rsidTr="00BA7C2F">
        <w:tc>
          <w:tcPr>
            <w:tcW w:w="8936" w:type="dxa"/>
          </w:tcPr>
          <w:p w14:paraId="382CF1C9" w14:textId="77777777" w:rsidR="00277AC4" w:rsidRPr="0093410B" w:rsidRDefault="00277AC4">
            <w:pPr>
              <w:spacing w:before="120" w:after="120"/>
              <w:rPr>
                <w:rFonts w:cstheme="minorHAnsi"/>
              </w:rPr>
            </w:pPr>
            <w:r w:rsidRPr="0093410B">
              <w:rPr>
                <w:rFonts w:cstheme="minorHAnsi"/>
              </w:rPr>
              <w:t>Εθνικό Δίκτυο Παρακολούθησης της ποιοτικής και ποσοτικής κατάστασης των υδάτων</w:t>
            </w:r>
            <w:r w:rsidRPr="0093410B">
              <w:rPr>
                <w:rFonts w:cstheme="minorHAnsi"/>
              </w:rPr>
              <w:br/>
              <w:t>Περιλαμβάνονται τα αποτελέσματα του προγράμματος παρακολούθησης ανά σταθμό, καθώς και χάρτης με τα σημεία δειγματοληψίας και την κατάσταση των αντίστοιχων υδατικών συστημάτων.</w:t>
            </w:r>
          </w:p>
          <w:p w14:paraId="2F446FD5" w14:textId="77777777" w:rsidR="00277AC4" w:rsidRPr="00EF5E79" w:rsidRDefault="008A2D26">
            <w:pPr>
              <w:spacing w:before="120" w:after="120"/>
              <w:rPr>
                <w:rFonts w:cstheme="minorHAnsi"/>
              </w:rPr>
            </w:pPr>
            <w:hyperlink r:id="rId54" w:history="1">
              <w:r w:rsidR="00277AC4" w:rsidRPr="008C74BC">
                <w:rPr>
                  <w:rStyle w:val="-"/>
                  <w:rFonts w:cstheme="minorHAnsi"/>
                </w:rPr>
                <w:t>http://nmwn.ypeka.gr</w:t>
              </w:r>
            </w:hyperlink>
            <w:r w:rsidR="00277AC4">
              <w:rPr>
                <w:rFonts w:cstheme="minorHAnsi"/>
              </w:rPr>
              <w:t xml:space="preserve"> </w:t>
            </w:r>
          </w:p>
        </w:tc>
      </w:tr>
      <w:tr w:rsidR="00277AC4" w:rsidRPr="0093410B" w14:paraId="12770514" w14:textId="77777777" w:rsidTr="00BA7C2F">
        <w:tc>
          <w:tcPr>
            <w:tcW w:w="8936" w:type="dxa"/>
          </w:tcPr>
          <w:p w14:paraId="0FBB76C2" w14:textId="77777777" w:rsidR="00277AC4" w:rsidRPr="0093410B" w:rsidRDefault="00277AC4">
            <w:pPr>
              <w:spacing w:before="120" w:after="120"/>
              <w:rPr>
                <w:rFonts w:cstheme="minorHAnsi"/>
              </w:rPr>
            </w:pPr>
            <w:r w:rsidRPr="0093410B">
              <w:rPr>
                <w:rFonts w:cstheme="minorHAnsi"/>
              </w:rPr>
              <w:t>Γεωπύλη δεδομένων Ελληνικής Αρχής Γεωλογικών &amp; Μεταλλευτικών Ερευνών (Ε.Α.Γ.Μ.Ε.)</w:t>
            </w:r>
          </w:p>
          <w:p w14:paraId="25C79D5C" w14:textId="77777777" w:rsidR="00277AC4" w:rsidRPr="0093410B" w:rsidRDefault="00277AC4" w:rsidP="00FE35BE">
            <w:pPr>
              <w:pStyle w:val="a3"/>
              <w:numPr>
                <w:ilvl w:val="0"/>
                <w:numId w:val="23"/>
              </w:numPr>
              <w:spacing w:before="120" w:after="120"/>
              <w:rPr>
                <w:rFonts w:cstheme="minorHAnsi"/>
              </w:rPr>
            </w:pPr>
            <w:r w:rsidRPr="0093410B">
              <w:rPr>
                <w:rFonts w:cstheme="minorHAnsi"/>
              </w:rPr>
              <w:t>Ενότητα «ΔΙ.Π.Υ.Ν.-ΔΙκτυο Παρακολούθησης Υπόγειων Νερών»:</w:t>
            </w:r>
          </w:p>
          <w:p w14:paraId="75ECA4B1" w14:textId="77777777" w:rsidR="00277AC4" w:rsidRPr="0093410B" w:rsidRDefault="008A2D26">
            <w:pPr>
              <w:pStyle w:val="a3"/>
              <w:spacing w:before="120" w:after="120"/>
              <w:rPr>
                <w:rFonts w:cstheme="minorHAnsi"/>
              </w:rPr>
            </w:pPr>
            <w:hyperlink r:id="rId55" w:history="1">
              <w:r w:rsidR="00277AC4" w:rsidRPr="00130AAC">
                <w:rPr>
                  <w:rStyle w:val="-"/>
                  <w:rFonts w:cstheme="minorHAnsi"/>
                </w:rPr>
                <w:t>https</w:t>
              </w:r>
              <w:r w:rsidR="00277AC4" w:rsidRPr="0093410B">
                <w:rPr>
                  <w:rStyle w:val="-"/>
                  <w:rFonts w:cstheme="minorHAnsi"/>
                </w:rPr>
                <w:t>://</w:t>
              </w:r>
              <w:r w:rsidR="00277AC4" w:rsidRPr="00130AAC">
                <w:rPr>
                  <w:rStyle w:val="-"/>
                  <w:rFonts w:cstheme="minorHAnsi"/>
                </w:rPr>
                <w:t>gaia</w:t>
              </w:r>
              <w:r w:rsidR="00277AC4" w:rsidRPr="0093410B">
                <w:rPr>
                  <w:rStyle w:val="-"/>
                  <w:rFonts w:cstheme="minorHAnsi"/>
                </w:rPr>
                <w:t>.</w:t>
              </w:r>
              <w:r w:rsidR="00277AC4" w:rsidRPr="00130AAC">
                <w:rPr>
                  <w:rStyle w:val="-"/>
                  <w:rFonts w:cstheme="minorHAnsi"/>
                </w:rPr>
                <w:t>igme</w:t>
              </w:r>
              <w:r w:rsidR="00277AC4" w:rsidRPr="0093410B">
                <w:rPr>
                  <w:rStyle w:val="-"/>
                  <w:rFonts w:cstheme="minorHAnsi"/>
                </w:rPr>
                <w:t>.</w:t>
              </w:r>
              <w:r w:rsidR="00277AC4" w:rsidRPr="00130AAC">
                <w:rPr>
                  <w:rStyle w:val="-"/>
                  <w:rFonts w:cstheme="minorHAnsi"/>
                </w:rPr>
                <w:t>gr</w:t>
              </w:r>
              <w:r w:rsidR="00277AC4" w:rsidRPr="0093410B">
                <w:rPr>
                  <w:rStyle w:val="-"/>
                  <w:rFonts w:cstheme="minorHAnsi"/>
                </w:rPr>
                <w:t>/</w:t>
              </w:r>
              <w:r w:rsidR="00277AC4" w:rsidRPr="00130AAC">
                <w:rPr>
                  <w:rStyle w:val="-"/>
                  <w:rFonts w:cstheme="minorHAnsi"/>
                </w:rPr>
                <w:t>portal</w:t>
              </w:r>
              <w:r w:rsidR="00277AC4" w:rsidRPr="0093410B">
                <w:rPr>
                  <w:rStyle w:val="-"/>
                  <w:rFonts w:cstheme="minorHAnsi"/>
                </w:rPr>
                <w:t>/</w:t>
              </w:r>
              <w:r w:rsidR="00277AC4" w:rsidRPr="00130AAC">
                <w:rPr>
                  <w:rStyle w:val="-"/>
                  <w:rFonts w:cstheme="minorHAnsi"/>
                </w:rPr>
                <w:t>apps</w:t>
              </w:r>
              <w:r w:rsidR="00277AC4" w:rsidRPr="0093410B">
                <w:rPr>
                  <w:rStyle w:val="-"/>
                  <w:rFonts w:cstheme="minorHAnsi"/>
                </w:rPr>
                <w:t>/</w:t>
              </w:r>
              <w:r w:rsidR="00277AC4" w:rsidRPr="00130AAC">
                <w:rPr>
                  <w:rStyle w:val="-"/>
                  <w:rFonts w:cstheme="minorHAnsi"/>
                </w:rPr>
                <w:t>webappviewer</w:t>
              </w:r>
              <w:r w:rsidR="00277AC4" w:rsidRPr="0093410B">
                <w:rPr>
                  <w:rStyle w:val="-"/>
                  <w:rFonts w:cstheme="minorHAnsi"/>
                </w:rPr>
                <w:t>/</w:t>
              </w:r>
              <w:r w:rsidR="00277AC4" w:rsidRPr="00130AAC">
                <w:rPr>
                  <w:rStyle w:val="-"/>
                  <w:rFonts w:cstheme="minorHAnsi"/>
                </w:rPr>
                <w:t>index</w:t>
              </w:r>
              <w:r w:rsidR="00277AC4" w:rsidRPr="0093410B">
                <w:rPr>
                  <w:rStyle w:val="-"/>
                  <w:rFonts w:cstheme="minorHAnsi"/>
                </w:rPr>
                <w:t>.</w:t>
              </w:r>
              <w:r w:rsidR="00277AC4" w:rsidRPr="00130AAC">
                <w:rPr>
                  <w:rStyle w:val="-"/>
                  <w:rFonts w:cstheme="minorHAnsi"/>
                </w:rPr>
                <w:t>html</w:t>
              </w:r>
              <w:r w:rsidR="00277AC4" w:rsidRPr="0093410B">
                <w:rPr>
                  <w:rStyle w:val="-"/>
                  <w:rFonts w:cstheme="minorHAnsi"/>
                </w:rPr>
                <w:t>?</w:t>
              </w:r>
              <w:r w:rsidR="00277AC4" w:rsidRPr="00130AAC">
                <w:rPr>
                  <w:rStyle w:val="-"/>
                  <w:rFonts w:cstheme="minorHAnsi"/>
                </w:rPr>
                <w:t>id</w:t>
              </w:r>
              <w:r w:rsidR="00277AC4" w:rsidRPr="0093410B">
                <w:rPr>
                  <w:rStyle w:val="-"/>
                  <w:rFonts w:cstheme="minorHAnsi"/>
                </w:rPr>
                <w:t>=</w:t>
              </w:r>
              <w:r w:rsidR="00277AC4" w:rsidRPr="00130AAC">
                <w:rPr>
                  <w:rStyle w:val="-"/>
                  <w:rFonts w:cstheme="minorHAnsi"/>
                </w:rPr>
                <w:t>ba</w:t>
              </w:r>
              <w:r w:rsidR="00277AC4" w:rsidRPr="0093410B">
                <w:rPr>
                  <w:rStyle w:val="-"/>
                  <w:rFonts w:cstheme="minorHAnsi"/>
                </w:rPr>
                <w:t>3251562</w:t>
              </w:r>
              <w:r w:rsidR="00277AC4" w:rsidRPr="00130AAC">
                <w:rPr>
                  <w:rStyle w:val="-"/>
                  <w:rFonts w:cstheme="minorHAnsi"/>
                </w:rPr>
                <w:t>a</w:t>
              </w:r>
              <w:r w:rsidR="00277AC4" w:rsidRPr="0093410B">
                <w:rPr>
                  <w:rStyle w:val="-"/>
                  <w:rFonts w:cstheme="minorHAnsi"/>
                </w:rPr>
                <w:t>9</w:t>
              </w:r>
              <w:r w:rsidR="00277AC4" w:rsidRPr="00130AAC">
                <w:rPr>
                  <w:rStyle w:val="-"/>
                  <w:rFonts w:cstheme="minorHAnsi"/>
                </w:rPr>
                <w:t>f</w:t>
              </w:r>
              <w:r w:rsidR="00277AC4" w:rsidRPr="0093410B">
                <w:rPr>
                  <w:rStyle w:val="-"/>
                  <w:rFonts w:cstheme="minorHAnsi"/>
                </w:rPr>
                <w:t>48</w:t>
              </w:r>
              <w:r w:rsidR="00277AC4" w:rsidRPr="00130AAC">
                <w:rPr>
                  <w:rStyle w:val="-"/>
                  <w:rFonts w:cstheme="minorHAnsi"/>
                </w:rPr>
                <w:t>dab</w:t>
              </w:r>
              <w:r w:rsidR="00277AC4" w:rsidRPr="0093410B">
                <w:rPr>
                  <w:rStyle w:val="-"/>
                  <w:rFonts w:cstheme="minorHAnsi"/>
                </w:rPr>
                <w:t>498</w:t>
              </w:r>
              <w:r w:rsidR="00277AC4" w:rsidRPr="00130AAC">
                <w:rPr>
                  <w:rStyle w:val="-"/>
                  <w:rFonts w:cstheme="minorHAnsi"/>
                </w:rPr>
                <w:t>b</w:t>
              </w:r>
              <w:r w:rsidR="00277AC4" w:rsidRPr="0093410B">
                <w:rPr>
                  <w:rStyle w:val="-"/>
                  <w:rFonts w:cstheme="minorHAnsi"/>
                </w:rPr>
                <w:t>8</w:t>
              </w:r>
              <w:r w:rsidR="00277AC4" w:rsidRPr="00130AAC">
                <w:rPr>
                  <w:rStyle w:val="-"/>
                  <w:rFonts w:cstheme="minorHAnsi"/>
                </w:rPr>
                <w:t>de</w:t>
              </w:r>
              <w:r w:rsidR="00277AC4" w:rsidRPr="0093410B">
                <w:rPr>
                  <w:rStyle w:val="-"/>
                  <w:rFonts w:cstheme="minorHAnsi"/>
                </w:rPr>
                <w:t>2637</w:t>
              </w:r>
              <w:r w:rsidR="00277AC4" w:rsidRPr="00130AAC">
                <w:rPr>
                  <w:rStyle w:val="-"/>
                  <w:rFonts w:cstheme="minorHAnsi"/>
                </w:rPr>
                <w:t>afd</w:t>
              </w:r>
              <w:r w:rsidR="00277AC4" w:rsidRPr="0093410B">
                <w:rPr>
                  <w:rStyle w:val="-"/>
                  <w:rFonts w:cstheme="minorHAnsi"/>
                </w:rPr>
                <w:t>3</w:t>
              </w:r>
            </w:hyperlink>
            <w:r w:rsidR="00277AC4" w:rsidRPr="0093410B">
              <w:rPr>
                <w:rFonts w:cstheme="minorHAnsi"/>
              </w:rPr>
              <w:t xml:space="preserve"> </w:t>
            </w:r>
          </w:p>
        </w:tc>
      </w:tr>
      <w:tr w:rsidR="00277AC4" w:rsidRPr="0093410B" w14:paraId="5C812C4C" w14:textId="77777777" w:rsidTr="00BA7C2F">
        <w:tc>
          <w:tcPr>
            <w:tcW w:w="8936" w:type="dxa"/>
          </w:tcPr>
          <w:p w14:paraId="7B0A7D98" w14:textId="77777777" w:rsidR="00277AC4" w:rsidRPr="0093410B" w:rsidRDefault="00277AC4">
            <w:pPr>
              <w:spacing w:before="120" w:after="120"/>
              <w:rPr>
                <w:rFonts w:cstheme="minorHAnsi"/>
              </w:rPr>
            </w:pPr>
          </w:p>
        </w:tc>
      </w:tr>
      <w:tr w:rsidR="00277AC4" w:rsidRPr="00C85D43" w14:paraId="0481D74A"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3F6E460B" w14:textId="77777777" w:rsidR="00277AC4" w:rsidRPr="00C85D43" w:rsidRDefault="00277AC4">
            <w:pPr>
              <w:spacing w:before="120" w:after="120"/>
              <w:rPr>
                <w:rFonts w:cstheme="minorHAnsi"/>
                <w:b/>
                <w:caps/>
                <w:sz w:val="26"/>
                <w:szCs w:val="26"/>
              </w:rPr>
            </w:pPr>
            <w:r w:rsidRPr="00C85D43">
              <w:rPr>
                <w:rFonts w:cstheme="minorHAnsi"/>
                <w:b/>
                <w:caps/>
                <w:sz w:val="26"/>
                <w:szCs w:val="26"/>
              </w:rPr>
              <w:t xml:space="preserve">Παράκτιες περιοχες </w:t>
            </w:r>
          </w:p>
        </w:tc>
      </w:tr>
      <w:tr w:rsidR="00277AC4" w:rsidRPr="0093410B" w14:paraId="5B9EC02E"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042CDA59" w14:textId="5AB95A9D" w:rsidR="00277AC4" w:rsidRPr="0093410B" w:rsidRDefault="00277AC4">
            <w:pPr>
              <w:spacing w:before="120" w:after="120"/>
            </w:pPr>
            <w:r w:rsidRPr="0093410B">
              <w:t xml:space="preserve">Παπανικολάου, ∆., Μ. Παπανικολάου και Ε. Βασιλάκης (2010), “Μεταβολές </w:t>
            </w:r>
            <w:r w:rsidR="001D2C73">
              <w:t>Στάθμης</w:t>
            </w:r>
            <w:r w:rsidRPr="0093410B">
              <w:t xml:space="preserve"> Θάλασσας και Επιπτώσεων στις Ακτές”, Τελική Έκθεση, Επιτροπή Μελέτης των Επιπτώσεων της </w:t>
            </w:r>
            <w:r w:rsidR="001D2C73">
              <w:t>Κλιματικής</w:t>
            </w:r>
            <w:r w:rsidRPr="0093410B">
              <w:t xml:space="preserve"> Αλλαγής (ΕΜΕΚΑ), Τράπεζα της Ελλάδος, </w:t>
            </w:r>
            <w:r w:rsidR="001D2C73">
              <w:t>διαθέσιμο</w:t>
            </w:r>
            <w:r w:rsidRPr="0093410B">
              <w:t xml:space="preserve"> στον </w:t>
            </w:r>
            <w:r w:rsidR="001D2C73">
              <w:t>ιστοχώρο</w:t>
            </w:r>
            <w:r w:rsidRPr="0093410B">
              <w:t xml:space="preserve"> </w:t>
            </w:r>
            <w:hyperlink r:id="rId56" w:history="1">
              <w:r w:rsidRPr="008C74BC">
                <w:rPr>
                  <w:rStyle w:val="-"/>
                </w:rPr>
                <w:t>www</w:t>
              </w:r>
              <w:r w:rsidRPr="0093410B">
                <w:rPr>
                  <w:rStyle w:val="-"/>
                </w:rPr>
                <w:t>.</w:t>
              </w:r>
              <w:r w:rsidRPr="008C74BC">
                <w:rPr>
                  <w:rStyle w:val="-"/>
                </w:rPr>
                <w:t>bankofgreece</w:t>
              </w:r>
              <w:r w:rsidRPr="0093410B">
                <w:rPr>
                  <w:rStyle w:val="-"/>
                </w:rPr>
                <w:t>.</w:t>
              </w:r>
              <w:r w:rsidRPr="008C74BC">
                <w:rPr>
                  <w:rStyle w:val="-"/>
                </w:rPr>
                <w:t>gr</w:t>
              </w:r>
            </w:hyperlink>
            <w:r w:rsidRPr="0093410B">
              <w:t>.</w:t>
            </w:r>
          </w:p>
          <w:p w14:paraId="47C13F1B" w14:textId="77777777" w:rsidR="00277AC4" w:rsidRPr="0093410B" w:rsidRDefault="00277AC4">
            <w:pPr>
              <w:spacing w:before="120" w:after="120"/>
            </w:pPr>
            <w:r w:rsidRPr="0093410B">
              <w:cr/>
            </w:r>
            <w:hyperlink r:id="rId57" w:history="1">
              <w:r w:rsidRPr="008C74BC">
                <w:rPr>
                  <w:rStyle w:val="-"/>
                </w:rPr>
                <w:t>https</w:t>
              </w:r>
              <w:r w:rsidRPr="0093410B">
                <w:rPr>
                  <w:rStyle w:val="-"/>
                </w:rPr>
                <w:t>://</w:t>
              </w:r>
              <w:r w:rsidRPr="008C74BC">
                <w:rPr>
                  <w:rStyle w:val="-"/>
                </w:rPr>
                <w:t>www</w:t>
              </w:r>
              <w:r w:rsidRPr="0093410B">
                <w:rPr>
                  <w:rStyle w:val="-"/>
                </w:rPr>
                <w:t>.</w:t>
              </w:r>
              <w:r w:rsidRPr="008C74BC">
                <w:rPr>
                  <w:rStyle w:val="-"/>
                </w:rPr>
                <w:t>bankofgreece</w:t>
              </w:r>
              <w:r w:rsidRPr="0093410B">
                <w:rPr>
                  <w:rStyle w:val="-"/>
                </w:rPr>
                <w:t>.</w:t>
              </w:r>
              <w:r w:rsidRPr="008C74BC">
                <w:rPr>
                  <w:rStyle w:val="-"/>
                </w:rPr>
                <w:t>gr</w:t>
              </w:r>
              <w:r w:rsidRPr="0093410B">
                <w:rPr>
                  <w:rStyle w:val="-"/>
                </w:rPr>
                <w:t>/</w:t>
              </w:r>
              <w:r w:rsidRPr="008C74BC">
                <w:rPr>
                  <w:rStyle w:val="-"/>
                </w:rPr>
                <w:t>RelatedDocuments</w:t>
              </w:r>
              <w:r w:rsidRPr="0093410B">
                <w:rPr>
                  <w:rStyle w:val="-"/>
                </w:rPr>
                <w:t>/%</w:t>
              </w:r>
              <w:r w:rsidRPr="008C74BC">
                <w:rPr>
                  <w:rStyle w:val="-"/>
                </w:rPr>
                <w:t>CE</w:t>
              </w:r>
              <w:r w:rsidRPr="0093410B">
                <w:rPr>
                  <w:rStyle w:val="-"/>
                </w:rPr>
                <w:t>%9</w:t>
              </w:r>
              <w:r w:rsidRPr="008C74BC">
                <w:rPr>
                  <w:rStyle w:val="-"/>
                </w:rPr>
                <w:t>C</w:t>
              </w:r>
              <w:r w:rsidRPr="0093410B">
                <w:rPr>
                  <w:rStyle w:val="-"/>
                </w:rPr>
                <w:t>%</w:t>
              </w:r>
              <w:r w:rsidRPr="008C74BC">
                <w:rPr>
                  <w:rStyle w:val="-"/>
                </w:rPr>
                <w:t>CE</w:t>
              </w:r>
              <w:r w:rsidRPr="0093410B">
                <w:rPr>
                  <w:rStyle w:val="-"/>
                </w:rPr>
                <w:t>%</w:t>
              </w:r>
              <w:r w:rsidRPr="008C74BC">
                <w:rPr>
                  <w:rStyle w:val="-"/>
                </w:rPr>
                <w:t>B</w:t>
              </w:r>
              <w:r w:rsidRPr="0093410B">
                <w:rPr>
                  <w:rStyle w:val="-"/>
                </w:rPr>
                <w:t>5%</w:t>
              </w:r>
              <w:r w:rsidRPr="008C74BC">
                <w:rPr>
                  <w:rStyle w:val="-"/>
                </w:rPr>
                <w:t>CF</w:t>
              </w:r>
              <w:r w:rsidRPr="0093410B">
                <w:rPr>
                  <w:rStyle w:val="-"/>
                </w:rPr>
                <w:t>%84%</w:t>
              </w:r>
              <w:r w:rsidRPr="008C74BC">
                <w:rPr>
                  <w:rStyle w:val="-"/>
                </w:rPr>
                <w:t>CE</w:t>
              </w:r>
              <w:r w:rsidRPr="0093410B">
                <w:rPr>
                  <w:rStyle w:val="-"/>
                </w:rPr>
                <w:t>%</w:t>
              </w:r>
              <w:r w:rsidRPr="008C74BC">
                <w:rPr>
                  <w:rStyle w:val="-"/>
                </w:rPr>
                <w:t>B</w:t>
              </w:r>
              <w:r w:rsidRPr="0093410B">
                <w:rPr>
                  <w:rStyle w:val="-"/>
                </w:rPr>
                <w:t>1%</w:t>
              </w:r>
              <w:r w:rsidRPr="008C74BC">
                <w:rPr>
                  <w:rStyle w:val="-"/>
                </w:rPr>
                <w:t>CE</w:t>
              </w:r>
              <w:r w:rsidRPr="0093410B">
                <w:rPr>
                  <w:rStyle w:val="-"/>
                </w:rPr>
                <w:t>%</w:t>
              </w:r>
              <w:r w:rsidRPr="008C74BC">
                <w:rPr>
                  <w:rStyle w:val="-"/>
                </w:rPr>
                <w:t>B</w:t>
              </w:r>
              <w:r w:rsidRPr="0093410B">
                <w:rPr>
                  <w:rStyle w:val="-"/>
                </w:rPr>
                <w:t>2%</w:t>
              </w:r>
              <w:r w:rsidRPr="008C74BC">
                <w:rPr>
                  <w:rStyle w:val="-"/>
                </w:rPr>
                <w:t>CE</w:t>
              </w:r>
              <w:r w:rsidRPr="0093410B">
                <w:rPr>
                  <w:rStyle w:val="-"/>
                </w:rPr>
                <w:t>%</w:t>
              </w:r>
              <w:r w:rsidRPr="008C74BC">
                <w:rPr>
                  <w:rStyle w:val="-"/>
                </w:rPr>
                <w:t>BF</w:t>
              </w:r>
              <w:r w:rsidRPr="0093410B">
                <w:rPr>
                  <w:rStyle w:val="-"/>
                </w:rPr>
                <w:t>%</w:t>
              </w:r>
              <w:r w:rsidRPr="008C74BC">
                <w:rPr>
                  <w:rStyle w:val="-"/>
                </w:rPr>
                <w:t>CE</w:t>
              </w:r>
              <w:r w:rsidRPr="0093410B">
                <w:rPr>
                  <w:rStyle w:val="-"/>
                </w:rPr>
                <w:t>%</w:t>
              </w:r>
              <w:r w:rsidRPr="008C74BC">
                <w:rPr>
                  <w:rStyle w:val="-"/>
                </w:rPr>
                <w:t>BB</w:t>
              </w:r>
              <w:r w:rsidRPr="0093410B">
                <w:rPr>
                  <w:rStyle w:val="-"/>
                </w:rPr>
                <w:t>%</w:t>
              </w:r>
              <w:r w:rsidRPr="008C74BC">
                <w:rPr>
                  <w:rStyle w:val="-"/>
                </w:rPr>
                <w:t>CE</w:t>
              </w:r>
              <w:r w:rsidRPr="0093410B">
                <w:rPr>
                  <w:rStyle w:val="-"/>
                </w:rPr>
                <w:t>%</w:t>
              </w:r>
              <w:r w:rsidRPr="008C74BC">
                <w:rPr>
                  <w:rStyle w:val="-"/>
                </w:rPr>
                <w:t>B</w:t>
              </w:r>
              <w:r w:rsidRPr="0093410B">
                <w:rPr>
                  <w:rStyle w:val="-"/>
                </w:rPr>
                <w:t>5%</w:t>
              </w:r>
              <w:r w:rsidRPr="008C74BC">
                <w:rPr>
                  <w:rStyle w:val="-"/>
                </w:rPr>
                <w:t>CF</w:t>
              </w:r>
              <w:r w:rsidRPr="0093410B">
                <w:rPr>
                  <w:rStyle w:val="-"/>
                </w:rPr>
                <w:t>%82%20%</w:t>
              </w:r>
              <w:r w:rsidRPr="008C74BC">
                <w:rPr>
                  <w:rStyle w:val="-"/>
                </w:rPr>
                <w:t>CE</w:t>
              </w:r>
              <w:r w:rsidRPr="0093410B">
                <w:rPr>
                  <w:rStyle w:val="-"/>
                </w:rPr>
                <w:t>%</w:t>
              </w:r>
              <w:r w:rsidRPr="008C74BC">
                <w:rPr>
                  <w:rStyle w:val="-"/>
                </w:rPr>
                <w:t>A</w:t>
              </w:r>
              <w:r w:rsidRPr="0093410B">
                <w:rPr>
                  <w:rStyle w:val="-"/>
                </w:rPr>
                <w:t>3%</w:t>
              </w:r>
              <w:r w:rsidRPr="008C74BC">
                <w:rPr>
                  <w:rStyle w:val="-"/>
                </w:rPr>
                <w:t>CF</w:t>
              </w:r>
              <w:r w:rsidRPr="0093410B">
                <w:rPr>
                  <w:rStyle w:val="-"/>
                </w:rPr>
                <w:t>%84%</w:t>
              </w:r>
              <w:r w:rsidRPr="008C74BC">
                <w:rPr>
                  <w:rStyle w:val="-"/>
                </w:rPr>
                <w:t>CE</w:t>
              </w:r>
              <w:r w:rsidRPr="0093410B">
                <w:rPr>
                  <w:rStyle w:val="-"/>
                </w:rPr>
                <w:t>%</w:t>
              </w:r>
              <w:r w:rsidRPr="008C74BC">
                <w:rPr>
                  <w:rStyle w:val="-"/>
                </w:rPr>
                <w:t>B</w:t>
              </w:r>
              <w:r w:rsidRPr="0093410B">
                <w:rPr>
                  <w:rStyle w:val="-"/>
                </w:rPr>
                <w:t>1%</w:t>
              </w:r>
              <w:r w:rsidRPr="008C74BC">
                <w:rPr>
                  <w:rStyle w:val="-"/>
                </w:rPr>
                <w:t>CE</w:t>
              </w:r>
              <w:r w:rsidRPr="0093410B">
                <w:rPr>
                  <w:rStyle w:val="-"/>
                </w:rPr>
                <w:t>%</w:t>
              </w:r>
              <w:r w:rsidRPr="008C74BC">
                <w:rPr>
                  <w:rStyle w:val="-"/>
                </w:rPr>
                <w:t>B</w:t>
              </w:r>
              <w:r w:rsidRPr="0093410B">
                <w:rPr>
                  <w:rStyle w:val="-"/>
                </w:rPr>
                <w:t>8%</w:t>
              </w:r>
              <w:r w:rsidRPr="008C74BC">
                <w:rPr>
                  <w:rStyle w:val="-"/>
                </w:rPr>
                <w:t>CE</w:t>
              </w:r>
              <w:r w:rsidRPr="0093410B">
                <w:rPr>
                  <w:rStyle w:val="-"/>
                </w:rPr>
                <w:t>%</w:t>
              </w:r>
              <w:r w:rsidRPr="008C74BC">
                <w:rPr>
                  <w:rStyle w:val="-"/>
                </w:rPr>
                <w:t>BC</w:t>
              </w:r>
              <w:r w:rsidRPr="0093410B">
                <w:rPr>
                  <w:rStyle w:val="-"/>
                </w:rPr>
                <w:t>%</w:t>
              </w:r>
              <w:r w:rsidRPr="008C74BC">
                <w:rPr>
                  <w:rStyle w:val="-"/>
                </w:rPr>
                <w:t>CE</w:t>
              </w:r>
              <w:r w:rsidRPr="0093410B">
                <w:rPr>
                  <w:rStyle w:val="-"/>
                </w:rPr>
                <w:t>%</w:t>
              </w:r>
              <w:r w:rsidRPr="008C74BC">
                <w:rPr>
                  <w:rStyle w:val="-"/>
                </w:rPr>
                <w:t>B</w:t>
              </w:r>
              <w:r w:rsidRPr="0093410B">
                <w:rPr>
                  <w:rStyle w:val="-"/>
                </w:rPr>
                <w:t>7%</w:t>
              </w:r>
              <w:r w:rsidRPr="008C74BC">
                <w:rPr>
                  <w:rStyle w:val="-"/>
                </w:rPr>
                <w:t>CF</w:t>
              </w:r>
              <w:r w:rsidRPr="0093410B">
                <w:rPr>
                  <w:rStyle w:val="-"/>
                </w:rPr>
                <w:t>%82%20%</w:t>
              </w:r>
              <w:r w:rsidRPr="008C74BC">
                <w:rPr>
                  <w:rStyle w:val="-"/>
                </w:rPr>
                <w:t>CE</w:t>
              </w:r>
              <w:r w:rsidRPr="0093410B">
                <w:rPr>
                  <w:rStyle w:val="-"/>
                </w:rPr>
                <w:t>%98%</w:t>
              </w:r>
              <w:r w:rsidRPr="008C74BC">
                <w:rPr>
                  <w:rStyle w:val="-"/>
                </w:rPr>
                <w:t>CE</w:t>
              </w:r>
              <w:r w:rsidRPr="0093410B">
                <w:rPr>
                  <w:rStyle w:val="-"/>
                </w:rPr>
                <w:t>%</w:t>
              </w:r>
              <w:r w:rsidRPr="008C74BC">
                <w:rPr>
                  <w:rStyle w:val="-"/>
                </w:rPr>
                <w:t>B</w:t>
              </w:r>
              <w:r w:rsidRPr="0093410B">
                <w:rPr>
                  <w:rStyle w:val="-"/>
                </w:rPr>
                <w:t>1%</w:t>
              </w:r>
              <w:r w:rsidRPr="008C74BC">
                <w:rPr>
                  <w:rStyle w:val="-"/>
                </w:rPr>
                <w:t>CE</w:t>
              </w:r>
              <w:r w:rsidRPr="0093410B">
                <w:rPr>
                  <w:rStyle w:val="-"/>
                </w:rPr>
                <w:t>%</w:t>
              </w:r>
              <w:r w:rsidRPr="008C74BC">
                <w:rPr>
                  <w:rStyle w:val="-"/>
                </w:rPr>
                <w:t>BB</w:t>
              </w:r>
              <w:r w:rsidRPr="0093410B">
                <w:rPr>
                  <w:rStyle w:val="-"/>
                </w:rPr>
                <w:t>%</w:t>
              </w:r>
              <w:r w:rsidRPr="008C74BC">
                <w:rPr>
                  <w:rStyle w:val="-"/>
                </w:rPr>
                <w:t>CE</w:t>
              </w:r>
              <w:r w:rsidRPr="0093410B">
                <w:rPr>
                  <w:rStyle w:val="-"/>
                </w:rPr>
                <w:t>%</w:t>
              </w:r>
              <w:r w:rsidRPr="008C74BC">
                <w:rPr>
                  <w:rStyle w:val="-"/>
                </w:rPr>
                <w:t>B</w:t>
              </w:r>
              <w:r w:rsidRPr="0093410B">
                <w:rPr>
                  <w:rStyle w:val="-"/>
                </w:rPr>
                <w:t>1%</w:t>
              </w:r>
              <w:r w:rsidRPr="008C74BC">
                <w:rPr>
                  <w:rStyle w:val="-"/>
                </w:rPr>
                <w:t>CF</w:t>
              </w:r>
              <w:r w:rsidRPr="0093410B">
                <w:rPr>
                  <w:rStyle w:val="-"/>
                </w:rPr>
                <w:t>%83%</w:t>
              </w:r>
              <w:r w:rsidRPr="008C74BC">
                <w:rPr>
                  <w:rStyle w:val="-"/>
                </w:rPr>
                <w:t>CF</w:t>
              </w:r>
              <w:r w:rsidRPr="0093410B">
                <w:rPr>
                  <w:rStyle w:val="-"/>
                </w:rPr>
                <w:t>%83%</w:t>
              </w:r>
              <w:r w:rsidRPr="008C74BC">
                <w:rPr>
                  <w:rStyle w:val="-"/>
                </w:rPr>
                <w:t>CE</w:t>
              </w:r>
              <w:r w:rsidRPr="0093410B">
                <w:rPr>
                  <w:rStyle w:val="-"/>
                </w:rPr>
                <w:t>%</w:t>
              </w:r>
              <w:r w:rsidRPr="008C74BC">
                <w:rPr>
                  <w:rStyle w:val="-"/>
                </w:rPr>
                <w:t>B</w:t>
              </w:r>
              <w:r w:rsidRPr="0093410B">
                <w:rPr>
                  <w:rStyle w:val="-"/>
                </w:rPr>
                <w:t>1%</w:t>
              </w:r>
              <w:r w:rsidRPr="008C74BC">
                <w:rPr>
                  <w:rStyle w:val="-"/>
                </w:rPr>
                <w:t>CF</w:t>
              </w:r>
              <w:r w:rsidRPr="0093410B">
                <w:rPr>
                  <w:rStyle w:val="-"/>
                </w:rPr>
                <w:t>%82_%</w:t>
              </w:r>
              <w:r w:rsidRPr="008C74BC">
                <w:rPr>
                  <w:rStyle w:val="-"/>
                </w:rPr>
                <w:t>CE</w:t>
              </w:r>
              <w:r w:rsidRPr="0093410B">
                <w:rPr>
                  <w:rStyle w:val="-"/>
                </w:rPr>
                <w:t>%95%</w:t>
              </w:r>
              <w:r w:rsidRPr="008C74BC">
                <w:rPr>
                  <w:rStyle w:val="-"/>
                </w:rPr>
                <w:t>CF</w:t>
              </w:r>
              <w:r w:rsidRPr="0093410B">
                <w:rPr>
                  <w:rStyle w:val="-"/>
                </w:rPr>
                <w:t>%80%</w:t>
              </w:r>
              <w:r w:rsidRPr="008C74BC">
                <w:rPr>
                  <w:rStyle w:val="-"/>
                </w:rPr>
                <w:t>CE</w:t>
              </w:r>
              <w:r w:rsidRPr="0093410B">
                <w:rPr>
                  <w:rStyle w:val="-"/>
                </w:rPr>
                <w:t>%</w:t>
              </w:r>
              <w:r w:rsidRPr="008C74BC">
                <w:rPr>
                  <w:rStyle w:val="-"/>
                </w:rPr>
                <w:t>B</w:t>
              </w:r>
              <w:r w:rsidRPr="0093410B">
                <w:rPr>
                  <w:rStyle w:val="-"/>
                </w:rPr>
                <w:t>9%</w:t>
              </w:r>
              <w:r w:rsidRPr="008C74BC">
                <w:rPr>
                  <w:rStyle w:val="-"/>
                </w:rPr>
                <w:t>CF</w:t>
              </w:r>
              <w:r w:rsidRPr="0093410B">
                <w:rPr>
                  <w:rStyle w:val="-"/>
                </w:rPr>
                <w:t>%80%</w:t>
              </w:r>
              <w:r w:rsidRPr="008C74BC">
                <w:rPr>
                  <w:rStyle w:val="-"/>
                </w:rPr>
                <w:t>CF</w:t>
              </w:r>
              <w:r w:rsidRPr="0093410B">
                <w:rPr>
                  <w:rStyle w:val="-"/>
                </w:rPr>
                <w:t>%84%</w:t>
              </w:r>
              <w:r w:rsidRPr="008C74BC">
                <w:rPr>
                  <w:rStyle w:val="-"/>
                </w:rPr>
                <w:t>CF</w:t>
              </w:r>
              <w:r w:rsidRPr="0093410B">
                <w:rPr>
                  <w:rStyle w:val="-"/>
                </w:rPr>
                <w:t>%89%</w:t>
              </w:r>
              <w:r w:rsidRPr="008C74BC">
                <w:rPr>
                  <w:rStyle w:val="-"/>
                </w:rPr>
                <w:t>CF</w:t>
              </w:r>
              <w:r w:rsidRPr="0093410B">
                <w:rPr>
                  <w:rStyle w:val="-"/>
                </w:rPr>
                <w:t>%83%</w:t>
              </w:r>
              <w:r w:rsidRPr="008C74BC">
                <w:rPr>
                  <w:rStyle w:val="-"/>
                </w:rPr>
                <w:t>CE</w:t>
              </w:r>
              <w:r w:rsidRPr="0093410B">
                <w:rPr>
                  <w:rStyle w:val="-"/>
                </w:rPr>
                <w:t>%</w:t>
              </w:r>
              <w:r w:rsidRPr="008C74BC">
                <w:rPr>
                  <w:rStyle w:val="-"/>
                </w:rPr>
                <w:t>B</w:t>
              </w:r>
              <w:r w:rsidRPr="0093410B">
                <w:rPr>
                  <w:rStyle w:val="-"/>
                </w:rPr>
                <w:t>5%</w:t>
              </w:r>
              <w:r w:rsidRPr="008C74BC">
                <w:rPr>
                  <w:rStyle w:val="-"/>
                </w:rPr>
                <w:t>CE</w:t>
              </w:r>
              <w:r w:rsidRPr="0093410B">
                <w:rPr>
                  <w:rStyle w:val="-"/>
                </w:rPr>
                <w:t>%</w:t>
              </w:r>
              <w:r w:rsidRPr="008C74BC">
                <w:rPr>
                  <w:rStyle w:val="-"/>
                </w:rPr>
                <w:t>B</w:t>
              </w:r>
              <w:r w:rsidRPr="0093410B">
                <w:rPr>
                  <w:rStyle w:val="-"/>
                </w:rPr>
                <w:t>9%</w:t>
              </w:r>
              <w:r w:rsidRPr="008C74BC">
                <w:rPr>
                  <w:rStyle w:val="-"/>
                </w:rPr>
                <w:t>CF</w:t>
              </w:r>
              <w:r w:rsidRPr="0093410B">
                <w:rPr>
                  <w:rStyle w:val="-"/>
                </w:rPr>
                <w:t>%82%20%</w:t>
              </w:r>
              <w:r w:rsidRPr="008C74BC">
                <w:rPr>
                  <w:rStyle w:val="-"/>
                </w:rPr>
                <w:t>CF</w:t>
              </w:r>
              <w:r w:rsidRPr="0093410B">
                <w:rPr>
                  <w:rStyle w:val="-"/>
                </w:rPr>
                <w:t>%83%</w:t>
              </w:r>
              <w:r w:rsidRPr="008C74BC">
                <w:rPr>
                  <w:rStyle w:val="-"/>
                </w:rPr>
                <w:t>CF</w:t>
              </w:r>
              <w:r w:rsidRPr="0093410B">
                <w:rPr>
                  <w:rStyle w:val="-"/>
                </w:rPr>
                <w:t>%84%</w:t>
              </w:r>
              <w:r w:rsidRPr="008C74BC">
                <w:rPr>
                  <w:rStyle w:val="-"/>
                </w:rPr>
                <w:t>CE</w:t>
              </w:r>
              <w:r w:rsidRPr="0093410B">
                <w:rPr>
                  <w:rStyle w:val="-"/>
                </w:rPr>
                <w:t>%</w:t>
              </w:r>
              <w:r w:rsidRPr="008C74BC">
                <w:rPr>
                  <w:rStyle w:val="-"/>
                </w:rPr>
                <w:t>B</w:t>
              </w:r>
              <w:r w:rsidRPr="0093410B">
                <w:rPr>
                  <w:rStyle w:val="-"/>
                </w:rPr>
                <w:t>9%</w:t>
              </w:r>
              <w:r w:rsidRPr="008C74BC">
                <w:rPr>
                  <w:rStyle w:val="-"/>
                </w:rPr>
                <w:t>CF</w:t>
              </w:r>
              <w:r w:rsidRPr="0093410B">
                <w:rPr>
                  <w:rStyle w:val="-"/>
                </w:rPr>
                <w:t>%82%20%</w:t>
              </w:r>
              <w:r w:rsidRPr="008C74BC">
                <w:rPr>
                  <w:rStyle w:val="-"/>
                </w:rPr>
                <w:t>CE</w:t>
              </w:r>
              <w:r w:rsidRPr="0093410B">
                <w:rPr>
                  <w:rStyle w:val="-"/>
                </w:rPr>
                <w:t>%91%</w:t>
              </w:r>
              <w:r w:rsidRPr="008C74BC">
                <w:rPr>
                  <w:rStyle w:val="-"/>
                </w:rPr>
                <w:t>CE</w:t>
              </w:r>
              <w:r w:rsidRPr="0093410B">
                <w:rPr>
                  <w:rStyle w:val="-"/>
                </w:rPr>
                <w:t>%</w:t>
              </w:r>
              <w:r w:rsidRPr="008C74BC">
                <w:rPr>
                  <w:rStyle w:val="-"/>
                </w:rPr>
                <w:t>BA</w:t>
              </w:r>
              <w:r w:rsidRPr="0093410B">
                <w:rPr>
                  <w:rStyle w:val="-"/>
                </w:rPr>
                <w:t>%</w:t>
              </w:r>
              <w:r w:rsidRPr="008C74BC">
                <w:rPr>
                  <w:rStyle w:val="-"/>
                </w:rPr>
                <w:t>CF</w:t>
              </w:r>
              <w:r w:rsidRPr="0093410B">
                <w:rPr>
                  <w:rStyle w:val="-"/>
                </w:rPr>
                <w:t>%84%</w:t>
              </w:r>
              <w:r w:rsidRPr="008C74BC">
                <w:rPr>
                  <w:rStyle w:val="-"/>
                </w:rPr>
                <w:t>CE</w:t>
              </w:r>
              <w:r w:rsidRPr="0093410B">
                <w:rPr>
                  <w:rStyle w:val="-"/>
                </w:rPr>
                <w:t>%</w:t>
              </w:r>
              <w:r w:rsidRPr="008C74BC">
                <w:rPr>
                  <w:rStyle w:val="-"/>
                </w:rPr>
                <w:t>B</w:t>
              </w:r>
              <w:r w:rsidRPr="0093410B">
                <w:rPr>
                  <w:rStyle w:val="-"/>
                </w:rPr>
                <w:t>5%</w:t>
              </w:r>
              <w:r w:rsidRPr="008C74BC">
                <w:rPr>
                  <w:rStyle w:val="-"/>
                </w:rPr>
                <w:t>CF</w:t>
              </w:r>
              <w:r w:rsidRPr="0093410B">
                <w:rPr>
                  <w:rStyle w:val="-"/>
                </w:rPr>
                <w:t>%82.</w:t>
              </w:r>
              <w:r w:rsidRPr="008C74BC">
                <w:rPr>
                  <w:rStyle w:val="-"/>
                </w:rPr>
                <w:t>pdf</w:t>
              </w:r>
            </w:hyperlink>
          </w:p>
        </w:tc>
      </w:tr>
      <w:tr w:rsidR="00277AC4" w:rsidRPr="0093410B" w14:paraId="612B6FEE"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743F8896" w14:textId="77777777" w:rsidR="00277AC4" w:rsidRPr="0093410B" w:rsidRDefault="00277AC4">
            <w:pPr>
              <w:spacing w:before="120" w:after="120"/>
            </w:pPr>
            <w:r w:rsidRPr="0093410B">
              <w:t xml:space="preserve">Ευρωπαϊκός Οργανισμός Περιβάλλοντος –Πρόγραμμα </w:t>
            </w:r>
            <w:r>
              <w:rPr>
                <w:lang w:val="en-US"/>
              </w:rPr>
              <w:t>EUROSION</w:t>
            </w:r>
            <w:r w:rsidRPr="0093410B">
              <w:br/>
              <w:t xml:space="preserve">Περιλαμβάνονται δεδομένα για τη γεωλογία, γεωμορφολογία και διαβρωτικές τάσεις των ακτών της Ε.Ε. συμπεριλαμβανομένων των ακτών της Ελλάδος. </w:t>
            </w:r>
          </w:p>
          <w:p w14:paraId="4467E791" w14:textId="77777777" w:rsidR="00277AC4" w:rsidRPr="0093410B" w:rsidRDefault="008A2D26">
            <w:pPr>
              <w:spacing w:before="120" w:after="120"/>
              <w:rPr>
                <w:rFonts w:cstheme="minorHAnsi"/>
              </w:rPr>
            </w:pPr>
            <w:hyperlink r:id="rId58" w:history="1">
              <w:r w:rsidR="00277AC4" w:rsidRPr="00E3673D">
                <w:rPr>
                  <w:rStyle w:val="-"/>
                  <w:rFonts w:cstheme="minorHAnsi"/>
                </w:rPr>
                <w:t>https</w:t>
              </w:r>
              <w:r w:rsidR="00277AC4" w:rsidRPr="0093410B">
                <w:rPr>
                  <w:rStyle w:val="-"/>
                  <w:rFonts w:cstheme="minorHAnsi"/>
                </w:rPr>
                <w:t>://</w:t>
              </w:r>
              <w:r w:rsidR="00277AC4" w:rsidRPr="00E3673D">
                <w:rPr>
                  <w:rStyle w:val="-"/>
                  <w:rFonts w:cstheme="minorHAnsi"/>
                </w:rPr>
                <w:t>www</w:t>
              </w:r>
              <w:r w:rsidR="00277AC4" w:rsidRPr="0093410B">
                <w:rPr>
                  <w:rStyle w:val="-"/>
                  <w:rFonts w:cstheme="minorHAnsi"/>
                </w:rPr>
                <w:t>.</w:t>
              </w:r>
              <w:r w:rsidR="00277AC4" w:rsidRPr="00E3673D">
                <w:rPr>
                  <w:rStyle w:val="-"/>
                  <w:rFonts w:cstheme="minorHAnsi"/>
                </w:rPr>
                <w:t>eea</w:t>
              </w:r>
              <w:r w:rsidR="00277AC4" w:rsidRPr="0093410B">
                <w:rPr>
                  <w:rStyle w:val="-"/>
                  <w:rFonts w:cstheme="minorHAnsi"/>
                </w:rPr>
                <w:t>.</w:t>
              </w:r>
              <w:r w:rsidR="00277AC4" w:rsidRPr="00E3673D">
                <w:rPr>
                  <w:rStyle w:val="-"/>
                  <w:rFonts w:cstheme="minorHAnsi"/>
                </w:rPr>
                <w:t>europa</w:t>
              </w:r>
              <w:r w:rsidR="00277AC4" w:rsidRPr="0093410B">
                <w:rPr>
                  <w:rStyle w:val="-"/>
                  <w:rFonts w:cstheme="minorHAnsi"/>
                </w:rPr>
                <w:t>.</w:t>
              </w:r>
              <w:r w:rsidR="00277AC4" w:rsidRPr="00E3673D">
                <w:rPr>
                  <w:rStyle w:val="-"/>
                  <w:rFonts w:cstheme="minorHAnsi"/>
                </w:rPr>
                <w:t>eu</w:t>
              </w:r>
              <w:r w:rsidR="00277AC4" w:rsidRPr="0093410B">
                <w:rPr>
                  <w:rStyle w:val="-"/>
                  <w:rFonts w:cstheme="minorHAnsi"/>
                </w:rPr>
                <w:t>/</w:t>
              </w:r>
              <w:r w:rsidR="00277AC4" w:rsidRPr="00E3673D">
                <w:rPr>
                  <w:rStyle w:val="-"/>
                  <w:rFonts w:cstheme="minorHAnsi"/>
                </w:rPr>
                <w:t>data</w:t>
              </w:r>
              <w:r w:rsidR="00277AC4" w:rsidRPr="0093410B">
                <w:rPr>
                  <w:rStyle w:val="-"/>
                  <w:rFonts w:cstheme="minorHAnsi"/>
                </w:rPr>
                <w:t>-</w:t>
              </w:r>
              <w:r w:rsidR="00277AC4" w:rsidRPr="00E3673D">
                <w:rPr>
                  <w:rStyle w:val="-"/>
                  <w:rFonts w:cstheme="minorHAnsi"/>
                </w:rPr>
                <w:t>and</w:t>
              </w:r>
              <w:r w:rsidR="00277AC4" w:rsidRPr="0093410B">
                <w:rPr>
                  <w:rStyle w:val="-"/>
                  <w:rFonts w:cstheme="minorHAnsi"/>
                </w:rPr>
                <w:t>-</w:t>
              </w:r>
              <w:r w:rsidR="00277AC4" w:rsidRPr="00E3673D">
                <w:rPr>
                  <w:rStyle w:val="-"/>
                  <w:rFonts w:cstheme="minorHAnsi"/>
                </w:rPr>
                <w:t>maps</w:t>
              </w:r>
              <w:r w:rsidR="00277AC4" w:rsidRPr="0093410B">
                <w:rPr>
                  <w:rStyle w:val="-"/>
                  <w:rFonts w:cstheme="minorHAnsi"/>
                </w:rPr>
                <w:t>/</w:t>
              </w:r>
              <w:r w:rsidR="00277AC4" w:rsidRPr="00E3673D">
                <w:rPr>
                  <w:rStyle w:val="-"/>
                  <w:rFonts w:cstheme="minorHAnsi"/>
                </w:rPr>
                <w:t>data</w:t>
              </w:r>
              <w:r w:rsidR="00277AC4" w:rsidRPr="0093410B">
                <w:rPr>
                  <w:rStyle w:val="-"/>
                  <w:rFonts w:cstheme="minorHAnsi"/>
                </w:rPr>
                <w:t>/</w:t>
              </w:r>
              <w:r w:rsidR="00277AC4" w:rsidRPr="00E3673D">
                <w:rPr>
                  <w:rStyle w:val="-"/>
                  <w:rFonts w:cstheme="minorHAnsi"/>
                </w:rPr>
                <w:t>geomorphology</w:t>
              </w:r>
              <w:r w:rsidR="00277AC4" w:rsidRPr="0093410B">
                <w:rPr>
                  <w:rStyle w:val="-"/>
                  <w:rFonts w:cstheme="minorHAnsi"/>
                </w:rPr>
                <w:t>-</w:t>
              </w:r>
              <w:r w:rsidR="00277AC4" w:rsidRPr="00E3673D">
                <w:rPr>
                  <w:rStyle w:val="-"/>
                  <w:rFonts w:cstheme="minorHAnsi"/>
                </w:rPr>
                <w:t>geology</w:t>
              </w:r>
              <w:r w:rsidR="00277AC4" w:rsidRPr="0093410B">
                <w:rPr>
                  <w:rStyle w:val="-"/>
                  <w:rFonts w:cstheme="minorHAnsi"/>
                </w:rPr>
                <w:t>-</w:t>
              </w:r>
              <w:r w:rsidR="00277AC4" w:rsidRPr="00E3673D">
                <w:rPr>
                  <w:rStyle w:val="-"/>
                  <w:rFonts w:cstheme="minorHAnsi"/>
                </w:rPr>
                <w:t>erosion</w:t>
              </w:r>
              <w:r w:rsidR="00277AC4" w:rsidRPr="0093410B">
                <w:rPr>
                  <w:rStyle w:val="-"/>
                  <w:rFonts w:cstheme="minorHAnsi"/>
                </w:rPr>
                <w:t>-</w:t>
              </w:r>
              <w:r w:rsidR="00277AC4" w:rsidRPr="00E3673D">
                <w:rPr>
                  <w:rStyle w:val="-"/>
                  <w:rFonts w:cstheme="minorHAnsi"/>
                </w:rPr>
                <w:t>trends</w:t>
              </w:r>
              <w:r w:rsidR="00277AC4" w:rsidRPr="0093410B">
                <w:rPr>
                  <w:rStyle w:val="-"/>
                  <w:rFonts w:cstheme="minorHAnsi"/>
                </w:rPr>
                <w:t>-</w:t>
              </w:r>
              <w:r w:rsidR="00277AC4" w:rsidRPr="00E3673D">
                <w:rPr>
                  <w:rStyle w:val="-"/>
                  <w:rFonts w:cstheme="minorHAnsi"/>
                </w:rPr>
                <w:t>and</w:t>
              </w:r>
              <w:r w:rsidR="00277AC4" w:rsidRPr="0093410B">
                <w:rPr>
                  <w:rStyle w:val="-"/>
                  <w:rFonts w:cstheme="minorHAnsi"/>
                </w:rPr>
                <w:t>-</w:t>
              </w:r>
              <w:r w:rsidR="00277AC4" w:rsidRPr="00E3673D">
                <w:rPr>
                  <w:rStyle w:val="-"/>
                  <w:rFonts w:cstheme="minorHAnsi"/>
                </w:rPr>
                <w:t>coastal</w:t>
              </w:r>
              <w:r w:rsidR="00277AC4" w:rsidRPr="0093410B">
                <w:rPr>
                  <w:rStyle w:val="-"/>
                  <w:rFonts w:cstheme="minorHAnsi"/>
                </w:rPr>
                <w:t>-</w:t>
              </w:r>
              <w:r w:rsidR="00277AC4" w:rsidRPr="00E3673D">
                <w:rPr>
                  <w:rStyle w:val="-"/>
                  <w:rFonts w:cstheme="minorHAnsi"/>
                </w:rPr>
                <w:t>defence</w:t>
              </w:r>
              <w:r w:rsidR="00277AC4" w:rsidRPr="0093410B">
                <w:rPr>
                  <w:rStyle w:val="-"/>
                  <w:rFonts w:cstheme="minorHAnsi"/>
                </w:rPr>
                <w:t>-</w:t>
              </w:r>
              <w:r w:rsidR="00277AC4" w:rsidRPr="00E3673D">
                <w:rPr>
                  <w:rStyle w:val="-"/>
                  <w:rFonts w:cstheme="minorHAnsi"/>
                </w:rPr>
                <w:t>works</w:t>
              </w:r>
            </w:hyperlink>
            <w:r w:rsidR="00277AC4" w:rsidRPr="0093410B">
              <w:rPr>
                <w:rFonts w:cstheme="minorHAnsi"/>
              </w:rPr>
              <w:t xml:space="preserve"> </w:t>
            </w:r>
          </w:p>
        </w:tc>
      </w:tr>
      <w:tr w:rsidR="00277AC4" w:rsidRPr="00C85D43" w14:paraId="5C661641"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5A71D786" w14:textId="77777777" w:rsidR="00277AC4" w:rsidRPr="0093410B" w:rsidRDefault="00277AC4">
            <w:pPr>
              <w:spacing w:before="120" w:after="120"/>
              <w:rPr>
                <w:rFonts w:cstheme="minorHAnsi"/>
                <w:sz w:val="26"/>
                <w:szCs w:val="26"/>
              </w:rPr>
            </w:pPr>
            <w:r w:rsidRPr="00EC1805">
              <w:rPr>
                <w:rFonts w:cstheme="minorHAnsi"/>
                <w:b/>
                <w:caps/>
                <w:color w:val="000000" w:themeColor="text1"/>
                <w:sz w:val="26"/>
                <w:szCs w:val="26"/>
              </w:rPr>
              <w:t>Χωροταξι</w:t>
            </w:r>
            <w:r>
              <w:rPr>
                <w:rFonts w:cstheme="minorHAnsi"/>
                <w:b/>
                <w:caps/>
                <w:color w:val="000000" w:themeColor="text1"/>
                <w:sz w:val="26"/>
                <w:szCs w:val="26"/>
              </w:rPr>
              <w:t>κ</w:t>
            </w:r>
            <w:r w:rsidRPr="00EC1805">
              <w:rPr>
                <w:rFonts w:cstheme="minorHAnsi"/>
                <w:b/>
                <w:caps/>
                <w:color w:val="000000" w:themeColor="text1"/>
                <w:sz w:val="26"/>
                <w:szCs w:val="26"/>
              </w:rPr>
              <w:t>ός σχεδιασ</w:t>
            </w:r>
            <w:r>
              <w:rPr>
                <w:rFonts w:cstheme="minorHAnsi"/>
                <w:b/>
                <w:caps/>
                <w:color w:val="000000" w:themeColor="text1"/>
                <w:sz w:val="26"/>
                <w:szCs w:val="26"/>
              </w:rPr>
              <w:t>μ</w:t>
            </w:r>
            <w:r w:rsidRPr="00EC1805">
              <w:rPr>
                <w:rFonts w:cstheme="minorHAnsi"/>
                <w:b/>
                <w:caps/>
                <w:color w:val="000000" w:themeColor="text1"/>
                <w:sz w:val="26"/>
                <w:szCs w:val="26"/>
              </w:rPr>
              <w:t>ός-χ</w:t>
            </w:r>
            <w:r>
              <w:rPr>
                <w:rFonts w:cstheme="minorHAnsi"/>
                <w:b/>
                <w:caps/>
                <w:color w:val="000000" w:themeColor="text1"/>
                <w:sz w:val="26"/>
                <w:szCs w:val="26"/>
              </w:rPr>
              <w:t>ρ</w:t>
            </w:r>
            <w:r w:rsidRPr="00EC1805">
              <w:rPr>
                <w:rFonts w:cstheme="minorHAnsi"/>
                <w:b/>
                <w:caps/>
                <w:color w:val="000000" w:themeColor="text1"/>
                <w:sz w:val="26"/>
                <w:szCs w:val="26"/>
              </w:rPr>
              <w:t>ήσεις γη</w:t>
            </w:r>
            <w:r>
              <w:rPr>
                <w:rFonts w:cstheme="minorHAnsi"/>
                <w:b/>
                <w:caps/>
                <w:color w:val="000000" w:themeColor="text1"/>
                <w:sz w:val="26"/>
                <w:szCs w:val="26"/>
              </w:rPr>
              <w:t>σ</w:t>
            </w:r>
          </w:p>
        </w:tc>
      </w:tr>
      <w:tr w:rsidR="00277AC4" w14:paraId="20E795AC"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5370AF01" w14:textId="77777777" w:rsidR="00277AC4" w:rsidRPr="0093410B" w:rsidRDefault="00277AC4">
            <w:pPr>
              <w:spacing w:before="120" w:after="120"/>
            </w:pPr>
            <w:r w:rsidRPr="0093410B">
              <w:t xml:space="preserve">Υπουργείο Περιβάλλοντος και Ενέργειας. </w:t>
            </w:r>
            <w:hyperlink r:id="rId59" w:history="1">
              <w:r w:rsidRPr="008C74BC">
                <w:rPr>
                  <w:rStyle w:val="-"/>
                  <w:lang w:val="en-US"/>
                </w:rPr>
                <w:t>www</w:t>
              </w:r>
              <w:r w:rsidRPr="0093410B">
                <w:rPr>
                  <w:rStyle w:val="-"/>
                </w:rPr>
                <w:t>.</w:t>
              </w:r>
              <w:r w:rsidRPr="008C74BC">
                <w:rPr>
                  <w:rStyle w:val="-"/>
                  <w:lang w:val="en-US"/>
                </w:rPr>
                <w:t>ypen</w:t>
              </w:r>
              <w:r w:rsidRPr="0093410B">
                <w:rPr>
                  <w:rStyle w:val="-"/>
                </w:rPr>
                <w:t>.</w:t>
              </w:r>
              <w:r w:rsidRPr="008C74BC">
                <w:rPr>
                  <w:rStyle w:val="-"/>
                  <w:lang w:val="en-US"/>
                </w:rPr>
                <w:t>gov</w:t>
              </w:r>
              <w:r w:rsidRPr="0093410B">
                <w:rPr>
                  <w:rStyle w:val="-"/>
                </w:rPr>
                <w:t>.</w:t>
              </w:r>
              <w:r w:rsidRPr="008C74BC">
                <w:rPr>
                  <w:rStyle w:val="-"/>
                  <w:lang w:val="en-US"/>
                </w:rPr>
                <w:t>gr</w:t>
              </w:r>
            </w:hyperlink>
            <w:r w:rsidRPr="0093410B">
              <w:t xml:space="preserve"> </w:t>
            </w:r>
          </w:p>
          <w:p w14:paraId="24F688B7" w14:textId="77777777" w:rsidR="00277AC4" w:rsidRDefault="00277AC4" w:rsidP="00FE35BE">
            <w:pPr>
              <w:pStyle w:val="a3"/>
              <w:numPr>
                <w:ilvl w:val="0"/>
                <w:numId w:val="27"/>
              </w:numPr>
              <w:spacing w:before="120" w:after="120"/>
              <w:ind w:left="465" w:hanging="284"/>
            </w:pPr>
            <w:r w:rsidRPr="0093410B">
              <w:t>Περιφερειακά Χωροταξικά Σχέδια: Περιλαμβάνονται τα ΦΕΚ των εγκεκριμένων αναθεωρήσεων των Περιφερειακών Χωροταξικών Πλαισίων, καθώς οι χάρτες εντός αυτών.</w:t>
            </w:r>
            <w:r w:rsidRPr="0093410B">
              <w:br/>
            </w:r>
            <w:hyperlink r:id="rId60" w:history="1">
              <w:r w:rsidRPr="008C74BC">
                <w:rPr>
                  <w:rStyle w:val="-"/>
                </w:rPr>
                <w:t>https://ypen.gov.gr/chorikos-schediasmos/chorotaxia/ethniki-politiki</w:t>
              </w:r>
            </w:hyperlink>
          </w:p>
        </w:tc>
      </w:tr>
      <w:tr w:rsidR="00277AC4" w:rsidRPr="005F5837" w14:paraId="4366A07E"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Pr>
          <w:p w14:paraId="6F659C02" w14:textId="77777777" w:rsidR="00277AC4" w:rsidRPr="0093410B" w:rsidRDefault="00277AC4">
            <w:pPr>
              <w:spacing w:before="120" w:after="120"/>
              <w:rPr>
                <w:rFonts w:cstheme="minorHAnsi"/>
                <w:color w:val="333333"/>
                <w:shd w:val="clear" w:color="auto" w:fill="FFFFFF"/>
              </w:rPr>
            </w:pPr>
            <w:r w:rsidRPr="0093410B">
              <w:rPr>
                <w:rFonts w:cstheme="minorHAnsi"/>
                <w:color w:val="333333"/>
                <w:shd w:val="clear" w:color="auto" w:fill="FFFFFF"/>
              </w:rPr>
              <w:t>Διαδικτυακή Πύλη Γεωχωρικών Πληροφοριών Υπουργείου Περιβάλλοντος και Ενέργειας</w:t>
            </w:r>
            <w:r w:rsidRPr="0093410B">
              <w:rPr>
                <w:rFonts w:cstheme="minorHAnsi"/>
                <w:color w:val="333333"/>
                <w:shd w:val="clear" w:color="auto" w:fill="FFFFFF"/>
              </w:rPr>
              <w:br/>
            </w:r>
            <w:hyperlink r:id="rId61" w:history="1">
              <w:r w:rsidRPr="008C74BC">
                <w:rPr>
                  <w:rStyle w:val="-"/>
                  <w:rFonts w:cstheme="minorHAnsi"/>
                  <w:shd w:val="clear" w:color="auto" w:fill="FFFFFF"/>
                </w:rPr>
                <w:t>http</w:t>
              </w:r>
              <w:r w:rsidRPr="0093410B">
                <w:rPr>
                  <w:rStyle w:val="-"/>
                  <w:rFonts w:cstheme="minorHAnsi"/>
                  <w:shd w:val="clear" w:color="auto" w:fill="FFFFFF"/>
                </w:rPr>
                <w:t>://</w:t>
              </w:r>
              <w:r w:rsidRPr="008C74BC">
                <w:rPr>
                  <w:rStyle w:val="-"/>
                  <w:rFonts w:cstheme="minorHAnsi"/>
                  <w:shd w:val="clear" w:color="auto" w:fill="FFFFFF"/>
                </w:rPr>
                <w:t>mapsportal</w:t>
              </w:r>
              <w:r w:rsidRPr="0093410B">
                <w:rPr>
                  <w:rStyle w:val="-"/>
                  <w:rFonts w:cstheme="minorHAnsi"/>
                  <w:shd w:val="clear" w:color="auto" w:fill="FFFFFF"/>
                </w:rPr>
                <w:t>.</w:t>
              </w:r>
              <w:r w:rsidRPr="008C74BC">
                <w:rPr>
                  <w:rStyle w:val="-"/>
                  <w:rFonts w:cstheme="minorHAnsi"/>
                  <w:shd w:val="clear" w:color="auto" w:fill="FFFFFF"/>
                </w:rPr>
                <w:t>ypen</w:t>
              </w:r>
              <w:r w:rsidRPr="0093410B">
                <w:rPr>
                  <w:rStyle w:val="-"/>
                  <w:rFonts w:cstheme="minorHAnsi"/>
                  <w:shd w:val="clear" w:color="auto" w:fill="FFFFFF"/>
                </w:rPr>
                <w:t>.</w:t>
              </w:r>
              <w:r w:rsidRPr="008C74BC">
                <w:rPr>
                  <w:rStyle w:val="-"/>
                  <w:rFonts w:cstheme="minorHAnsi"/>
                  <w:shd w:val="clear" w:color="auto" w:fill="FFFFFF"/>
                </w:rPr>
                <w:t>gr</w:t>
              </w:r>
            </w:hyperlink>
            <w:r w:rsidRPr="0093410B">
              <w:t xml:space="preserve"> </w:t>
            </w:r>
          </w:p>
          <w:p w14:paraId="281EDF3B" w14:textId="77777777" w:rsidR="00277AC4" w:rsidRPr="005F5837" w:rsidRDefault="00277AC4" w:rsidP="00FE35BE">
            <w:pPr>
              <w:pStyle w:val="a3"/>
              <w:numPr>
                <w:ilvl w:val="0"/>
                <w:numId w:val="22"/>
              </w:numPr>
              <w:spacing w:before="120" w:after="120"/>
              <w:rPr>
                <w:rFonts w:cstheme="minorHAnsi"/>
                <w:lang w:val="en-US"/>
              </w:rPr>
            </w:pPr>
            <w:r w:rsidRPr="0093410B">
              <w:rPr>
                <w:rFonts w:cstheme="minorHAnsi"/>
              </w:rPr>
              <w:t xml:space="preserve">Ενότητα «Κάλυψη γης»: Περιλαμβάνεται γεωχωρικοί χάρτες  κάλυψης γης στη Ελλάδα, του προγράμματος </w:t>
            </w:r>
            <w:r w:rsidRPr="005F5837">
              <w:rPr>
                <w:rFonts w:cstheme="minorHAnsi"/>
              </w:rPr>
              <w:t>CORINE</w:t>
            </w:r>
            <w:r w:rsidRPr="0093410B">
              <w:rPr>
                <w:rFonts w:cstheme="minorHAnsi"/>
              </w:rPr>
              <w:t xml:space="preserve"> </w:t>
            </w:r>
            <w:r w:rsidRPr="005F5837">
              <w:rPr>
                <w:rFonts w:cstheme="minorHAnsi"/>
              </w:rPr>
              <w:t>Land</w:t>
            </w:r>
            <w:r w:rsidRPr="0093410B">
              <w:rPr>
                <w:rFonts w:cstheme="minorHAnsi"/>
              </w:rPr>
              <w:t xml:space="preserve"> </w:t>
            </w:r>
            <w:r w:rsidRPr="005F5837">
              <w:rPr>
                <w:rFonts w:cstheme="minorHAnsi"/>
              </w:rPr>
              <w:t>Cover</w:t>
            </w:r>
            <w:r w:rsidRPr="0093410B">
              <w:rPr>
                <w:rFonts w:cstheme="minorHAnsi"/>
              </w:rPr>
              <w:t xml:space="preserve"> (</w:t>
            </w:r>
            <w:r w:rsidRPr="005F5837">
              <w:rPr>
                <w:rFonts w:cstheme="minorHAnsi"/>
              </w:rPr>
              <w:t>CLC</w:t>
            </w:r>
            <w:r w:rsidRPr="0093410B">
              <w:rPr>
                <w:rFonts w:cstheme="minorHAnsi"/>
              </w:rPr>
              <w:t>) που ξεκίνησε το 1985 (έτος αναφοράς 1990). Ενημερώσεις έχουν πραγματοποιηθεί τα έτη 2000, 2006, 2012 και 2018 και η κάθε μια αποτελεί ένα διαφορετικό επίθεμα. Η κάλυψη γης ταξινομείται σε 44 κατηγορίες. Οι χρονοσειρές των επιθεμάτων κάλυψης γης συμπληρώνονται από τα Επιθέματα Μεταβολών, στα οποία καταγράφονται οι αλλαγές στην κάλυψη γης μεταξύ διαδοχικών χαρτογραφήσεων.</w:t>
            </w:r>
            <w:r w:rsidRPr="0093410B">
              <w:t xml:space="preserve"> </w:t>
            </w:r>
            <w:hyperlink r:id="rId62" w:history="1">
              <w:r w:rsidRPr="008C74BC">
                <w:rPr>
                  <w:rStyle w:val="-"/>
                  <w:rFonts w:cstheme="minorHAnsi"/>
                </w:rPr>
                <w:t>http://mapsportal.ypen.gr/thema_land</w:t>
              </w:r>
            </w:hyperlink>
            <w:r>
              <w:rPr>
                <w:rFonts w:cstheme="minorHAnsi"/>
              </w:rPr>
              <w:t xml:space="preserve"> </w:t>
            </w:r>
          </w:p>
        </w:tc>
      </w:tr>
      <w:tr w:rsidR="00277AC4" w14:paraId="3A2C92B3"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Borders>
              <w:top w:val="single" w:sz="12" w:space="0" w:color="auto"/>
              <w:left w:val="nil"/>
              <w:bottom w:val="single" w:sz="12" w:space="0" w:color="auto"/>
              <w:right w:val="nil"/>
            </w:tcBorders>
          </w:tcPr>
          <w:p w14:paraId="5327D53E" w14:textId="77777777" w:rsidR="00277AC4" w:rsidRPr="0093410B" w:rsidRDefault="00277AC4">
            <w:pPr>
              <w:pStyle w:val="P68B1DB1-Normal25"/>
              <w:spacing w:before="120" w:after="120"/>
              <w:rPr>
                <w:rFonts w:ascii="Tahoma" w:hAnsi="Tahoma" w:cs="Tahoma"/>
                <w:sz w:val="24"/>
              </w:rPr>
            </w:pPr>
            <w:r w:rsidRPr="00D370C9">
              <w:t>ΠΡΟΔΙΑΓΡΑΦΕΣ ΣΧΕΔΙΑΣΜΟΥ</w:t>
            </w:r>
          </w:p>
        </w:tc>
      </w:tr>
      <w:tr w:rsidR="00277AC4" w:rsidRPr="0093410B" w14:paraId="53F34282" w14:textId="77777777" w:rsidTr="00BA7C2F">
        <w:tblPrEx>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PrEx>
        <w:tc>
          <w:tcPr>
            <w:tcW w:w="8936" w:type="dxa"/>
            <w:tcBorders>
              <w:top w:val="single" w:sz="12" w:space="0" w:color="auto"/>
              <w:left w:val="nil"/>
              <w:bottom w:val="nil"/>
              <w:right w:val="nil"/>
            </w:tcBorders>
          </w:tcPr>
          <w:p w14:paraId="5B04BB70" w14:textId="77777777" w:rsidR="00277AC4" w:rsidRPr="0093410B" w:rsidRDefault="00277AC4">
            <w:pPr>
              <w:spacing w:before="240" w:line="360" w:lineRule="auto"/>
            </w:pPr>
            <w:r>
              <w:t>Ευρωκώδικες</w:t>
            </w:r>
          </w:p>
          <w:p w14:paraId="5F978C6E" w14:textId="77777777" w:rsidR="00277AC4" w:rsidRPr="0093410B" w:rsidRDefault="00277AC4" w:rsidP="00FE35BE">
            <w:pPr>
              <w:pStyle w:val="a3"/>
              <w:numPr>
                <w:ilvl w:val="0"/>
                <w:numId w:val="27"/>
              </w:numPr>
              <w:spacing w:before="120" w:after="120"/>
            </w:pPr>
            <w:r w:rsidRPr="0093410B">
              <w:t>Το 2016 ξεκίνησαν οι εργασίες για</w:t>
            </w:r>
            <w:r w:rsidRPr="00D370C9">
              <w:t xml:space="preserve"> τη δεύτερη γενιά των Ευρωκ</w:t>
            </w:r>
            <w:r>
              <w:t>ωδίκων</w:t>
            </w:r>
            <w:r w:rsidRPr="0093410B">
              <w:t xml:space="preserve"> </w:t>
            </w:r>
            <w:r>
              <w:t xml:space="preserve">η οποία </w:t>
            </w:r>
            <w:r w:rsidRPr="0093410B">
              <w:t>αναμένεται να δημοσιευθεί έως το</w:t>
            </w:r>
            <w:r>
              <w:t xml:space="preserve"> τέλος του</w:t>
            </w:r>
            <w:r w:rsidRPr="0093410B">
              <w:t xml:space="preserve"> 2026. Αυτ</w:t>
            </w:r>
            <w:r>
              <w:t>ή η 2</w:t>
            </w:r>
            <w:r w:rsidRPr="0093410B">
              <w:rPr>
                <w:vertAlign w:val="superscript"/>
              </w:rPr>
              <w:t>η</w:t>
            </w:r>
            <w:r>
              <w:t xml:space="preserve"> γενιά</w:t>
            </w:r>
            <w:r w:rsidRPr="0093410B">
              <w:t xml:space="preserve"> θα πρέπει να περιλαμβάνει αναθεώρηση και ενημέρωση </w:t>
            </w:r>
            <w:r>
              <w:t xml:space="preserve">των </w:t>
            </w:r>
            <w:r w:rsidRPr="0093410B">
              <w:t xml:space="preserve">μέτρων που σχετίζονται με το χιόνι, τον άνεμο και τη θερμότητα, τη μετατροπή των προτύπων </w:t>
            </w:r>
            <w:r w:rsidRPr="00D370C9">
              <w:t>ISO</w:t>
            </w:r>
            <w:r w:rsidRPr="0093410B">
              <w:t xml:space="preserve"> για ενέργειες από κύματα και ρεύματα και </w:t>
            </w:r>
            <w:r>
              <w:t>από</w:t>
            </w:r>
            <w:r w:rsidRPr="0093410B">
              <w:t xml:space="preserve"> </w:t>
            </w:r>
            <w:r w:rsidRPr="00C40B89">
              <w:t xml:space="preserve">ατμοσφαιρικό </w:t>
            </w:r>
            <w:r>
              <w:t>πάγο</w:t>
            </w:r>
            <w:r w:rsidRPr="0093410B">
              <w:t xml:space="preserve"> και σύνταξη εγγράφου με την πιθανολογική βάση για τον υπολογισμό των Περιφερειακών Χωρ</w:t>
            </w:r>
            <w:r>
              <w:t>οταξ</w:t>
            </w:r>
            <w:r w:rsidRPr="0093410B">
              <w:t>ικών Σχεδίων: Περιλαμβάνει το ΦΕΚ των εγκεκριμένων αναθεωρήσεων των Περιφερειακών Χωρ</w:t>
            </w:r>
            <w:r>
              <w:t>οταξ</w:t>
            </w:r>
            <w:r w:rsidRPr="0093410B">
              <w:t>ικών Πλαισίων, όπως οι χάρτες εντός αυτών.</w:t>
            </w:r>
          </w:p>
        </w:tc>
      </w:tr>
    </w:tbl>
    <w:p w14:paraId="55196DD0" w14:textId="4C5FBC4E" w:rsidR="00620AB6" w:rsidRDefault="00620AB6" w:rsidP="00F51FD5">
      <w:pPr>
        <w:spacing w:after="0" w:line="240" w:lineRule="auto"/>
      </w:pPr>
    </w:p>
    <w:p w14:paraId="5F899377" w14:textId="5FC26C6C" w:rsidR="00396DE3" w:rsidRDefault="00872B31" w:rsidP="00396DE3">
      <w:pPr>
        <w:pStyle w:val="1"/>
        <w:spacing w:before="40" w:after="120"/>
        <w:rPr>
          <w:b/>
          <w:bCs/>
        </w:rPr>
      </w:pPr>
      <w:bookmarkStart w:id="29" w:name="_Toc122091353"/>
      <w:r w:rsidRPr="00872B31">
        <w:rPr>
          <w:b/>
          <w:bCs/>
        </w:rPr>
        <w:t xml:space="preserve">Παράρτημα </w:t>
      </w:r>
      <w:r w:rsidR="00D02F13">
        <w:rPr>
          <w:b/>
          <w:bCs/>
        </w:rPr>
        <w:t>Γ</w:t>
      </w:r>
      <w:r w:rsidRPr="00872B31">
        <w:rPr>
          <w:b/>
          <w:bCs/>
        </w:rPr>
        <w:t xml:space="preserve"> Κατάλογοι </w:t>
      </w:r>
      <w:r w:rsidR="00F51FD5">
        <w:rPr>
          <w:b/>
          <w:bCs/>
        </w:rPr>
        <w:t>πηγών κινδύνου</w:t>
      </w:r>
      <w:bookmarkEnd w:id="29"/>
      <w:r w:rsidRPr="00872B31">
        <w:rPr>
          <w:b/>
          <w:bCs/>
        </w:rPr>
        <w:t xml:space="preserve"> </w:t>
      </w:r>
    </w:p>
    <w:p w14:paraId="3D9D2176" w14:textId="77777777" w:rsidR="00396DE3" w:rsidRDefault="00396DE3" w:rsidP="00872B31">
      <w:pPr>
        <w:pStyle w:val="ae"/>
        <w:keepNext/>
        <w:jc w:val="center"/>
        <w:rPr>
          <w:b/>
          <w:bCs/>
          <w:lang w:val="el-GR"/>
        </w:rPr>
      </w:pPr>
    </w:p>
    <w:p w14:paraId="19374645" w14:textId="548B1C20" w:rsidR="00872B31" w:rsidRPr="00D052FE" w:rsidRDefault="00872B31" w:rsidP="00872B31">
      <w:pPr>
        <w:pStyle w:val="ae"/>
        <w:keepNext/>
        <w:jc w:val="center"/>
        <w:rPr>
          <w:rFonts w:cstheme="minorHAnsi"/>
          <w:i w:val="0"/>
          <w:iCs w:val="0"/>
          <w:sz w:val="22"/>
          <w:szCs w:val="22"/>
          <w:lang w:val="el-GR"/>
        </w:rPr>
      </w:pPr>
      <w:r w:rsidRPr="00D052FE">
        <w:rPr>
          <w:rFonts w:asciiTheme="minorHAnsi" w:hAnsiTheme="minorHAnsi" w:cstheme="minorHAnsi"/>
          <w:b/>
          <w:bCs/>
          <w:sz w:val="22"/>
          <w:szCs w:val="22"/>
          <w:lang w:val="el-GR"/>
        </w:rPr>
        <w:t xml:space="preserve">Πίνακας </w:t>
      </w:r>
      <w:r w:rsidRPr="006F3560">
        <w:rPr>
          <w:rFonts w:asciiTheme="minorHAnsi" w:hAnsiTheme="minorHAnsi" w:cstheme="minorHAnsi"/>
          <w:b/>
          <w:bCs/>
          <w:sz w:val="22"/>
          <w:szCs w:val="22"/>
          <w:lang w:val="el-GR"/>
        </w:rPr>
        <w:t>3</w:t>
      </w:r>
      <w:r w:rsidRPr="00D052FE">
        <w:rPr>
          <w:rFonts w:asciiTheme="minorHAnsi" w:hAnsiTheme="minorHAnsi" w:cstheme="minorHAnsi"/>
          <w:sz w:val="22"/>
          <w:szCs w:val="22"/>
          <w:lang w:val="el-GR"/>
        </w:rPr>
        <w:t xml:space="preserve">: Κατάλογος των </w:t>
      </w:r>
      <w:r w:rsidR="00F51FD5">
        <w:rPr>
          <w:rFonts w:asciiTheme="minorHAnsi" w:hAnsiTheme="minorHAnsi" w:cstheme="minorHAnsi"/>
          <w:sz w:val="22"/>
          <w:szCs w:val="22"/>
          <w:lang w:val="el-GR"/>
        </w:rPr>
        <w:t>πηγών κινδύνου</w:t>
      </w:r>
      <w:r w:rsidRPr="00D052FE">
        <w:rPr>
          <w:rFonts w:asciiTheme="minorHAnsi" w:hAnsiTheme="minorHAnsi" w:cstheme="minorHAnsi"/>
          <w:sz w:val="22"/>
          <w:szCs w:val="22"/>
          <w:lang w:val="el-GR"/>
        </w:rPr>
        <w:t xml:space="preserve"> σύμφωνα με τον κατ' εξουσιοδότηση Καν</w:t>
      </w:r>
      <w:r>
        <w:rPr>
          <w:rFonts w:asciiTheme="minorHAnsi" w:hAnsiTheme="minorHAnsi" w:cstheme="minorHAnsi"/>
          <w:sz w:val="22"/>
          <w:szCs w:val="22"/>
          <w:lang w:val="el-GR"/>
        </w:rPr>
        <w:t>.</w:t>
      </w:r>
      <w:r w:rsidRPr="00D052FE">
        <w:rPr>
          <w:rFonts w:asciiTheme="minorHAnsi" w:hAnsiTheme="minorHAnsi" w:cstheme="minorHAnsi"/>
          <w:sz w:val="22"/>
          <w:szCs w:val="22"/>
          <w:lang w:val="el-GR"/>
        </w:rPr>
        <w:t xml:space="preserve"> 2021/2139 της ΕΕ για την ταξινόμηση του κλίματος </w:t>
      </w:r>
      <w:r>
        <w:rPr>
          <w:rFonts w:asciiTheme="minorHAnsi" w:hAnsiTheme="minorHAnsi" w:cstheme="minorHAnsi"/>
          <w:sz w:val="22"/>
          <w:szCs w:val="22"/>
          <w:lang w:val="el-GR"/>
        </w:rPr>
        <w:t>[</w:t>
      </w:r>
      <w:r w:rsidRPr="00D052FE">
        <w:rPr>
          <w:rFonts w:asciiTheme="minorHAnsi" w:hAnsiTheme="minorHAnsi" w:cstheme="minorHAnsi"/>
          <w:sz w:val="22"/>
          <w:szCs w:val="22"/>
          <w:lang w:val="el-GR"/>
        </w:rPr>
        <w:t>Πηγή Ευρωπαϊκή Επιτροπή 2021</w:t>
      </w:r>
      <w:r>
        <w:rPr>
          <w:rFonts w:asciiTheme="minorHAnsi" w:hAnsiTheme="minorHAnsi" w:cstheme="minorHAnsi"/>
          <w:sz w:val="22"/>
          <w:szCs w:val="22"/>
          <w:lang w:val="el-GR"/>
        </w:rPr>
        <w:t>]</w:t>
      </w:r>
    </w:p>
    <w:tbl>
      <w:tblPr>
        <w:tblStyle w:val="a5"/>
        <w:tblW w:w="0" w:type="auto"/>
        <w:tblLook w:val="04A0" w:firstRow="1" w:lastRow="0" w:firstColumn="1" w:lastColumn="0" w:noHBand="0" w:noVBand="1"/>
      </w:tblPr>
      <w:tblGrid>
        <w:gridCol w:w="562"/>
        <w:gridCol w:w="1933"/>
        <w:gridCol w:w="1934"/>
        <w:gridCol w:w="1933"/>
        <w:gridCol w:w="1934"/>
      </w:tblGrid>
      <w:tr w:rsidR="00872B31" w:rsidRPr="000662AD" w14:paraId="716DC600" w14:textId="77777777" w:rsidTr="00032D62">
        <w:tc>
          <w:tcPr>
            <w:tcW w:w="562" w:type="dxa"/>
            <w:tcBorders>
              <w:bottom w:val="single" w:sz="4" w:space="0" w:color="auto"/>
            </w:tcBorders>
            <w:shd w:val="clear" w:color="auto" w:fill="0070C0"/>
            <w:vAlign w:val="center"/>
          </w:tcPr>
          <w:p w14:paraId="788F7FA8" w14:textId="77777777" w:rsidR="00872B31" w:rsidRPr="000662AD" w:rsidRDefault="00872B31" w:rsidP="00032D62">
            <w:pPr>
              <w:spacing w:before="20" w:after="20" w:line="276" w:lineRule="auto"/>
              <w:jc w:val="both"/>
              <w:rPr>
                <w:b/>
                <w:bCs/>
                <w:color w:val="FFFFFF" w:themeColor="background1"/>
                <w:sz w:val="18"/>
                <w:szCs w:val="18"/>
              </w:rPr>
            </w:pPr>
          </w:p>
        </w:tc>
        <w:tc>
          <w:tcPr>
            <w:tcW w:w="1933" w:type="dxa"/>
            <w:shd w:val="clear" w:color="auto" w:fill="0070C0"/>
            <w:vAlign w:val="center"/>
          </w:tcPr>
          <w:p w14:paraId="342151E2" w14:textId="22E76412" w:rsidR="00872B31" w:rsidRPr="000662AD" w:rsidRDefault="00872B31" w:rsidP="00032D62">
            <w:pPr>
              <w:spacing w:before="20" w:after="20" w:line="276" w:lineRule="auto"/>
              <w:jc w:val="center"/>
              <w:rPr>
                <w:b/>
                <w:bCs/>
                <w:color w:val="FFFFFF" w:themeColor="background1"/>
                <w:sz w:val="18"/>
                <w:szCs w:val="18"/>
              </w:rPr>
            </w:pPr>
            <w:r w:rsidRPr="000662AD">
              <w:rPr>
                <w:b/>
                <w:bCs/>
                <w:color w:val="FFFFFF" w:themeColor="background1"/>
                <w:sz w:val="18"/>
                <w:szCs w:val="18"/>
              </w:rPr>
              <w:t>Σχετικ</w:t>
            </w:r>
            <w:r w:rsidR="00F51FD5">
              <w:rPr>
                <w:b/>
                <w:bCs/>
                <w:color w:val="FFFFFF" w:themeColor="background1"/>
                <w:sz w:val="18"/>
                <w:szCs w:val="18"/>
              </w:rPr>
              <w:t xml:space="preserve">ές </w:t>
            </w:r>
            <w:r w:rsidRPr="000662AD">
              <w:rPr>
                <w:b/>
                <w:bCs/>
                <w:color w:val="FFFFFF" w:themeColor="background1"/>
                <w:sz w:val="18"/>
                <w:szCs w:val="18"/>
              </w:rPr>
              <w:t>με τη θερμοκρασία</w:t>
            </w:r>
          </w:p>
        </w:tc>
        <w:tc>
          <w:tcPr>
            <w:tcW w:w="1934" w:type="dxa"/>
            <w:shd w:val="clear" w:color="auto" w:fill="0070C0"/>
            <w:vAlign w:val="center"/>
          </w:tcPr>
          <w:p w14:paraId="7D4F1CB2" w14:textId="5A9E2D96" w:rsidR="00872B31" w:rsidRPr="000662AD" w:rsidRDefault="00872B31" w:rsidP="00032D62">
            <w:pPr>
              <w:spacing w:before="20" w:after="20" w:line="276" w:lineRule="auto"/>
              <w:jc w:val="center"/>
              <w:rPr>
                <w:b/>
                <w:bCs/>
                <w:color w:val="FFFFFF" w:themeColor="background1"/>
                <w:sz w:val="18"/>
                <w:szCs w:val="18"/>
              </w:rPr>
            </w:pPr>
            <w:r w:rsidRPr="000662AD">
              <w:rPr>
                <w:b/>
                <w:bCs/>
                <w:color w:val="FFFFFF" w:themeColor="background1"/>
                <w:sz w:val="18"/>
                <w:szCs w:val="18"/>
              </w:rPr>
              <w:t>Σχετικ</w:t>
            </w:r>
            <w:r w:rsidR="00F51FD5">
              <w:rPr>
                <w:b/>
                <w:bCs/>
                <w:color w:val="FFFFFF" w:themeColor="background1"/>
                <w:sz w:val="18"/>
                <w:szCs w:val="18"/>
              </w:rPr>
              <w:t>ές</w:t>
            </w:r>
            <w:r w:rsidRPr="000662AD">
              <w:rPr>
                <w:b/>
                <w:bCs/>
                <w:color w:val="FFFFFF" w:themeColor="background1"/>
                <w:sz w:val="18"/>
                <w:szCs w:val="18"/>
              </w:rPr>
              <w:t xml:space="preserve"> με τον άνεμο</w:t>
            </w:r>
          </w:p>
        </w:tc>
        <w:tc>
          <w:tcPr>
            <w:tcW w:w="1933" w:type="dxa"/>
            <w:shd w:val="clear" w:color="auto" w:fill="0070C0"/>
            <w:vAlign w:val="center"/>
          </w:tcPr>
          <w:p w14:paraId="5F0CD172" w14:textId="1C8B37D4" w:rsidR="00872B31" w:rsidRPr="000662AD" w:rsidRDefault="00872B31" w:rsidP="00032D62">
            <w:pPr>
              <w:spacing w:before="20" w:after="20" w:line="276" w:lineRule="auto"/>
              <w:jc w:val="center"/>
              <w:rPr>
                <w:b/>
                <w:bCs/>
                <w:color w:val="FFFFFF" w:themeColor="background1"/>
                <w:sz w:val="18"/>
                <w:szCs w:val="18"/>
              </w:rPr>
            </w:pPr>
            <w:r w:rsidRPr="000662AD">
              <w:rPr>
                <w:b/>
                <w:bCs/>
                <w:color w:val="FFFFFF" w:themeColor="background1"/>
                <w:sz w:val="18"/>
                <w:szCs w:val="18"/>
              </w:rPr>
              <w:t>Σχετικ</w:t>
            </w:r>
            <w:r w:rsidR="00F51FD5">
              <w:rPr>
                <w:b/>
                <w:bCs/>
                <w:color w:val="FFFFFF" w:themeColor="background1"/>
                <w:sz w:val="18"/>
                <w:szCs w:val="18"/>
              </w:rPr>
              <w:t>ές</w:t>
            </w:r>
            <w:r w:rsidRPr="000662AD">
              <w:rPr>
                <w:b/>
                <w:bCs/>
                <w:color w:val="FFFFFF" w:themeColor="background1"/>
                <w:sz w:val="18"/>
                <w:szCs w:val="18"/>
              </w:rPr>
              <w:t xml:space="preserve"> με τα ύδατα</w:t>
            </w:r>
          </w:p>
        </w:tc>
        <w:tc>
          <w:tcPr>
            <w:tcW w:w="1934" w:type="dxa"/>
            <w:shd w:val="clear" w:color="auto" w:fill="0070C0"/>
            <w:vAlign w:val="center"/>
          </w:tcPr>
          <w:p w14:paraId="09CBFB21" w14:textId="469BF874" w:rsidR="00872B31" w:rsidRPr="000662AD" w:rsidRDefault="00872B31" w:rsidP="00032D62">
            <w:pPr>
              <w:spacing w:before="20" w:after="20" w:line="276" w:lineRule="auto"/>
              <w:jc w:val="center"/>
              <w:rPr>
                <w:b/>
                <w:bCs/>
                <w:color w:val="FFFFFF" w:themeColor="background1"/>
                <w:sz w:val="18"/>
                <w:szCs w:val="18"/>
              </w:rPr>
            </w:pPr>
            <w:r w:rsidRPr="000662AD">
              <w:rPr>
                <w:b/>
                <w:bCs/>
                <w:color w:val="FFFFFF" w:themeColor="background1"/>
                <w:sz w:val="18"/>
                <w:szCs w:val="18"/>
              </w:rPr>
              <w:t>Σχετικ</w:t>
            </w:r>
            <w:r w:rsidR="00F51FD5">
              <w:rPr>
                <w:b/>
                <w:bCs/>
                <w:color w:val="FFFFFF" w:themeColor="background1"/>
                <w:sz w:val="18"/>
                <w:szCs w:val="18"/>
              </w:rPr>
              <w:t>ές</w:t>
            </w:r>
            <w:r w:rsidRPr="000662AD">
              <w:rPr>
                <w:b/>
                <w:bCs/>
                <w:color w:val="FFFFFF" w:themeColor="background1"/>
                <w:sz w:val="18"/>
                <w:szCs w:val="18"/>
              </w:rPr>
              <w:t xml:space="preserve"> με το έδαφος</w:t>
            </w:r>
          </w:p>
        </w:tc>
      </w:tr>
      <w:tr w:rsidR="00872B31" w:rsidRPr="00412B0E" w14:paraId="6DFC716C" w14:textId="77777777" w:rsidTr="00032D62">
        <w:tc>
          <w:tcPr>
            <w:tcW w:w="562" w:type="dxa"/>
            <w:vMerge w:val="restart"/>
            <w:tcBorders>
              <w:bottom w:val="single" w:sz="12" w:space="0" w:color="auto"/>
            </w:tcBorders>
            <w:shd w:val="clear" w:color="auto" w:fill="DEEAF6" w:themeFill="accent1" w:themeFillTint="33"/>
            <w:textDirection w:val="btLr"/>
            <w:vAlign w:val="center"/>
          </w:tcPr>
          <w:p w14:paraId="1B51E3DD" w14:textId="77777777" w:rsidR="00872B31" w:rsidRPr="006E1E1C" w:rsidRDefault="00872B31" w:rsidP="00032D62">
            <w:pPr>
              <w:spacing w:before="20" w:after="20" w:line="276" w:lineRule="auto"/>
              <w:ind w:left="113" w:right="113"/>
              <w:jc w:val="center"/>
              <w:rPr>
                <w:b/>
                <w:bCs/>
                <w:sz w:val="18"/>
                <w:szCs w:val="18"/>
              </w:rPr>
            </w:pPr>
            <w:r w:rsidRPr="006E1E1C">
              <w:rPr>
                <w:b/>
                <w:bCs/>
                <w:sz w:val="18"/>
                <w:szCs w:val="18"/>
              </w:rPr>
              <w:t>Χρόνιοι</w:t>
            </w:r>
          </w:p>
        </w:tc>
        <w:tc>
          <w:tcPr>
            <w:tcW w:w="1933" w:type="dxa"/>
            <w:vAlign w:val="center"/>
          </w:tcPr>
          <w:p w14:paraId="2F9F647C" w14:textId="77777777" w:rsidR="00872B31" w:rsidRPr="00412B0E" w:rsidRDefault="00872B31" w:rsidP="00032D62">
            <w:pPr>
              <w:spacing w:before="20" w:after="20" w:line="276" w:lineRule="auto"/>
              <w:rPr>
                <w:sz w:val="18"/>
                <w:szCs w:val="18"/>
              </w:rPr>
            </w:pPr>
            <w:r w:rsidRPr="006E1E1C">
              <w:rPr>
                <w:sz w:val="18"/>
                <w:szCs w:val="18"/>
              </w:rPr>
              <w:t>Μεταβολή θερμοκρασίας (αέρας, γλυκά ύδατα,</w:t>
            </w:r>
            <w:r>
              <w:rPr>
                <w:sz w:val="18"/>
                <w:szCs w:val="18"/>
              </w:rPr>
              <w:t xml:space="preserve"> </w:t>
            </w:r>
            <w:r w:rsidRPr="006E1E1C">
              <w:rPr>
                <w:sz w:val="18"/>
                <w:szCs w:val="18"/>
              </w:rPr>
              <w:t>θαλάσσια ύδατα)</w:t>
            </w:r>
          </w:p>
        </w:tc>
        <w:tc>
          <w:tcPr>
            <w:tcW w:w="1934" w:type="dxa"/>
            <w:vAlign w:val="center"/>
          </w:tcPr>
          <w:p w14:paraId="10DEC2AA" w14:textId="77777777" w:rsidR="00872B31" w:rsidRPr="00412B0E" w:rsidRDefault="00872B31" w:rsidP="00032D62">
            <w:pPr>
              <w:spacing w:before="20" w:after="20" w:line="276" w:lineRule="auto"/>
              <w:rPr>
                <w:sz w:val="18"/>
                <w:szCs w:val="18"/>
              </w:rPr>
            </w:pPr>
            <w:r w:rsidRPr="006E1E1C">
              <w:rPr>
                <w:sz w:val="18"/>
                <w:szCs w:val="18"/>
              </w:rPr>
              <w:t>Μεταβολή</w:t>
            </w:r>
            <w:r>
              <w:rPr>
                <w:sz w:val="18"/>
                <w:szCs w:val="18"/>
              </w:rPr>
              <w:t xml:space="preserve"> </w:t>
            </w:r>
            <w:r w:rsidRPr="006E1E1C">
              <w:rPr>
                <w:sz w:val="18"/>
                <w:szCs w:val="18"/>
              </w:rPr>
              <w:t>χαρακτηριστικών των</w:t>
            </w:r>
            <w:r>
              <w:rPr>
                <w:sz w:val="18"/>
                <w:szCs w:val="18"/>
              </w:rPr>
              <w:t xml:space="preserve"> </w:t>
            </w:r>
            <w:r w:rsidRPr="006E1E1C">
              <w:rPr>
                <w:sz w:val="18"/>
                <w:szCs w:val="18"/>
              </w:rPr>
              <w:t>ανέμων</w:t>
            </w:r>
          </w:p>
        </w:tc>
        <w:tc>
          <w:tcPr>
            <w:tcW w:w="1933" w:type="dxa"/>
            <w:vAlign w:val="center"/>
          </w:tcPr>
          <w:p w14:paraId="4CDEB086" w14:textId="77777777" w:rsidR="00872B31" w:rsidRPr="00412B0E" w:rsidRDefault="00872B31" w:rsidP="00032D62">
            <w:pPr>
              <w:spacing w:before="20" w:after="20" w:line="276" w:lineRule="auto"/>
              <w:rPr>
                <w:sz w:val="18"/>
                <w:szCs w:val="18"/>
              </w:rPr>
            </w:pPr>
            <w:r w:rsidRPr="006E1E1C">
              <w:rPr>
                <w:sz w:val="18"/>
                <w:szCs w:val="18"/>
              </w:rPr>
              <w:t>Μεταβολή</w:t>
            </w:r>
            <w:r>
              <w:rPr>
                <w:sz w:val="18"/>
                <w:szCs w:val="18"/>
              </w:rPr>
              <w:t xml:space="preserve"> </w:t>
            </w:r>
            <w:r w:rsidRPr="006E1E1C">
              <w:rPr>
                <w:sz w:val="18"/>
                <w:szCs w:val="18"/>
              </w:rPr>
              <w:t>χαρακτηριστικών και τύπων του υετού</w:t>
            </w:r>
            <w:r>
              <w:rPr>
                <w:sz w:val="18"/>
                <w:szCs w:val="18"/>
              </w:rPr>
              <w:t xml:space="preserve"> </w:t>
            </w:r>
            <w:r w:rsidRPr="006E1E1C">
              <w:rPr>
                <w:sz w:val="18"/>
                <w:szCs w:val="18"/>
              </w:rPr>
              <w:t>(βροχή, χαλάζι, χιόνι/πάγος)</w:t>
            </w:r>
          </w:p>
        </w:tc>
        <w:tc>
          <w:tcPr>
            <w:tcW w:w="1934" w:type="dxa"/>
            <w:vAlign w:val="center"/>
          </w:tcPr>
          <w:p w14:paraId="1626EA6F" w14:textId="77777777" w:rsidR="00872B31" w:rsidRPr="00412B0E" w:rsidRDefault="00872B31" w:rsidP="00032D62">
            <w:pPr>
              <w:spacing w:before="20" w:after="20" w:line="276" w:lineRule="auto"/>
              <w:rPr>
                <w:sz w:val="18"/>
                <w:szCs w:val="18"/>
              </w:rPr>
            </w:pPr>
            <w:r w:rsidRPr="006E1E1C">
              <w:rPr>
                <w:sz w:val="18"/>
                <w:szCs w:val="18"/>
              </w:rPr>
              <w:t>Διάβρωση των ακτών</w:t>
            </w:r>
          </w:p>
        </w:tc>
      </w:tr>
      <w:tr w:rsidR="00872B31" w:rsidRPr="00412B0E" w14:paraId="5807F717" w14:textId="77777777" w:rsidTr="00032D62">
        <w:tc>
          <w:tcPr>
            <w:tcW w:w="562" w:type="dxa"/>
            <w:vMerge/>
            <w:tcBorders>
              <w:bottom w:val="single" w:sz="12" w:space="0" w:color="auto"/>
            </w:tcBorders>
            <w:shd w:val="clear" w:color="auto" w:fill="DEEAF6" w:themeFill="accent1" w:themeFillTint="33"/>
            <w:vAlign w:val="center"/>
          </w:tcPr>
          <w:p w14:paraId="089838EB" w14:textId="77777777" w:rsidR="00872B31" w:rsidRPr="00412B0E" w:rsidRDefault="00872B31" w:rsidP="00032D62">
            <w:pPr>
              <w:spacing w:before="20" w:after="20" w:line="276" w:lineRule="auto"/>
              <w:jc w:val="both"/>
              <w:rPr>
                <w:sz w:val="18"/>
                <w:szCs w:val="18"/>
              </w:rPr>
            </w:pPr>
          </w:p>
        </w:tc>
        <w:tc>
          <w:tcPr>
            <w:tcW w:w="1933" w:type="dxa"/>
            <w:vAlign w:val="center"/>
          </w:tcPr>
          <w:p w14:paraId="52CC4C70" w14:textId="77777777" w:rsidR="00872B31" w:rsidRPr="00412B0E" w:rsidRDefault="00872B31" w:rsidP="00032D62">
            <w:pPr>
              <w:spacing w:before="20" w:after="20" w:line="276" w:lineRule="auto"/>
              <w:rPr>
                <w:sz w:val="18"/>
                <w:szCs w:val="18"/>
              </w:rPr>
            </w:pPr>
            <w:r w:rsidRPr="006E1E1C">
              <w:rPr>
                <w:sz w:val="18"/>
                <w:szCs w:val="18"/>
              </w:rPr>
              <w:t>Θερμική καταπόνηση</w:t>
            </w:r>
          </w:p>
        </w:tc>
        <w:tc>
          <w:tcPr>
            <w:tcW w:w="1934" w:type="dxa"/>
            <w:vAlign w:val="center"/>
          </w:tcPr>
          <w:p w14:paraId="029D3FF4" w14:textId="77777777" w:rsidR="00872B31" w:rsidRPr="00412B0E" w:rsidRDefault="00872B31" w:rsidP="00032D62">
            <w:pPr>
              <w:spacing w:before="20" w:after="20" w:line="276" w:lineRule="auto"/>
              <w:rPr>
                <w:sz w:val="18"/>
                <w:szCs w:val="18"/>
              </w:rPr>
            </w:pPr>
          </w:p>
        </w:tc>
        <w:tc>
          <w:tcPr>
            <w:tcW w:w="1933" w:type="dxa"/>
            <w:vAlign w:val="center"/>
          </w:tcPr>
          <w:p w14:paraId="65AB3041" w14:textId="77777777" w:rsidR="00872B31" w:rsidRPr="00412B0E" w:rsidRDefault="00872B31" w:rsidP="00032D62">
            <w:pPr>
              <w:spacing w:before="20" w:after="20" w:line="276" w:lineRule="auto"/>
              <w:rPr>
                <w:sz w:val="18"/>
                <w:szCs w:val="18"/>
              </w:rPr>
            </w:pPr>
            <w:r w:rsidRPr="006E1E1C">
              <w:rPr>
                <w:sz w:val="18"/>
                <w:szCs w:val="18"/>
              </w:rPr>
              <w:t>Μεταβλητότητα υετού ή</w:t>
            </w:r>
            <w:r>
              <w:rPr>
                <w:sz w:val="18"/>
                <w:szCs w:val="18"/>
              </w:rPr>
              <w:t xml:space="preserve"> </w:t>
            </w:r>
            <w:r w:rsidRPr="006E1E1C">
              <w:rPr>
                <w:sz w:val="18"/>
                <w:szCs w:val="18"/>
              </w:rPr>
              <w:t>υδρολογική μεταβλητότητα</w:t>
            </w:r>
          </w:p>
        </w:tc>
        <w:tc>
          <w:tcPr>
            <w:tcW w:w="1934" w:type="dxa"/>
            <w:vAlign w:val="center"/>
          </w:tcPr>
          <w:p w14:paraId="73672BCB" w14:textId="77777777" w:rsidR="00872B31" w:rsidRPr="00412B0E" w:rsidRDefault="00872B31" w:rsidP="00032D62">
            <w:pPr>
              <w:spacing w:before="20" w:after="20" w:line="276" w:lineRule="auto"/>
              <w:rPr>
                <w:sz w:val="18"/>
                <w:szCs w:val="18"/>
              </w:rPr>
            </w:pPr>
            <w:r w:rsidRPr="006E1E1C">
              <w:rPr>
                <w:sz w:val="18"/>
                <w:szCs w:val="18"/>
              </w:rPr>
              <w:t>Υποβάθμιση του</w:t>
            </w:r>
            <w:r>
              <w:rPr>
                <w:sz w:val="18"/>
                <w:szCs w:val="18"/>
              </w:rPr>
              <w:t xml:space="preserve"> </w:t>
            </w:r>
            <w:r w:rsidRPr="006E1E1C">
              <w:rPr>
                <w:sz w:val="18"/>
                <w:szCs w:val="18"/>
              </w:rPr>
              <w:t>εδάφους</w:t>
            </w:r>
          </w:p>
        </w:tc>
      </w:tr>
      <w:tr w:rsidR="00872B31" w:rsidRPr="00412B0E" w14:paraId="4A1226DC" w14:textId="77777777" w:rsidTr="00032D62">
        <w:tc>
          <w:tcPr>
            <w:tcW w:w="562" w:type="dxa"/>
            <w:vMerge/>
            <w:tcBorders>
              <w:bottom w:val="single" w:sz="12" w:space="0" w:color="auto"/>
            </w:tcBorders>
            <w:shd w:val="clear" w:color="auto" w:fill="DEEAF6" w:themeFill="accent1" w:themeFillTint="33"/>
            <w:vAlign w:val="center"/>
          </w:tcPr>
          <w:p w14:paraId="449F205F" w14:textId="77777777" w:rsidR="00872B31" w:rsidRPr="00412B0E" w:rsidRDefault="00872B31" w:rsidP="00032D62">
            <w:pPr>
              <w:spacing w:before="20" w:after="20" w:line="276" w:lineRule="auto"/>
              <w:jc w:val="both"/>
              <w:rPr>
                <w:sz w:val="18"/>
                <w:szCs w:val="18"/>
              </w:rPr>
            </w:pPr>
          </w:p>
        </w:tc>
        <w:tc>
          <w:tcPr>
            <w:tcW w:w="1933" w:type="dxa"/>
            <w:vAlign w:val="center"/>
          </w:tcPr>
          <w:p w14:paraId="27A9AF62" w14:textId="77777777" w:rsidR="00872B31" w:rsidRPr="00412B0E" w:rsidRDefault="00872B31" w:rsidP="00032D62">
            <w:pPr>
              <w:spacing w:before="20" w:after="20" w:line="276" w:lineRule="auto"/>
              <w:rPr>
                <w:sz w:val="18"/>
                <w:szCs w:val="18"/>
              </w:rPr>
            </w:pPr>
            <w:r w:rsidRPr="006E1E1C">
              <w:rPr>
                <w:sz w:val="18"/>
                <w:szCs w:val="18"/>
              </w:rPr>
              <w:t>Μεταβλητότητα της θερμοκρασίας</w:t>
            </w:r>
          </w:p>
        </w:tc>
        <w:tc>
          <w:tcPr>
            <w:tcW w:w="1934" w:type="dxa"/>
            <w:vAlign w:val="center"/>
          </w:tcPr>
          <w:p w14:paraId="33BA1865" w14:textId="77777777" w:rsidR="00872B31" w:rsidRPr="00412B0E" w:rsidRDefault="00872B31" w:rsidP="00032D62">
            <w:pPr>
              <w:spacing w:before="20" w:after="20" w:line="276" w:lineRule="auto"/>
              <w:rPr>
                <w:sz w:val="18"/>
                <w:szCs w:val="18"/>
              </w:rPr>
            </w:pPr>
          </w:p>
        </w:tc>
        <w:tc>
          <w:tcPr>
            <w:tcW w:w="1933" w:type="dxa"/>
            <w:vAlign w:val="center"/>
          </w:tcPr>
          <w:p w14:paraId="0546B3B6" w14:textId="77777777" w:rsidR="00872B31" w:rsidRPr="00412B0E" w:rsidRDefault="00872B31" w:rsidP="00032D62">
            <w:pPr>
              <w:spacing w:before="20" w:after="20" w:line="276" w:lineRule="auto"/>
              <w:rPr>
                <w:sz w:val="18"/>
                <w:szCs w:val="18"/>
              </w:rPr>
            </w:pPr>
            <w:r w:rsidRPr="006E1E1C">
              <w:rPr>
                <w:sz w:val="18"/>
                <w:szCs w:val="18"/>
              </w:rPr>
              <w:t>Οξίνιση των ωκεανών</w:t>
            </w:r>
          </w:p>
        </w:tc>
        <w:tc>
          <w:tcPr>
            <w:tcW w:w="1934" w:type="dxa"/>
            <w:vAlign w:val="center"/>
          </w:tcPr>
          <w:p w14:paraId="0468F881" w14:textId="77777777" w:rsidR="00872B31" w:rsidRPr="00412B0E" w:rsidRDefault="00872B31" w:rsidP="00032D62">
            <w:pPr>
              <w:spacing w:before="20" w:after="20" w:line="276" w:lineRule="auto"/>
              <w:rPr>
                <w:sz w:val="18"/>
                <w:szCs w:val="18"/>
              </w:rPr>
            </w:pPr>
            <w:r w:rsidRPr="006E1E1C">
              <w:rPr>
                <w:sz w:val="18"/>
                <w:szCs w:val="18"/>
              </w:rPr>
              <w:t>Διάβρωση του</w:t>
            </w:r>
            <w:r>
              <w:rPr>
                <w:sz w:val="18"/>
                <w:szCs w:val="18"/>
              </w:rPr>
              <w:t xml:space="preserve"> </w:t>
            </w:r>
            <w:r w:rsidRPr="006E1E1C">
              <w:rPr>
                <w:sz w:val="18"/>
                <w:szCs w:val="18"/>
              </w:rPr>
              <w:t>εδάφους</w:t>
            </w:r>
          </w:p>
        </w:tc>
      </w:tr>
      <w:tr w:rsidR="00872B31" w:rsidRPr="00412B0E" w14:paraId="171F2E2F" w14:textId="77777777" w:rsidTr="00032D62">
        <w:tc>
          <w:tcPr>
            <w:tcW w:w="562" w:type="dxa"/>
            <w:vMerge/>
            <w:tcBorders>
              <w:bottom w:val="single" w:sz="12" w:space="0" w:color="auto"/>
            </w:tcBorders>
            <w:shd w:val="clear" w:color="auto" w:fill="DEEAF6" w:themeFill="accent1" w:themeFillTint="33"/>
            <w:vAlign w:val="center"/>
          </w:tcPr>
          <w:p w14:paraId="35699007" w14:textId="77777777" w:rsidR="00872B31" w:rsidRPr="00412B0E" w:rsidRDefault="00872B31" w:rsidP="00032D62">
            <w:pPr>
              <w:spacing w:before="20" w:after="20" w:line="276" w:lineRule="auto"/>
              <w:jc w:val="both"/>
              <w:rPr>
                <w:sz w:val="18"/>
                <w:szCs w:val="18"/>
              </w:rPr>
            </w:pPr>
          </w:p>
        </w:tc>
        <w:tc>
          <w:tcPr>
            <w:tcW w:w="1933" w:type="dxa"/>
            <w:vAlign w:val="center"/>
          </w:tcPr>
          <w:p w14:paraId="2DC728AC" w14:textId="77777777" w:rsidR="00872B31" w:rsidRPr="00412B0E" w:rsidRDefault="00872B31" w:rsidP="00032D62">
            <w:pPr>
              <w:spacing w:before="20" w:after="20" w:line="276" w:lineRule="auto"/>
              <w:rPr>
                <w:sz w:val="18"/>
                <w:szCs w:val="18"/>
              </w:rPr>
            </w:pPr>
            <w:r w:rsidRPr="006E1E1C">
              <w:rPr>
                <w:sz w:val="18"/>
                <w:szCs w:val="18"/>
              </w:rPr>
              <w:t>Τήξη μόνιμα</w:t>
            </w:r>
            <w:r>
              <w:rPr>
                <w:sz w:val="18"/>
                <w:szCs w:val="18"/>
              </w:rPr>
              <w:t xml:space="preserve"> </w:t>
            </w:r>
            <w:r w:rsidRPr="006E1E1C">
              <w:rPr>
                <w:sz w:val="18"/>
                <w:szCs w:val="18"/>
              </w:rPr>
              <w:t>παγωμένων</w:t>
            </w:r>
            <w:r>
              <w:rPr>
                <w:sz w:val="18"/>
                <w:szCs w:val="18"/>
              </w:rPr>
              <w:t xml:space="preserve"> </w:t>
            </w:r>
            <w:r w:rsidRPr="006E1E1C">
              <w:rPr>
                <w:sz w:val="18"/>
                <w:szCs w:val="18"/>
              </w:rPr>
              <w:t>εδαφών</w:t>
            </w:r>
            <w:r>
              <w:rPr>
                <w:rStyle w:val="aa"/>
                <w:sz w:val="18"/>
                <w:szCs w:val="18"/>
              </w:rPr>
              <w:footnoteReference w:id="19"/>
            </w:r>
          </w:p>
        </w:tc>
        <w:tc>
          <w:tcPr>
            <w:tcW w:w="1934" w:type="dxa"/>
            <w:vAlign w:val="center"/>
          </w:tcPr>
          <w:p w14:paraId="4C7016F1" w14:textId="77777777" w:rsidR="00872B31" w:rsidRPr="00412B0E" w:rsidRDefault="00872B31" w:rsidP="00032D62">
            <w:pPr>
              <w:spacing w:before="20" w:after="20" w:line="276" w:lineRule="auto"/>
              <w:rPr>
                <w:sz w:val="18"/>
                <w:szCs w:val="18"/>
              </w:rPr>
            </w:pPr>
          </w:p>
        </w:tc>
        <w:tc>
          <w:tcPr>
            <w:tcW w:w="1933" w:type="dxa"/>
            <w:vAlign w:val="center"/>
          </w:tcPr>
          <w:p w14:paraId="032CE7D5" w14:textId="77777777" w:rsidR="00872B31" w:rsidRPr="00412B0E" w:rsidRDefault="00872B31" w:rsidP="00032D62">
            <w:pPr>
              <w:spacing w:before="20" w:after="20" w:line="276" w:lineRule="auto"/>
              <w:rPr>
                <w:sz w:val="18"/>
                <w:szCs w:val="18"/>
              </w:rPr>
            </w:pPr>
            <w:r w:rsidRPr="006E1E1C">
              <w:rPr>
                <w:sz w:val="18"/>
                <w:szCs w:val="18"/>
              </w:rPr>
              <w:t>Διείσδυση αλμυρού</w:t>
            </w:r>
            <w:r>
              <w:rPr>
                <w:sz w:val="18"/>
                <w:szCs w:val="18"/>
              </w:rPr>
              <w:t xml:space="preserve"> </w:t>
            </w:r>
            <w:r w:rsidRPr="006E1E1C">
              <w:rPr>
                <w:sz w:val="18"/>
                <w:szCs w:val="18"/>
              </w:rPr>
              <w:t>νερού</w:t>
            </w:r>
          </w:p>
        </w:tc>
        <w:tc>
          <w:tcPr>
            <w:tcW w:w="1934" w:type="dxa"/>
            <w:vAlign w:val="center"/>
          </w:tcPr>
          <w:p w14:paraId="6CC68668" w14:textId="77777777" w:rsidR="00872B31" w:rsidRPr="00412B0E" w:rsidRDefault="00872B31" w:rsidP="00032D62">
            <w:pPr>
              <w:spacing w:before="20" w:after="20" w:line="276" w:lineRule="auto"/>
              <w:rPr>
                <w:sz w:val="18"/>
                <w:szCs w:val="18"/>
              </w:rPr>
            </w:pPr>
            <w:r w:rsidRPr="006E1E1C">
              <w:rPr>
                <w:sz w:val="18"/>
                <w:szCs w:val="18"/>
              </w:rPr>
              <w:t>Εδαφική ροή</w:t>
            </w:r>
          </w:p>
        </w:tc>
      </w:tr>
      <w:tr w:rsidR="00872B31" w:rsidRPr="00412B0E" w14:paraId="297B7E18" w14:textId="77777777" w:rsidTr="00032D62">
        <w:tc>
          <w:tcPr>
            <w:tcW w:w="562" w:type="dxa"/>
            <w:vMerge/>
            <w:tcBorders>
              <w:bottom w:val="single" w:sz="12" w:space="0" w:color="auto"/>
            </w:tcBorders>
            <w:shd w:val="clear" w:color="auto" w:fill="DEEAF6" w:themeFill="accent1" w:themeFillTint="33"/>
            <w:vAlign w:val="center"/>
          </w:tcPr>
          <w:p w14:paraId="223B88EF" w14:textId="77777777" w:rsidR="00872B31" w:rsidRPr="00412B0E" w:rsidRDefault="00872B31" w:rsidP="00032D62">
            <w:pPr>
              <w:spacing w:before="20" w:after="20" w:line="276" w:lineRule="auto"/>
              <w:jc w:val="both"/>
              <w:rPr>
                <w:sz w:val="18"/>
                <w:szCs w:val="18"/>
              </w:rPr>
            </w:pPr>
          </w:p>
        </w:tc>
        <w:tc>
          <w:tcPr>
            <w:tcW w:w="1933" w:type="dxa"/>
            <w:tcBorders>
              <w:bottom w:val="single" w:sz="4" w:space="0" w:color="auto"/>
            </w:tcBorders>
            <w:vAlign w:val="center"/>
          </w:tcPr>
          <w:p w14:paraId="6100F3B7" w14:textId="77777777" w:rsidR="00872B31" w:rsidRPr="00412B0E" w:rsidRDefault="00872B31" w:rsidP="00032D62">
            <w:pPr>
              <w:spacing w:before="20" w:after="20" w:line="276" w:lineRule="auto"/>
              <w:rPr>
                <w:sz w:val="18"/>
                <w:szCs w:val="18"/>
              </w:rPr>
            </w:pPr>
          </w:p>
        </w:tc>
        <w:tc>
          <w:tcPr>
            <w:tcW w:w="1934" w:type="dxa"/>
            <w:tcBorders>
              <w:bottom w:val="single" w:sz="4" w:space="0" w:color="auto"/>
            </w:tcBorders>
            <w:vAlign w:val="center"/>
          </w:tcPr>
          <w:p w14:paraId="7C92AAD6" w14:textId="77777777" w:rsidR="00872B31" w:rsidRPr="00412B0E" w:rsidRDefault="00872B31" w:rsidP="00032D62">
            <w:pPr>
              <w:spacing w:before="20" w:after="20" w:line="276" w:lineRule="auto"/>
              <w:rPr>
                <w:sz w:val="18"/>
                <w:szCs w:val="18"/>
              </w:rPr>
            </w:pPr>
          </w:p>
        </w:tc>
        <w:tc>
          <w:tcPr>
            <w:tcW w:w="1933" w:type="dxa"/>
            <w:tcBorders>
              <w:bottom w:val="single" w:sz="4" w:space="0" w:color="auto"/>
            </w:tcBorders>
            <w:vAlign w:val="center"/>
          </w:tcPr>
          <w:p w14:paraId="21B0E182" w14:textId="77777777" w:rsidR="00872B31" w:rsidRPr="00412B0E" w:rsidRDefault="00872B31" w:rsidP="00032D62">
            <w:pPr>
              <w:spacing w:before="20" w:after="20" w:line="276" w:lineRule="auto"/>
              <w:rPr>
                <w:sz w:val="18"/>
                <w:szCs w:val="18"/>
              </w:rPr>
            </w:pPr>
            <w:r w:rsidRPr="006E1E1C">
              <w:rPr>
                <w:sz w:val="18"/>
                <w:szCs w:val="18"/>
              </w:rPr>
              <w:t>Άνοδος της στάθμης</w:t>
            </w:r>
            <w:r>
              <w:rPr>
                <w:sz w:val="18"/>
                <w:szCs w:val="18"/>
              </w:rPr>
              <w:t xml:space="preserve"> της </w:t>
            </w:r>
            <w:r w:rsidRPr="006E1E1C">
              <w:rPr>
                <w:sz w:val="18"/>
                <w:szCs w:val="18"/>
              </w:rPr>
              <w:t>θάλασσας</w:t>
            </w:r>
          </w:p>
        </w:tc>
        <w:tc>
          <w:tcPr>
            <w:tcW w:w="1934" w:type="dxa"/>
            <w:tcBorders>
              <w:bottom w:val="single" w:sz="4" w:space="0" w:color="auto"/>
            </w:tcBorders>
            <w:vAlign w:val="center"/>
          </w:tcPr>
          <w:p w14:paraId="19C8052E" w14:textId="77777777" w:rsidR="00872B31" w:rsidRPr="00412B0E" w:rsidRDefault="00872B31" w:rsidP="00032D62">
            <w:pPr>
              <w:spacing w:before="20" w:after="20" w:line="276" w:lineRule="auto"/>
              <w:rPr>
                <w:sz w:val="18"/>
                <w:szCs w:val="18"/>
              </w:rPr>
            </w:pPr>
          </w:p>
        </w:tc>
      </w:tr>
      <w:tr w:rsidR="00872B31" w:rsidRPr="00412B0E" w14:paraId="271D373F" w14:textId="77777777" w:rsidTr="00032D62">
        <w:tc>
          <w:tcPr>
            <w:tcW w:w="562" w:type="dxa"/>
            <w:vMerge/>
            <w:tcBorders>
              <w:bottom w:val="single" w:sz="12" w:space="0" w:color="auto"/>
            </w:tcBorders>
            <w:shd w:val="clear" w:color="auto" w:fill="DEEAF6" w:themeFill="accent1" w:themeFillTint="33"/>
            <w:vAlign w:val="center"/>
          </w:tcPr>
          <w:p w14:paraId="01A12408" w14:textId="77777777" w:rsidR="00872B31" w:rsidRPr="00412B0E" w:rsidRDefault="00872B31" w:rsidP="00032D62">
            <w:pPr>
              <w:spacing w:before="20" w:after="20" w:line="276" w:lineRule="auto"/>
              <w:jc w:val="both"/>
              <w:rPr>
                <w:sz w:val="18"/>
                <w:szCs w:val="18"/>
              </w:rPr>
            </w:pPr>
          </w:p>
        </w:tc>
        <w:tc>
          <w:tcPr>
            <w:tcW w:w="1933" w:type="dxa"/>
            <w:tcBorders>
              <w:bottom w:val="single" w:sz="12" w:space="0" w:color="auto"/>
            </w:tcBorders>
            <w:vAlign w:val="center"/>
          </w:tcPr>
          <w:p w14:paraId="1DEFFB0F" w14:textId="77777777" w:rsidR="00872B31" w:rsidRPr="00412B0E" w:rsidRDefault="00872B31" w:rsidP="00032D62">
            <w:pPr>
              <w:spacing w:before="20" w:after="20" w:line="276" w:lineRule="auto"/>
              <w:rPr>
                <w:sz w:val="18"/>
                <w:szCs w:val="18"/>
              </w:rPr>
            </w:pPr>
          </w:p>
        </w:tc>
        <w:tc>
          <w:tcPr>
            <w:tcW w:w="1934" w:type="dxa"/>
            <w:tcBorders>
              <w:bottom w:val="single" w:sz="12" w:space="0" w:color="auto"/>
            </w:tcBorders>
            <w:vAlign w:val="center"/>
          </w:tcPr>
          <w:p w14:paraId="1A7F321D" w14:textId="77777777" w:rsidR="00872B31" w:rsidRPr="00412B0E" w:rsidRDefault="00872B31" w:rsidP="00032D62">
            <w:pPr>
              <w:spacing w:before="20" w:after="20" w:line="276" w:lineRule="auto"/>
              <w:rPr>
                <w:sz w:val="18"/>
                <w:szCs w:val="18"/>
              </w:rPr>
            </w:pPr>
          </w:p>
        </w:tc>
        <w:tc>
          <w:tcPr>
            <w:tcW w:w="1933" w:type="dxa"/>
            <w:tcBorders>
              <w:bottom w:val="single" w:sz="12" w:space="0" w:color="auto"/>
            </w:tcBorders>
            <w:vAlign w:val="center"/>
          </w:tcPr>
          <w:p w14:paraId="1CB24257" w14:textId="77777777" w:rsidR="00872B31" w:rsidRPr="00412B0E" w:rsidRDefault="00872B31" w:rsidP="00032D62">
            <w:pPr>
              <w:spacing w:before="20" w:after="20" w:line="276" w:lineRule="auto"/>
              <w:rPr>
                <w:sz w:val="18"/>
                <w:szCs w:val="18"/>
              </w:rPr>
            </w:pPr>
            <w:r w:rsidRPr="006E1E1C">
              <w:rPr>
                <w:sz w:val="18"/>
                <w:szCs w:val="18"/>
              </w:rPr>
              <w:t>Καταπόνηση υδάτινων</w:t>
            </w:r>
            <w:r>
              <w:rPr>
                <w:sz w:val="18"/>
                <w:szCs w:val="18"/>
              </w:rPr>
              <w:t xml:space="preserve"> </w:t>
            </w:r>
            <w:r w:rsidRPr="006E1E1C">
              <w:rPr>
                <w:sz w:val="18"/>
                <w:szCs w:val="18"/>
              </w:rPr>
              <w:t>πόρων</w:t>
            </w:r>
          </w:p>
        </w:tc>
        <w:tc>
          <w:tcPr>
            <w:tcW w:w="1934" w:type="dxa"/>
            <w:tcBorders>
              <w:bottom w:val="single" w:sz="12" w:space="0" w:color="auto"/>
            </w:tcBorders>
            <w:vAlign w:val="center"/>
          </w:tcPr>
          <w:p w14:paraId="7DA7BD7C" w14:textId="77777777" w:rsidR="00872B31" w:rsidRPr="00412B0E" w:rsidRDefault="00872B31" w:rsidP="00032D62">
            <w:pPr>
              <w:spacing w:before="20" w:after="20" w:line="276" w:lineRule="auto"/>
              <w:rPr>
                <w:sz w:val="18"/>
                <w:szCs w:val="18"/>
              </w:rPr>
            </w:pPr>
          </w:p>
        </w:tc>
      </w:tr>
      <w:tr w:rsidR="00872B31" w:rsidRPr="00412B0E" w14:paraId="47A10F82" w14:textId="77777777" w:rsidTr="00032D62">
        <w:tc>
          <w:tcPr>
            <w:tcW w:w="562" w:type="dxa"/>
            <w:vMerge w:val="restart"/>
            <w:tcBorders>
              <w:top w:val="single" w:sz="12" w:space="0" w:color="auto"/>
            </w:tcBorders>
            <w:shd w:val="clear" w:color="auto" w:fill="DEEAF6" w:themeFill="accent1" w:themeFillTint="33"/>
            <w:textDirection w:val="btLr"/>
            <w:vAlign w:val="center"/>
          </w:tcPr>
          <w:p w14:paraId="26DD2B0E" w14:textId="77777777" w:rsidR="00872B31" w:rsidRPr="006E1E1C" w:rsidRDefault="00872B31" w:rsidP="00032D62">
            <w:pPr>
              <w:spacing w:before="20" w:after="20" w:line="276" w:lineRule="auto"/>
              <w:ind w:left="113" w:right="113"/>
              <w:jc w:val="center"/>
              <w:rPr>
                <w:b/>
                <w:bCs/>
                <w:sz w:val="18"/>
                <w:szCs w:val="18"/>
              </w:rPr>
            </w:pPr>
            <w:r w:rsidRPr="006E1E1C">
              <w:rPr>
                <w:b/>
                <w:bCs/>
                <w:sz w:val="18"/>
                <w:szCs w:val="18"/>
              </w:rPr>
              <w:t>Οξείς</w:t>
            </w:r>
          </w:p>
        </w:tc>
        <w:tc>
          <w:tcPr>
            <w:tcW w:w="1933" w:type="dxa"/>
            <w:tcBorders>
              <w:top w:val="single" w:sz="12" w:space="0" w:color="auto"/>
            </w:tcBorders>
            <w:vAlign w:val="center"/>
          </w:tcPr>
          <w:p w14:paraId="0DC97049" w14:textId="77777777" w:rsidR="00872B31" w:rsidRPr="00412B0E" w:rsidRDefault="00872B31" w:rsidP="00032D62">
            <w:pPr>
              <w:spacing w:before="20" w:after="20" w:line="276" w:lineRule="auto"/>
              <w:rPr>
                <w:sz w:val="18"/>
                <w:szCs w:val="18"/>
              </w:rPr>
            </w:pPr>
            <w:r w:rsidRPr="00484572">
              <w:rPr>
                <w:sz w:val="18"/>
                <w:szCs w:val="18"/>
              </w:rPr>
              <w:t>Καύσωνας</w:t>
            </w:r>
          </w:p>
        </w:tc>
        <w:tc>
          <w:tcPr>
            <w:tcW w:w="1934" w:type="dxa"/>
            <w:tcBorders>
              <w:top w:val="single" w:sz="12" w:space="0" w:color="auto"/>
            </w:tcBorders>
            <w:vAlign w:val="center"/>
          </w:tcPr>
          <w:p w14:paraId="03E55CD7" w14:textId="77777777" w:rsidR="00872B31" w:rsidRPr="00412B0E" w:rsidRDefault="00872B31" w:rsidP="00032D62">
            <w:pPr>
              <w:spacing w:before="20" w:after="20" w:line="276" w:lineRule="auto"/>
              <w:rPr>
                <w:sz w:val="18"/>
                <w:szCs w:val="18"/>
              </w:rPr>
            </w:pPr>
            <w:r w:rsidRPr="00484572">
              <w:rPr>
                <w:sz w:val="18"/>
                <w:szCs w:val="18"/>
              </w:rPr>
              <w:t>Κυκλώνας, θύελλα,</w:t>
            </w:r>
            <w:r>
              <w:rPr>
                <w:sz w:val="18"/>
                <w:szCs w:val="18"/>
              </w:rPr>
              <w:t xml:space="preserve"> </w:t>
            </w:r>
            <w:r w:rsidRPr="00484572">
              <w:rPr>
                <w:sz w:val="18"/>
                <w:szCs w:val="18"/>
              </w:rPr>
              <w:t>τυφώνας</w:t>
            </w:r>
          </w:p>
        </w:tc>
        <w:tc>
          <w:tcPr>
            <w:tcW w:w="1933" w:type="dxa"/>
            <w:tcBorders>
              <w:top w:val="single" w:sz="12" w:space="0" w:color="auto"/>
            </w:tcBorders>
            <w:vAlign w:val="center"/>
          </w:tcPr>
          <w:p w14:paraId="1127600D" w14:textId="77777777" w:rsidR="00872B31" w:rsidRPr="00412B0E" w:rsidRDefault="00872B31" w:rsidP="00032D62">
            <w:pPr>
              <w:spacing w:before="20" w:after="20" w:line="276" w:lineRule="auto"/>
              <w:rPr>
                <w:sz w:val="18"/>
                <w:szCs w:val="18"/>
              </w:rPr>
            </w:pPr>
            <w:r w:rsidRPr="00484572">
              <w:rPr>
                <w:sz w:val="18"/>
                <w:szCs w:val="18"/>
              </w:rPr>
              <w:t>Ξηρασία</w:t>
            </w:r>
          </w:p>
        </w:tc>
        <w:tc>
          <w:tcPr>
            <w:tcW w:w="1934" w:type="dxa"/>
            <w:tcBorders>
              <w:top w:val="single" w:sz="12" w:space="0" w:color="auto"/>
            </w:tcBorders>
            <w:vAlign w:val="center"/>
          </w:tcPr>
          <w:p w14:paraId="2E9C9230" w14:textId="77777777" w:rsidR="00872B31" w:rsidRPr="00412B0E" w:rsidRDefault="00872B31" w:rsidP="00032D62">
            <w:pPr>
              <w:spacing w:before="20" w:after="20" w:line="276" w:lineRule="auto"/>
              <w:rPr>
                <w:sz w:val="18"/>
                <w:szCs w:val="18"/>
              </w:rPr>
            </w:pPr>
            <w:r w:rsidRPr="00484572">
              <w:rPr>
                <w:sz w:val="18"/>
                <w:szCs w:val="18"/>
              </w:rPr>
              <w:t>Χιονοστιβάδα</w:t>
            </w:r>
          </w:p>
        </w:tc>
      </w:tr>
      <w:tr w:rsidR="00872B31" w:rsidRPr="00412B0E" w14:paraId="2882C007" w14:textId="77777777" w:rsidTr="00032D62">
        <w:tc>
          <w:tcPr>
            <w:tcW w:w="562" w:type="dxa"/>
            <w:vMerge/>
            <w:shd w:val="clear" w:color="auto" w:fill="DEEAF6" w:themeFill="accent1" w:themeFillTint="33"/>
            <w:vAlign w:val="center"/>
          </w:tcPr>
          <w:p w14:paraId="08DCC06D" w14:textId="77777777" w:rsidR="00872B31" w:rsidRPr="00412B0E" w:rsidRDefault="00872B31" w:rsidP="00032D62">
            <w:pPr>
              <w:spacing w:before="20" w:after="20" w:line="276" w:lineRule="auto"/>
              <w:jc w:val="both"/>
              <w:rPr>
                <w:sz w:val="18"/>
                <w:szCs w:val="18"/>
              </w:rPr>
            </w:pPr>
          </w:p>
        </w:tc>
        <w:tc>
          <w:tcPr>
            <w:tcW w:w="1933" w:type="dxa"/>
            <w:vAlign w:val="center"/>
          </w:tcPr>
          <w:p w14:paraId="17CED30B" w14:textId="77777777" w:rsidR="00872B31" w:rsidRPr="00412B0E" w:rsidRDefault="00872B31" w:rsidP="00032D62">
            <w:pPr>
              <w:spacing w:before="20" w:after="20" w:line="276" w:lineRule="auto"/>
              <w:rPr>
                <w:sz w:val="18"/>
                <w:szCs w:val="18"/>
              </w:rPr>
            </w:pPr>
            <w:r w:rsidRPr="00484572">
              <w:rPr>
                <w:sz w:val="18"/>
                <w:szCs w:val="18"/>
              </w:rPr>
              <w:t>Κύμα ψύχους/παγετός</w:t>
            </w:r>
          </w:p>
        </w:tc>
        <w:tc>
          <w:tcPr>
            <w:tcW w:w="1934" w:type="dxa"/>
            <w:vAlign w:val="center"/>
          </w:tcPr>
          <w:p w14:paraId="7482FE5F" w14:textId="77777777" w:rsidR="00872B31" w:rsidRPr="00412B0E" w:rsidRDefault="00872B31" w:rsidP="00032D62">
            <w:pPr>
              <w:spacing w:before="20" w:after="20" w:line="276" w:lineRule="auto"/>
              <w:rPr>
                <w:sz w:val="18"/>
                <w:szCs w:val="18"/>
              </w:rPr>
            </w:pPr>
            <w:r w:rsidRPr="00484572">
              <w:rPr>
                <w:sz w:val="18"/>
                <w:szCs w:val="18"/>
              </w:rPr>
              <w:t>Θύελλα</w:t>
            </w:r>
            <w:r>
              <w:rPr>
                <w:sz w:val="18"/>
                <w:szCs w:val="18"/>
              </w:rPr>
              <w:t xml:space="preserve"> </w:t>
            </w:r>
            <w:r w:rsidRPr="00484572">
              <w:rPr>
                <w:sz w:val="18"/>
                <w:szCs w:val="18"/>
              </w:rPr>
              <w:t>(περιλαμβάνονται</w:t>
            </w:r>
            <w:r>
              <w:rPr>
                <w:sz w:val="18"/>
                <w:szCs w:val="18"/>
              </w:rPr>
              <w:t xml:space="preserve"> </w:t>
            </w:r>
            <w:r w:rsidRPr="00484572">
              <w:rPr>
                <w:sz w:val="18"/>
                <w:szCs w:val="18"/>
              </w:rPr>
              <w:t>οι χιονοθύελλες, οι</w:t>
            </w:r>
            <w:r>
              <w:rPr>
                <w:sz w:val="18"/>
                <w:szCs w:val="18"/>
              </w:rPr>
              <w:t xml:space="preserve"> </w:t>
            </w:r>
            <w:r w:rsidRPr="00484572">
              <w:rPr>
                <w:sz w:val="18"/>
                <w:szCs w:val="18"/>
              </w:rPr>
              <w:t>θύελλες σκόνης και οι</w:t>
            </w:r>
            <w:r>
              <w:rPr>
                <w:sz w:val="18"/>
                <w:szCs w:val="18"/>
              </w:rPr>
              <w:t xml:space="preserve"> </w:t>
            </w:r>
            <w:r w:rsidRPr="00484572">
              <w:rPr>
                <w:sz w:val="18"/>
                <w:szCs w:val="18"/>
              </w:rPr>
              <w:t>αμμοθύελλες</w:t>
            </w:r>
            <w:r>
              <w:rPr>
                <w:sz w:val="18"/>
                <w:szCs w:val="18"/>
              </w:rPr>
              <w:t>)</w:t>
            </w:r>
          </w:p>
        </w:tc>
        <w:tc>
          <w:tcPr>
            <w:tcW w:w="1933" w:type="dxa"/>
            <w:vAlign w:val="center"/>
          </w:tcPr>
          <w:p w14:paraId="60657740" w14:textId="77777777" w:rsidR="00872B31" w:rsidRPr="00412B0E" w:rsidRDefault="00872B31" w:rsidP="00032D62">
            <w:pPr>
              <w:spacing w:before="20" w:after="20" w:line="276" w:lineRule="auto"/>
              <w:rPr>
                <w:sz w:val="18"/>
                <w:szCs w:val="18"/>
              </w:rPr>
            </w:pPr>
            <w:r w:rsidRPr="00484572">
              <w:rPr>
                <w:sz w:val="18"/>
                <w:szCs w:val="18"/>
              </w:rPr>
              <w:t>Ισχυρός υετός (βροχή,</w:t>
            </w:r>
            <w:r>
              <w:rPr>
                <w:sz w:val="18"/>
                <w:szCs w:val="18"/>
              </w:rPr>
              <w:t xml:space="preserve"> </w:t>
            </w:r>
            <w:r w:rsidRPr="00484572">
              <w:rPr>
                <w:sz w:val="18"/>
                <w:szCs w:val="18"/>
              </w:rPr>
              <w:t>χαλάζι, χιόνι/πάγος)</w:t>
            </w:r>
          </w:p>
        </w:tc>
        <w:tc>
          <w:tcPr>
            <w:tcW w:w="1934" w:type="dxa"/>
            <w:vAlign w:val="center"/>
          </w:tcPr>
          <w:p w14:paraId="2F9CAC17" w14:textId="77777777" w:rsidR="00872B31" w:rsidRPr="00412B0E" w:rsidRDefault="00872B31" w:rsidP="00032D62">
            <w:pPr>
              <w:spacing w:before="20" w:after="20" w:line="276" w:lineRule="auto"/>
              <w:rPr>
                <w:sz w:val="18"/>
                <w:szCs w:val="18"/>
              </w:rPr>
            </w:pPr>
            <w:r w:rsidRPr="00484572">
              <w:rPr>
                <w:sz w:val="18"/>
                <w:szCs w:val="18"/>
              </w:rPr>
              <w:t>Κατολίσθηση</w:t>
            </w:r>
          </w:p>
        </w:tc>
      </w:tr>
      <w:tr w:rsidR="00872B31" w:rsidRPr="00412B0E" w14:paraId="5565644B" w14:textId="77777777" w:rsidTr="00032D62">
        <w:tc>
          <w:tcPr>
            <w:tcW w:w="562" w:type="dxa"/>
            <w:vMerge/>
            <w:shd w:val="clear" w:color="auto" w:fill="DEEAF6" w:themeFill="accent1" w:themeFillTint="33"/>
            <w:vAlign w:val="center"/>
          </w:tcPr>
          <w:p w14:paraId="3B0DA5EF" w14:textId="77777777" w:rsidR="00872B31" w:rsidRPr="00412B0E" w:rsidRDefault="00872B31" w:rsidP="00032D62">
            <w:pPr>
              <w:spacing w:before="20" w:after="20" w:line="276" w:lineRule="auto"/>
              <w:jc w:val="both"/>
              <w:rPr>
                <w:sz w:val="18"/>
                <w:szCs w:val="18"/>
              </w:rPr>
            </w:pPr>
          </w:p>
        </w:tc>
        <w:tc>
          <w:tcPr>
            <w:tcW w:w="1933" w:type="dxa"/>
            <w:vAlign w:val="center"/>
          </w:tcPr>
          <w:p w14:paraId="15A3900D" w14:textId="77777777" w:rsidR="00872B31" w:rsidRPr="00412B0E" w:rsidRDefault="00872B31" w:rsidP="00032D62">
            <w:pPr>
              <w:spacing w:before="20" w:after="20" w:line="276" w:lineRule="auto"/>
              <w:rPr>
                <w:sz w:val="18"/>
                <w:szCs w:val="18"/>
              </w:rPr>
            </w:pPr>
            <w:r w:rsidRPr="00484572">
              <w:rPr>
                <w:sz w:val="18"/>
                <w:szCs w:val="18"/>
              </w:rPr>
              <w:t>Δασική πυρκαγιά</w:t>
            </w:r>
          </w:p>
        </w:tc>
        <w:tc>
          <w:tcPr>
            <w:tcW w:w="1934" w:type="dxa"/>
            <w:vAlign w:val="center"/>
          </w:tcPr>
          <w:p w14:paraId="3EDA0E7A" w14:textId="77777777" w:rsidR="00872B31" w:rsidRPr="00412B0E" w:rsidRDefault="00872B31" w:rsidP="00032D62">
            <w:pPr>
              <w:spacing w:before="20" w:after="20" w:line="276" w:lineRule="auto"/>
              <w:rPr>
                <w:sz w:val="18"/>
                <w:szCs w:val="18"/>
              </w:rPr>
            </w:pPr>
            <w:r w:rsidRPr="00484572">
              <w:rPr>
                <w:sz w:val="18"/>
                <w:szCs w:val="18"/>
              </w:rPr>
              <w:t>Ανεμοστρόβιλος</w:t>
            </w:r>
          </w:p>
        </w:tc>
        <w:tc>
          <w:tcPr>
            <w:tcW w:w="1933" w:type="dxa"/>
            <w:vAlign w:val="center"/>
          </w:tcPr>
          <w:p w14:paraId="4E6A2A4C" w14:textId="77777777" w:rsidR="00872B31" w:rsidRPr="00412B0E" w:rsidRDefault="00872B31" w:rsidP="00032D62">
            <w:pPr>
              <w:spacing w:before="20" w:after="20" w:line="276" w:lineRule="auto"/>
              <w:rPr>
                <w:sz w:val="18"/>
                <w:szCs w:val="18"/>
              </w:rPr>
            </w:pPr>
            <w:r w:rsidRPr="00484572">
              <w:rPr>
                <w:sz w:val="18"/>
                <w:szCs w:val="18"/>
              </w:rPr>
              <w:t>Πλημμύρα (σε</w:t>
            </w:r>
            <w:r>
              <w:rPr>
                <w:sz w:val="18"/>
                <w:szCs w:val="18"/>
              </w:rPr>
              <w:t xml:space="preserve"> </w:t>
            </w:r>
            <w:r w:rsidRPr="00484572">
              <w:rPr>
                <w:sz w:val="18"/>
                <w:szCs w:val="18"/>
              </w:rPr>
              <w:t>παράκτιες</w:t>
            </w:r>
            <w:r>
              <w:rPr>
                <w:sz w:val="18"/>
                <w:szCs w:val="18"/>
              </w:rPr>
              <w:t xml:space="preserve"> </w:t>
            </w:r>
            <w:r w:rsidRPr="00484572">
              <w:rPr>
                <w:sz w:val="18"/>
                <w:szCs w:val="18"/>
              </w:rPr>
              <w:t>περιοχές,</w:t>
            </w:r>
            <w:r>
              <w:rPr>
                <w:sz w:val="18"/>
                <w:szCs w:val="18"/>
              </w:rPr>
              <w:t xml:space="preserve"> </w:t>
            </w:r>
            <w:r w:rsidRPr="00484572">
              <w:rPr>
                <w:sz w:val="18"/>
                <w:szCs w:val="18"/>
              </w:rPr>
              <w:t xml:space="preserve"> ποτάμια, λόγω</w:t>
            </w:r>
            <w:r>
              <w:rPr>
                <w:sz w:val="18"/>
                <w:szCs w:val="18"/>
              </w:rPr>
              <w:t xml:space="preserve"> </w:t>
            </w:r>
            <w:r w:rsidRPr="00484572">
              <w:rPr>
                <w:sz w:val="18"/>
                <w:szCs w:val="18"/>
              </w:rPr>
              <w:t>βροχής, υπόγεια ύδατα</w:t>
            </w:r>
            <w:r>
              <w:rPr>
                <w:sz w:val="18"/>
                <w:szCs w:val="18"/>
              </w:rPr>
              <w:t xml:space="preserve">) </w:t>
            </w:r>
          </w:p>
        </w:tc>
        <w:tc>
          <w:tcPr>
            <w:tcW w:w="1934" w:type="dxa"/>
            <w:vAlign w:val="center"/>
          </w:tcPr>
          <w:p w14:paraId="59E5867E" w14:textId="77777777" w:rsidR="00872B31" w:rsidRPr="00412B0E" w:rsidRDefault="00872B31" w:rsidP="00032D62">
            <w:pPr>
              <w:spacing w:before="20" w:after="20" w:line="276" w:lineRule="auto"/>
              <w:rPr>
                <w:sz w:val="18"/>
                <w:szCs w:val="18"/>
              </w:rPr>
            </w:pPr>
            <w:r w:rsidRPr="00484572">
              <w:rPr>
                <w:sz w:val="18"/>
                <w:szCs w:val="18"/>
              </w:rPr>
              <w:t>Καθίζηση</w:t>
            </w:r>
          </w:p>
        </w:tc>
      </w:tr>
      <w:tr w:rsidR="00872B31" w:rsidRPr="00412B0E" w14:paraId="40599D9D" w14:textId="77777777" w:rsidTr="00032D62">
        <w:tc>
          <w:tcPr>
            <w:tcW w:w="562" w:type="dxa"/>
            <w:vMerge/>
            <w:shd w:val="clear" w:color="auto" w:fill="DEEAF6" w:themeFill="accent1" w:themeFillTint="33"/>
            <w:vAlign w:val="center"/>
          </w:tcPr>
          <w:p w14:paraId="2DC566E4" w14:textId="77777777" w:rsidR="00872B31" w:rsidRPr="00412B0E" w:rsidRDefault="00872B31" w:rsidP="00032D62">
            <w:pPr>
              <w:spacing w:before="20" w:after="20" w:line="276" w:lineRule="auto"/>
              <w:jc w:val="both"/>
              <w:rPr>
                <w:sz w:val="18"/>
                <w:szCs w:val="18"/>
              </w:rPr>
            </w:pPr>
          </w:p>
        </w:tc>
        <w:tc>
          <w:tcPr>
            <w:tcW w:w="1933" w:type="dxa"/>
            <w:vAlign w:val="center"/>
          </w:tcPr>
          <w:p w14:paraId="090903E9" w14:textId="77777777" w:rsidR="00872B31" w:rsidRPr="00412B0E" w:rsidRDefault="00872B31" w:rsidP="00032D62">
            <w:pPr>
              <w:spacing w:before="20" w:after="20" w:line="276" w:lineRule="auto"/>
              <w:rPr>
                <w:sz w:val="18"/>
                <w:szCs w:val="18"/>
              </w:rPr>
            </w:pPr>
          </w:p>
        </w:tc>
        <w:tc>
          <w:tcPr>
            <w:tcW w:w="1934" w:type="dxa"/>
            <w:vAlign w:val="center"/>
          </w:tcPr>
          <w:p w14:paraId="39E7B545" w14:textId="77777777" w:rsidR="00872B31" w:rsidRPr="00412B0E" w:rsidRDefault="00872B31" w:rsidP="00032D62">
            <w:pPr>
              <w:spacing w:before="20" w:after="20" w:line="276" w:lineRule="auto"/>
              <w:rPr>
                <w:sz w:val="18"/>
                <w:szCs w:val="18"/>
              </w:rPr>
            </w:pPr>
          </w:p>
        </w:tc>
        <w:tc>
          <w:tcPr>
            <w:tcW w:w="1933" w:type="dxa"/>
            <w:vAlign w:val="center"/>
          </w:tcPr>
          <w:p w14:paraId="0921F7AE" w14:textId="77777777" w:rsidR="00872B31" w:rsidRPr="00412B0E" w:rsidRDefault="00872B31" w:rsidP="00032D62">
            <w:pPr>
              <w:spacing w:before="20" w:after="20" w:line="276" w:lineRule="auto"/>
              <w:rPr>
                <w:sz w:val="18"/>
                <w:szCs w:val="18"/>
              </w:rPr>
            </w:pPr>
            <w:r w:rsidRPr="00484572">
              <w:rPr>
                <w:sz w:val="18"/>
                <w:szCs w:val="18"/>
              </w:rPr>
              <w:t>Υπερχείλιση</w:t>
            </w:r>
            <w:r>
              <w:rPr>
                <w:sz w:val="18"/>
                <w:szCs w:val="18"/>
              </w:rPr>
              <w:t xml:space="preserve"> </w:t>
            </w:r>
            <w:r w:rsidRPr="00484572">
              <w:rPr>
                <w:sz w:val="18"/>
                <w:szCs w:val="18"/>
              </w:rPr>
              <w:t>παγετώδους</w:t>
            </w:r>
            <w:r>
              <w:rPr>
                <w:sz w:val="18"/>
                <w:szCs w:val="18"/>
              </w:rPr>
              <w:t xml:space="preserve"> </w:t>
            </w:r>
            <w:r w:rsidRPr="00484572">
              <w:rPr>
                <w:sz w:val="18"/>
                <w:szCs w:val="18"/>
              </w:rPr>
              <w:t>λίμνης</w:t>
            </w:r>
          </w:p>
        </w:tc>
        <w:tc>
          <w:tcPr>
            <w:tcW w:w="1934" w:type="dxa"/>
            <w:vAlign w:val="center"/>
          </w:tcPr>
          <w:p w14:paraId="772778FE" w14:textId="77777777" w:rsidR="00872B31" w:rsidRPr="00412B0E" w:rsidRDefault="00872B31" w:rsidP="00032D62">
            <w:pPr>
              <w:spacing w:before="20" w:after="20" w:line="276" w:lineRule="auto"/>
              <w:rPr>
                <w:sz w:val="18"/>
                <w:szCs w:val="18"/>
              </w:rPr>
            </w:pPr>
          </w:p>
        </w:tc>
      </w:tr>
    </w:tbl>
    <w:p w14:paraId="490054E5" w14:textId="77777777" w:rsidR="00872B31" w:rsidRDefault="00872B31" w:rsidP="00872B31">
      <w:pPr>
        <w:spacing w:line="276" w:lineRule="auto"/>
        <w:jc w:val="both"/>
      </w:pPr>
    </w:p>
    <w:p w14:paraId="6A36A364" w14:textId="77777777" w:rsidR="00F51FD5" w:rsidRDefault="00F51FD5">
      <w:pPr>
        <w:rPr>
          <w:rFonts w:eastAsia="Times New Roman" w:cstheme="minorHAnsi"/>
          <w:b/>
          <w:i/>
          <w:iCs/>
          <w:color w:val="44546A" w:themeColor="text2"/>
          <w:szCs w:val="22"/>
          <w:lang w:eastAsia="en-US"/>
        </w:rPr>
      </w:pPr>
      <w:r>
        <w:rPr>
          <w:rFonts w:cstheme="minorHAnsi"/>
          <w:b/>
          <w:szCs w:val="22"/>
        </w:rPr>
        <w:br w:type="page"/>
      </w:r>
    </w:p>
    <w:p w14:paraId="2CC5AC42" w14:textId="74A4F833" w:rsidR="00872B31" w:rsidRPr="00F51FD5" w:rsidRDefault="00872B31" w:rsidP="00872B31">
      <w:pPr>
        <w:pStyle w:val="ae"/>
        <w:keepNext/>
        <w:jc w:val="center"/>
        <w:rPr>
          <w:rFonts w:asciiTheme="minorHAnsi" w:hAnsiTheme="minorHAnsi" w:cstheme="minorHAnsi"/>
          <w:b/>
          <w:sz w:val="22"/>
          <w:szCs w:val="22"/>
          <w:lang w:val="el-GR"/>
        </w:rPr>
      </w:pPr>
      <w:r w:rsidRPr="00253AE6">
        <w:rPr>
          <w:rFonts w:asciiTheme="minorHAnsi" w:hAnsiTheme="minorHAnsi" w:cstheme="minorHAnsi"/>
          <w:b/>
          <w:sz w:val="22"/>
          <w:szCs w:val="22"/>
          <w:lang w:val="el-GR"/>
        </w:rPr>
        <w:t>Πίνακας</w:t>
      </w:r>
      <w:r w:rsidRPr="00F51FD5">
        <w:rPr>
          <w:rFonts w:asciiTheme="minorHAnsi" w:hAnsiTheme="minorHAnsi" w:cstheme="minorHAnsi"/>
          <w:b/>
          <w:sz w:val="22"/>
          <w:szCs w:val="22"/>
          <w:lang w:val="el-GR"/>
        </w:rPr>
        <w:t xml:space="preserve"> 4: </w:t>
      </w:r>
      <w:r w:rsidRPr="00253AE6">
        <w:rPr>
          <w:rFonts w:asciiTheme="minorHAnsi" w:hAnsiTheme="minorHAnsi" w:cstheme="minorHAnsi"/>
          <w:sz w:val="22"/>
          <w:szCs w:val="22"/>
          <w:lang w:val="el-GR"/>
        </w:rPr>
        <w:t>Κατάλογος</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των</w:t>
      </w:r>
      <w:r w:rsidRPr="00F51FD5">
        <w:rPr>
          <w:rFonts w:asciiTheme="minorHAnsi" w:hAnsiTheme="minorHAnsi" w:cstheme="minorHAnsi"/>
          <w:sz w:val="22"/>
          <w:szCs w:val="22"/>
          <w:lang w:val="el-GR"/>
        </w:rPr>
        <w:t xml:space="preserve"> </w:t>
      </w:r>
      <w:r w:rsidR="00F51FD5">
        <w:rPr>
          <w:rFonts w:asciiTheme="minorHAnsi" w:hAnsiTheme="minorHAnsi" w:cstheme="minorHAnsi"/>
          <w:sz w:val="22"/>
          <w:szCs w:val="22"/>
          <w:lang w:val="el-GR"/>
        </w:rPr>
        <w:t>πηγών</w:t>
      </w:r>
      <w:r w:rsidR="00F51FD5" w:rsidRPr="00F51FD5">
        <w:rPr>
          <w:rFonts w:asciiTheme="minorHAnsi" w:hAnsiTheme="minorHAnsi" w:cstheme="minorHAnsi"/>
          <w:sz w:val="22"/>
          <w:szCs w:val="22"/>
          <w:lang w:val="el-GR"/>
        </w:rPr>
        <w:t xml:space="preserve"> </w:t>
      </w:r>
      <w:r w:rsidR="00F51FD5">
        <w:rPr>
          <w:rFonts w:asciiTheme="minorHAnsi" w:hAnsiTheme="minorHAnsi" w:cstheme="minorHAnsi"/>
          <w:sz w:val="22"/>
          <w:szCs w:val="22"/>
          <w:lang w:val="el-GR"/>
        </w:rPr>
        <w:t>κινδύνου</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σύμφωνα</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με</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το</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έγγραφο</w:t>
      </w:r>
      <w:r w:rsidRPr="00F51FD5">
        <w:rPr>
          <w:rFonts w:asciiTheme="minorHAnsi" w:hAnsiTheme="minorHAnsi" w:cstheme="minorHAnsi"/>
          <w:sz w:val="22"/>
          <w:szCs w:val="22"/>
          <w:lang w:val="el-GR"/>
        </w:rPr>
        <w:t xml:space="preserve"> </w:t>
      </w:r>
      <w:r w:rsidRPr="00253AE6">
        <w:rPr>
          <w:rFonts w:asciiTheme="minorHAnsi" w:hAnsiTheme="minorHAnsi" w:cstheme="minorHAnsi"/>
          <w:sz w:val="22"/>
          <w:szCs w:val="22"/>
          <w:lang w:val="el-GR"/>
        </w:rPr>
        <w:t>εργασίας</w:t>
      </w:r>
      <w:r w:rsidRPr="00F51FD5">
        <w:rPr>
          <w:rFonts w:asciiTheme="minorHAnsi" w:hAnsiTheme="minorHAnsi" w:cstheme="minorHAnsi"/>
          <w:sz w:val="22"/>
          <w:szCs w:val="22"/>
          <w:lang w:val="el-GR"/>
        </w:rPr>
        <w:t xml:space="preserve"> </w:t>
      </w:r>
      <w:r w:rsidRPr="00F51FD5">
        <w:rPr>
          <w:rFonts w:asciiTheme="minorHAnsi" w:hAnsiTheme="minorHAnsi" w:cstheme="minorHAnsi"/>
          <w:sz w:val="22"/>
          <w:szCs w:val="22"/>
          <w:lang w:val="en-US"/>
        </w:rPr>
        <w:t>JASPERS</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l-GR"/>
        </w:rPr>
        <w:t>Πηγή</w:t>
      </w:r>
      <w:r w:rsidRPr="00F51FD5">
        <w:rPr>
          <w:rFonts w:asciiTheme="minorHAnsi" w:hAnsiTheme="minorHAnsi" w:cstheme="minorHAnsi"/>
          <w:sz w:val="22"/>
          <w:szCs w:val="22"/>
          <w:lang w:val="el-GR"/>
        </w:rPr>
        <w:t xml:space="preserve">: </w:t>
      </w:r>
      <w:r w:rsidRPr="00F51FD5">
        <w:rPr>
          <w:rFonts w:asciiTheme="minorHAnsi" w:hAnsiTheme="minorHAnsi" w:cstheme="minorHAnsi"/>
          <w:sz w:val="22"/>
          <w:szCs w:val="22"/>
          <w:lang w:val="en-US"/>
        </w:rPr>
        <w:t>JASPERS</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The</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basics</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of</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climate</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change</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adaptation</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vulnerability</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and</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risk</w:t>
      </w:r>
      <w:r w:rsidRPr="00F51FD5">
        <w:rPr>
          <w:rFonts w:asciiTheme="minorHAnsi" w:hAnsiTheme="minorHAnsi" w:cstheme="minorHAnsi"/>
          <w:sz w:val="22"/>
          <w:szCs w:val="22"/>
          <w:lang w:val="el-GR"/>
        </w:rPr>
        <w:t xml:space="preserve"> </w:t>
      </w:r>
      <w:r>
        <w:rPr>
          <w:rFonts w:asciiTheme="minorHAnsi" w:hAnsiTheme="minorHAnsi" w:cstheme="minorHAnsi"/>
          <w:sz w:val="22"/>
          <w:szCs w:val="22"/>
          <w:lang w:val="en-US"/>
        </w:rPr>
        <w:t>assessment</w:t>
      </w:r>
      <w:r w:rsidRPr="00F51FD5">
        <w:rPr>
          <w:rFonts w:asciiTheme="minorHAnsi" w:hAnsiTheme="minorHAnsi" w:cstheme="minorHAnsi"/>
          <w:sz w:val="22"/>
          <w:szCs w:val="22"/>
          <w:lang w:val="el-GR"/>
        </w:rPr>
        <w:t xml:space="preserve"> (2017)]</w:t>
      </w:r>
    </w:p>
    <w:tbl>
      <w:tblPr>
        <w:tblStyle w:val="TableGrid"/>
        <w:tblW w:w="8500" w:type="dxa"/>
        <w:jc w:val="center"/>
        <w:tblInd w:w="0" w:type="dxa"/>
        <w:tblCellMar>
          <w:top w:w="66" w:type="dxa"/>
          <w:left w:w="107" w:type="dxa"/>
          <w:right w:w="55" w:type="dxa"/>
        </w:tblCellMar>
        <w:tblLook w:val="04A0" w:firstRow="1" w:lastRow="0" w:firstColumn="1" w:lastColumn="0" w:noHBand="0" w:noVBand="1"/>
      </w:tblPr>
      <w:tblGrid>
        <w:gridCol w:w="3255"/>
        <w:gridCol w:w="5245"/>
      </w:tblGrid>
      <w:tr w:rsidR="00872B31" w:rsidRPr="000662AD" w14:paraId="50584F41" w14:textId="77777777" w:rsidTr="00032D62">
        <w:trPr>
          <w:trHeight w:val="358"/>
          <w:tblHeader/>
          <w:jc w:val="center"/>
        </w:trPr>
        <w:tc>
          <w:tcPr>
            <w:tcW w:w="3255" w:type="dxa"/>
            <w:tcBorders>
              <w:top w:val="single" w:sz="4" w:space="0" w:color="000000"/>
              <w:left w:val="single" w:sz="4" w:space="0" w:color="000000"/>
              <w:bottom w:val="single" w:sz="4" w:space="0" w:color="000000"/>
              <w:right w:val="single" w:sz="4" w:space="0" w:color="000000"/>
            </w:tcBorders>
            <w:shd w:val="clear" w:color="auto" w:fill="015BA3"/>
            <w:vAlign w:val="center"/>
          </w:tcPr>
          <w:p w14:paraId="366E3C5D" w14:textId="760F4534" w:rsidR="00872B31" w:rsidRPr="000662AD" w:rsidRDefault="00F51FD5" w:rsidP="00032D62">
            <w:pPr>
              <w:spacing w:before="20" w:after="20"/>
              <w:jc w:val="center"/>
              <w:rPr>
                <w:rFonts w:cstheme="minorHAnsi"/>
                <w:sz w:val="18"/>
                <w:szCs w:val="18"/>
              </w:rPr>
            </w:pPr>
            <w:r>
              <w:rPr>
                <w:rFonts w:eastAsia="Arial" w:cstheme="minorHAnsi"/>
                <w:b/>
                <w:color w:val="FFFFFF"/>
                <w:sz w:val="18"/>
                <w:szCs w:val="18"/>
              </w:rPr>
              <w:t>Πηγή κινδύνου</w:t>
            </w:r>
          </w:p>
        </w:tc>
        <w:tc>
          <w:tcPr>
            <w:tcW w:w="5245" w:type="dxa"/>
            <w:tcBorders>
              <w:top w:val="single" w:sz="4" w:space="0" w:color="000000"/>
              <w:left w:val="single" w:sz="4" w:space="0" w:color="000000"/>
              <w:bottom w:val="single" w:sz="4" w:space="0" w:color="000000"/>
              <w:right w:val="single" w:sz="4" w:space="0" w:color="000000"/>
            </w:tcBorders>
            <w:shd w:val="clear" w:color="auto" w:fill="015BA3"/>
            <w:vAlign w:val="center"/>
          </w:tcPr>
          <w:p w14:paraId="3E0E9433" w14:textId="77777777" w:rsidR="00872B31" w:rsidRPr="000662AD" w:rsidRDefault="00872B31" w:rsidP="00032D62">
            <w:pPr>
              <w:spacing w:before="20" w:after="20"/>
              <w:ind w:left="1"/>
              <w:jc w:val="center"/>
              <w:rPr>
                <w:rFonts w:cstheme="minorHAnsi"/>
                <w:sz w:val="18"/>
                <w:szCs w:val="18"/>
              </w:rPr>
            </w:pPr>
            <w:r w:rsidRPr="000662AD">
              <w:rPr>
                <w:rFonts w:eastAsia="Arial" w:cstheme="minorHAnsi"/>
                <w:b/>
                <w:color w:val="FFFFFF"/>
                <w:sz w:val="18"/>
                <w:szCs w:val="18"/>
              </w:rPr>
              <w:t>Περιγραφή</w:t>
            </w:r>
          </w:p>
        </w:tc>
      </w:tr>
      <w:tr w:rsidR="00872B31" w:rsidRPr="000662AD" w14:paraId="2E7FDA50" w14:textId="77777777" w:rsidTr="00032D62">
        <w:trPr>
          <w:trHeight w:val="592"/>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66E54B93" w14:textId="77777777" w:rsidR="00872B31" w:rsidRPr="000662AD" w:rsidRDefault="00872B31" w:rsidP="00032D62">
            <w:pPr>
              <w:spacing w:before="20" w:after="20"/>
              <w:rPr>
                <w:rFonts w:cstheme="minorHAnsi"/>
                <w:sz w:val="18"/>
                <w:szCs w:val="18"/>
              </w:rPr>
            </w:pPr>
            <w:r w:rsidRPr="000662AD">
              <w:rPr>
                <w:rFonts w:cstheme="minorHAnsi"/>
                <w:sz w:val="18"/>
                <w:szCs w:val="18"/>
              </w:rPr>
              <w:t>Αύξηση της μέσης θερμοκρασίας του αέρα</w:t>
            </w:r>
          </w:p>
        </w:tc>
        <w:tc>
          <w:tcPr>
            <w:tcW w:w="5245" w:type="dxa"/>
            <w:tcBorders>
              <w:top w:val="single" w:sz="4" w:space="0" w:color="000000"/>
              <w:left w:val="single" w:sz="4" w:space="0" w:color="000000"/>
              <w:bottom w:val="single" w:sz="4" w:space="0" w:color="000000"/>
              <w:right w:val="single" w:sz="4" w:space="0" w:color="000000"/>
            </w:tcBorders>
            <w:vAlign w:val="center"/>
          </w:tcPr>
          <w:p w14:paraId="059133E0"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Αύξηση στην μέση θερμοκρασία με την πάροδο του χρόνου</w:t>
            </w:r>
          </w:p>
        </w:tc>
      </w:tr>
      <w:tr w:rsidR="00872B31" w:rsidRPr="000662AD" w14:paraId="4F24FE24" w14:textId="77777777" w:rsidTr="00032D62">
        <w:trPr>
          <w:trHeight w:val="95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79E702E7"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Περιστατικά ακραίων θερμοκρασιών (συμπεριλαμβανομένου και του καύσωνα)</w:t>
            </w:r>
          </w:p>
        </w:tc>
        <w:tc>
          <w:tcPr>
            <w:tcW w:w="5245" w:type="dxa"/>
            <w:tcBorders>
              <w:top w:val="single" w:sz="4" w:space="0" w:color="000000"/>
              <w:left w:val="single" w:sz="4" w:space="0" w:color="000000"/>
              <w:bottom w:val="single" w:sz="4" w:space="0" w:color="000000"/>
              <w:right w:val="single" w:sz="4" w:space="0" w:color="000000"/>
            </w:tcBorders>
            <w:vAlign w:val="center"/>
          </w:tcPr>
          <w:p w14:paraId="2E6761F0"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Αλλαγές στη συχνότητα και την ένταση των περιόδων υψηλών θερμοκρασιών, συμπεριλαμβανομένου και του καύσωνα (περίοδοι εξαιρετικά υψηλών μέγιστων και ελάχιστων θερμοκρασιών)</w:t>
            </w:r>
          </w:p>
        </w:tc>
      </w:tr>
      <w:tr w:rsidR="00872B31" w:rsidRPr="000662AD" w14:paraId="7D6E8EBF" w14:textId="77777777" w:rsidTr="00032D62">
        <w:trPr>
          <w:trHeight w:val="588"/>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59368FA1" w14:textId="77777777" w:rsidR="00872B31" w:rsidRPr="000662AD" w:rsidRDefault="00872B31" w:rsidP="00032D62">
            <w:pPr>
              <w:spacing w:before="20" w:after="20"/>
              <w:rPr>
                <w:rFonts w:cstheme="minorHAnsi"/>
                <w:sz w:val="18"/>
                <w:szCs w:val="18"/>
              </w:rPr>
            </w:pPr>
            <w:r w:rsidRPr="000662AD">
              <w:rPr>
                <w:rFonts w:cstheme="minorHAnsi"/>
                <w:sz w:val="18"/>
                <w:szCs w:val="18"/>
              </w:rPr>
              <w:t>Αλλαγή μέσου ύψους βροχόπτωση</w:t>
            </w:r>
            <w:r>
              <w:rPr>
                <w:rFonts w:cstheme="minorHAnsi"/>
                <w:sz w:val="18"/>
                <w:szCs w:val="18"/>
              </w:rPr>
              <w:t>ς</w:t>
            </w:r>
            <w:r w:rsidRPr="000662AD">
              <w:rPr>
                <w:rFonts w:cstheme="minorHAnsi"/>
                <w:sz w:val="18"/>
                <w:szCs w:val="18"/>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1D310A8D"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 xml:space="preserve">Τάσεις με την πάροδο του χρόνου </w:t>
            </w:r>
            <w:r>
              <w:rPr>
                <w:rFonts w:eastAsia="Times New Roman" w:cstheme="minorHAnsi"/>
                <w:color w:val="202124"/>
                <w:sz w:val="18"/>
                <w:szCs w:val="18"/>
                <w:lang w:eastAsia="el-GR"/>
              </w:rPr>
              <w:t>για</w:t>
            </w:r>
            <w:r w:rsidRPr="000662AD">
              <w:rPr>
                <w:rFonts w:eastAsia="Times New Roman" w:cstheme="minorHAnsi"/>
                <w:color w:val="202124"/>
                <w:sz w:val="18"/>
                <w:szCs w:val="18"/>
                <w:lang w:eastAsia="el-GR"/>
              </w:rPr>
              <w:t xml:space="preserve"> περισσότερες ή λιγότερες βροχοπτώσεις (βροχή, χιόνι, χαλάζι</w:t>
            </w:r>
            <w:r>
              <w:rPr>
                <w:rFonts w:eastAsia="Times New Roman" w:cstheme="minorHAnsi"/>
                <w:color w:val="202124"/>
                <w:sz w:val="18"/>
                <w:szCs w:val="18"/>
                <w:lang w:eastAsia="el-GR"/>
              </w:rPr>
              <w:t>,</w:t>
            </w:r>
            <w:r w:rsidRPr="000662AD">
              <w:rPr>
                <w:rFonts w:eastAsia="Times New Roman" w:cstheme="minorHAnsi"/>
                <w:color w:val="202124"/>
                <w:sz w:val="18"/>
                <w:szCs w:val="18"/>
                <w:lang w:eastAsia="el-GR"/>
              </w:rPr>
              <w:t xml:space="preserve"> κλπ.)</w:t>
            </w:r>
          </w:p>
        </w:tc>
      </w:tr>
      <w:tr w:rsidR="00872B31" w:rsidRPr="000662AD" w14:paraId="724DD60D" w14:textId="77777777" w:rsidTr="00032D62">
        <w:trPr>
          <w:trHeight w:val="464"/>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15673930"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Ακραία φαινόμενα βροχοπτώσεων</w:t>
            </w:r>
          </w:p>
        </w:tc>
        <w:tc>
          <w:tcPr>
            <w:tcW w:w="5245" w:type="dxa"/>
            <w:tcBorders>
              <w:top w:val="single" w:sz="4" w:space="0" w:color="000000"/>
              <w:left w:val="single" w:sz="4" w:space="0" w:color="000000"/>
              <w:bottom w:val="single" w:sz="4" w:space="0" w:color="000000"/>
              <w:right w:val="single" w:sz="4" w:space="0" w:color="000000"/>
            </w:tcBorders>
            <w:vAlign w:val="center"/>
          </w:tcPr>
          <w:p w14:paraId="3409AD65"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Αλλαγές στη συχνότητα και την ένταση των περιόδων έντονων βροχοπτώσεων</w:t>
            </w:r>
          </w:p>
        </w:tc>
      </w:tr>
      <w:tr w:rsidR="00872B31" w:rsidRPr="000662AD" w14:paraId="56B5B88C"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2F19B32D"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Διαθεσιμότητα υδατικών πόρων  </w:t>
            </w:r>
          </w:p>
        </w:tc>
        <w:tc>
          <w:tcPr>
            <w:tcW w:w="5245" w:type="dxa"/>
            <w:tcBorders>
              <w:top w:val="single" w:sz="4" w:space="0" w:color="000000"/>
              <w:left w:val="single" w:sz="4" w:space="0" w:color="000000"/>
              <w:bottom w:val="single" w:sz="4" w:space="0" w:color="000000"/>
              <w:right w:val="single" w:sz="4" w:space="0" w:color="000000"/>
            </w:tcBorders>
            <w:vAlign w:val="center"/>
          </w:tcPr>
          <w:p w14:paraId="07FB81F8" w14:textId="77777777" w:rsidR="00872B31" w:rsidRPr="000662AD" w:rsidRDefault="00872B31" w:rsidP="00032D62">
            <w:pPr>
              <w:spacing w:before="20" w:after="20"/>
              <w:ind w:left="1"/>
              <w:rPr>
                <w:rFonts w:cstheme="minorHAnsi"/>
                <w:sz w:val="18"/>
                <w:szCs w:val="18"/>
              </w:rPr>
            </w:pPr>
            <w:r w:rsidRPr="000662AD">
              <w:rPr>
                <w:rFonts w:cstheme="minorHAnsi"/>
                <w:sz w:val="18"/>
                <w:szCs w:val="18"/>
              </w:rPr>
              <w:t>Σχετική αφθονία ή έλλειψη νερού</w:t>
            </w:r>
          </w:p>
        </w:tc>
      </w:tr>
      <w:tr w:rsidR="00872B31" w:rsidRPr="000662AD" w14:paraId="46C57AFA" w14:textId="77777777" w:rsidTr="00032D62">
        <w:trPr>
          <w:trHeight w:val="382"/>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1475A835"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Θερμοκρασία νερού </w:t>
            </w:r>
          </w:p>
        </w:tc>
        <w:tc>
          <w:tcPr>
            <w:tcW w:w="5245" w:type="dxa"/>
            <w:tcBorders>
              <w:top w:val="single" w:sz="4" w:space="0" w:color="000000"/>
              <w:left w:val="single" w:sz="4" w:space="0" w:color="000000"/>
              <w:bottom w:val="single" w:sz="4" w:space="0" w:color="000000"/>
              <w:right w:val="single" w:sz="4" w:space="0" w:color="000000"/>
            </w:tcBorders>
            <w:vAlign w:val="center"/>
          </w:tcPr>
          <w:p w14:paraId="00C2A877"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Μεταβολές στη θερμοκρασία των επιφανειακών και υπόγειων υδάτων</w:t>
            </w:r>
          </w:p>
        </w:tc>
      </w:tr>
      <w:tr w:rsidR="00872B31" w:rsidRPr="000662AD" w14:paraId="178A688D" w14:textId="77777777" w:rsidTr="00032D62">
        <w:trPr>
          <w:trHeight w:val="323"/>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210BA6EF"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Πλημμύρες (παράκτιες και ποτάμιες )</w:t>
            </w:r>
          </w:p>
        </w:tc>
        <w:tc>
          <w:tcPr>
            <w:tcW w:w="5245" w:type="dxa"/>
            <w:tcBorders>
              <w:top w:val="single" w:sz="4" w:space="0" w:color="000000"/>
              <w:left w:val="single" w:sz="4" w:space="0" w:color="000000"/>
              <w:bottom w:val="single" w:sz="4" w:space="0" w:color="000000"/>
              <w:right w:val="single" w:sz="4" w:space="0" w:color="000000"/>
            </w:tcBorders>
            <w:vAlign w:val="center"/>
          </w:tcPr>
          <w:p w14:paraId="570FE328"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Πλημμύρες από τη θάλασσα ή από ποτάμια</w:t>
            </w:r>
          </w:p>
        </w:tc>
      </w:tr>
      <w:tr w:rsidR="00872B31" w:rsidRPr="000662AD" w14:paraId="0D594497"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3D995BB"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Θερμοκρασία θαλασσινού νερού</w:t>
            </w:r>
          </w:p>
        </w:tc>
        <w:tc>
          <w:tcPr>
            <w:tcW w:w="5245" w:type="dxa"/>
            <w:tcBorders>
              <w:top w:val="single" w:sz="4" w:space="0" w:color="000000"/>
              <w:left w:val="single" w:sz="4" w:space="0" w:color="000000"/>
              <w:bottom w:val="single" w:sz="4" w:space="0" w:color="000000"/>
              <w:right w:val="single" w:sz="4" w:space="0" w:color="000000"/>
            </w:tcBorders>
            <w:vAlign w:val="center"/>
          </w:tcPr>
          <w:p w14:paraId="3D51FCBA"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Μεταβολές στη μέση θερμοκρασία των υδάτων της επιφάνειας της θάλασσας</w:t>
            </w:r>
          </w:p>
        </w:tc>
      </w:tr>
      <w:tr w:rsidR="00872B31" w:rsidRPr="000662AD" w14:paraId="54692C6B" w14:textId="77777777" w:rsidTr="00032D62">
        <w:trPr>
          <w:trHeight w:val="588"/>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4A9003D"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Σχετική άνοδος της στάθμης της θάλασσας</w:t>
            </w:r>
          </w:p>
        </w:tc>
        <w:tc>
          <w:tcPr>
            <w:tcW w:w="5245" w:type="dxa"/>
            <w:tcBorders>
              <w:top w:val="single" w:sz="4" w:space="0" w:color="000000"/>
              <w:left w:val="single" w:sz="4" w:space="0" w:color="000000"/>
              <w:bottom w:val="single" w:sz="4" w:space="0" w:color="000000"/>
              <w:right w:val="single" w:sz="4" w:space="0" w:color="000000"/>
            </w:tcBorders>
            <w:vAlign w:val="center"/>
          </w:tcPr>
          <w:p w14:paraId="527B0484"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Προκαλείται από έναν συνδυασμό αυξημένων θερμοκρασιών της θάλασσας (διεύρυνση του όγκου του νερού) και τήξης στρωμάτων πάγου και παγετώνων</w:t>
            </w:r>
          </w:p>
        </w:tc>
      </w:tr>
      <w:tr w:rsidR="00872B31" w:rsidRPr="000662AD" w14:paraId="7398DDCC" w14:textId="77777777" w:rsidTr="00032D62">
        <w:trPr>
          <w:trHeight w:val="59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61D9F75C"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Κύματα λόγω καταιγίδας  </w:t>
            </w:r>
          </w:p>
        </w:tc>
        <w:tc>
          <w:tcPr>
            <w:tcW w:w="5245" w:type="dxa"/>
            <w:tcBorders>
              <w:top w:val="single" w:sz="4" w:space="0" w:color="000000"/>
              <w:left w:val="single" w:sz="4" w:space="0" w:color="000000"/>
              <w:bottom w:val="single" w:sz="4" w:space="0" w:color="000000"/>
              <w:right w:val="single" w:sz="4" w:space="0" w:color="000000"/>
            </w:tcBorders>
            <w:vAlign w:val="center"/>
          </w:tcPr>
          <w:p w14:paraId="01F3733F" w14:textId="77777777" w:rsidR="00872B31" w:rsidRPr="000662AD" w:rsidRDefault="00872B31" w:rsidP="00032D62">
            <w:pPr>
              <w:spacing w:before="20" w:after="20"/>
              <w:ind w:left="1"/>
              <w:rPr>
                <w:rFonts w:cstheme="minorHAnsi"/>
                <w:sz w:val="18"/>
                <w:szCs w:val="18"/>
              </w:rPr>
            </w:pPr>
            <w:r w:rsidRPr="000662AD">
              <w:rPr>
                <w:rFonts w:cstheme="minorHAnsi"/>
                <w:sz w:val="18"/>
                <w:szCs w:val="18"/>
              </w:rPr>
              <w:t xml:space="preserve">Μη φυσιολογική άνοδος της θάλασσας, πάνω από τα συνήθη επίπεδα παλίρροιας, λόγω καταιγίδας </w:t>
            </w:r>
          </w:p>
        </w:tc>
      </w:tr>
      <w:tr w:rsidR="00872B31" w:rsidRPr="000662AD" w14:paraId="182F4004" w14:textId="77777777" w:rsidTr="00032D62">
        <w:trPr>
          <w:trHeight w:val="59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4A81D7DE"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Υφαλμύρινση </w:t>
            </w:r>
          </w:p>
        </w:tc>
        <w:tc>
          <w:tcPr>
            <w:tcW w:w="5245" w:type="dxa"/>
            <w:tcBorders>
              <w:top w:val="single" w:sz="4" w:space="0" w:color="000000"/>
              <w:left w:val="single" w:sz="4" w:space="0" w:color="000000"/>
              <w:bottom w:val="single" w:sz="4" w:space="0" w:color="000000"/>
              <w:right w:val="single" w:sz="4" w:space="0" w:color="000000"/>
            </w:tcBorders>
            <w:vAlign w:val="center"/>
          </w:tcPr>
          <w:p w14:paraId="72433AAF"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 xml:space="preserve">Διείσδυση αλμυρού νερού σε υδροφόρους ορίζοντες, που μπορεί να οδηγήσει σε </w:t>
            </w:r>
            <w:r>
              <w:rPr>
                <w:rFonts w:eastAsia="Times New Roman" w:cstheme="minorHAnsi"/>
                <w:color w:val="202124"/>
                <w:sz w:val="18"/>
                <w:szCs w:val="18"/>
                <w:lang w:eastAsia="el-GR"/>
              </w:rPr>
              <w:t>υφαλμύρινση</w:t>
            </w:r>
            <w:r w:rsidRPr="000662AD">
              <w:rPr>
                <w:rFonts w:eastAsia="Times New Roman" w:cstheme="minorHAnsi"/>
                <w:color w:val="202124"/>
                <w:sz w:val="18"/>
                <w:szCs w:val="18"/>
                <w:lang w:eastAsia="el-GR"/>
              </w:rPr>
              <w:t xml:space="preserve"> των πηγών πόσιμου νερού και σε άλλες συνέπειες</w:t>
            </w:r>
          </w:p>
        </w:tc>
      </w:tr>
      <w:tr w:rsidR="00872B31" w:rsidRPr="000662AD" w14:paraId="6211D26F"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67B7976B"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Αλατότητα των ωκεανών</w:t>
            </w:r>
          </w:p>
        </w:tc>
        <w:tc>
          <w:tcPr>
            <w:tcW w:w="5245" w:type="dxa"/>
            <w:tcBorders>
              <w:top w:val="single" w:sz="4" w:space="0" w:color="000000"/>
              <w:left w:val="single" w:sz="4" w:space="0" w:color="000000"/>
              <w:bottom w:val="single" w:sz="4" w:space="0" w:color="000000"/>
              <w:right w:val="single" w:sz="4" w:space="0" w:color="000000"/>
            </w:tcBorders>
            <w:vAlign w:val="center"/>
          </w:tcPr>
          <w:p w14:paraId="0938C608" w14:textId="77777777" w:rsidR="00872B31" w:rsidRPr="000662AD" w:rsidRDefault="00872B31" w:rsidP="00032D62">
            <w:pPr>
              <w:spacing w:before="20" w:after="20"/>
              <w:rPr>
                <w:rFonts w:cstheme="minorHAnsi"/>
                <w:sz w:val="18"/>
                <w:szCs w:val="18"/>
              </w:rPr>
            </w:pPr>
            <w:r w:rsidRPr="000662AD">
              <w:rPr>
                <w:rFonts w:cstheme="minorHAnsi"/>
                <w:sz w:val="18"/>
                <w:szCs w:val="18"/>
              </w:rPr>
              <w:t>Αλλαγές στην συγκέντρωση αλάτων στην θάλασσα</w:t>
            </w:r>
          </w:p>
        </w:tc>
      </w:tr>
      <w:tr w:rsidR="00872B31" w:rsidRPr="000662AD" w14:paraId="7D78CC3D"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60C2C8A2" w14:textId="77777777" w:rsidR="00872B31" w:rsidRPr="000662AD" w:rsidRDefault="00872B31" w:rsidP="00032D62">
            <w:pPr>
              <w:spacing w:before="20" w:after="20"/>
              <w:rPr>
                <w:rFonts w:cstheme="minorHAnsi"/>
                <w:sz w:val="18"/>
                <w:szCs w:val="18"/>
              </w:rPr>
            </w:pPr>
            <w:r w:rsidRPr="000662AD">
              <w:rPr>
                <w:rFonts w:cstheme="minorHAnsi"/>
                <w:sz w:val="18"/>
                <w:szCs w:val="18"/>
              </w:rPr>
              <w:t>Οξύτητα των ωκεανών (</w:t>
            </w:r>
            <w:r w:rsidRPr="000662AD">
              <w:rPr>
                <w:rFonts w:cstheme="minorHAnsi"/>
                <w:sz w:val="18"/>
                <w:szCs w:val="18"/>
                <w:lang w:val="en-US"/>
              </w:rPr>
              <w:t xml:space="preserve"> pH)</w:t>
            </w:r>
            <w:r w:rsidRPr="000662AD">
              <w:rPr>
                <w:rFonts w:cstheme="minorHAnsi"/>
                <w:sz w:val="18"/>
                <w:szCs w:val="18"/>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2B97E6AA" w14:textId="77777777" w:rsidR="00872B31" w:rsidRPr="00DC0221"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Οξίνιση των ωκεανών</w:t>
            </w:r>
          </w:p>
        </w:tc>
      </w:tr>
      <w:tr w:rsidR="00872B31" w:rsidRPr="000662AD" w14:paraId="2AF1C1AC" w14:textId="77777777" w:rsidTr="00032D62">
        <w:trPr>
          <w:trHeight w:val="591"/>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1E40411D"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Παράκτια διάβρωση  </w:t>
            </w:r>
          </w:p>
        </w:tc>
        <w:tc>
          <w:tcPr>
            <w:tcW w:w="5245" w:type="dxa"/>
            <w:tcBorders>
              <w:top w:val="single" w:sz="4" w:space="0" w:color="000000"/>
              <w:left w:val="single" w:sz="4" w:space="0" w:color="000000"/>
              <w:bottom w:val="single" w:sz="4" w:space="0" w:color="000000"/>
              <w:right w:val="single" w:sz="4" w:space="0" w:color="000000"/>
            </w:tcBorders>
            <w:vAlign w:val="center"/>
          </w:tcPr>
          <w:p w14:paraId="220EC03E"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Εδαφική αποσάθρωση, απομάκρυνση ιζημάτων</w:t>
            </w:r>
            <w:r>
              <w:rPr>
                <w:rFonts w:eastAsia="Times New Roman" w:cstheme="minorHAnsi"/>
                <w:color w:val="202124"/>
                <w:sz w:val="18"/>
                <w:szCs w:val="18"/>
                <w:lang w:eastAsia="el-GR"/>
              </w:rPr>
              <w:t xml:space="preserve"> της παραλίας ή των θινών</w:t>
            </w:r>
            <w:r w:rsidRPr="000662AD">
              <w:rPr>
                <w:rFonts w:eastAsia="Times New Roman" w:cstheme="minorHAnsi"/>
                <w:color w:val="202124"/>
                <w:sz w:val="18"/>
                <w:szCs w:val="18"/>
                <w:lang w:eastAsia="el-GR"/>
              </w:rPr>
              <w:t xml:space="preserve"> από τη δράση  κυμάτων, παλιρροιακών ρευμάτων, όμβριων και ισχυρών ανέμων</w:t>
            </w:r>
          </w:p>
        </w:tc>
      </w:tr>
      <w:tr w:rsidR="00872B31" w:rsidRPr="000662AD" w14:paraId="44F14B89" w14:textId="77777777" w:rsidTr="00032D62">
        <w:trPr>
          <w:trHeight w:val="821"/>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179FB156"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Διάβρωση του εδάφους </w:t>
            </w:r>
          </w:p>
        </w:tc>
        <w:tc>
          <w:tcPr>
            <w:tcW w:w="5245" w:type="dxa"/>
            <w:tcBorders>
              <w:top w:val="single" w:sz="4" w:space="0" w:color="000000"/>
              <w:left w:val="single" w:sz="4" w:space="0" w:color="000000"/>
              <w:bottom w:val="single" w:sz="4" w:space="0" w:color="000000"/>
              <w:right w:val="single" w:sz="4" w:space="0" w:color="000000"/>
            </w:tcBorders>
            <w:vAlign w:val="center"/>
          </w:tcPr>
          <w:p w14:paraId="6462FF84"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Διαδικασία διάβρωσης και μεταφοράς ιζημάτων  από την δράση ρευμάτων, παγετώνων ανέμου και υπ</w:t>
            </w:r>
            <w:r>
              <w:rPr>
                <w:rFonts w:eastAsia="Times New Roman" w:cstheme="minorHAnsi"/>
                <w:color w:val="202124"/>
                <w:sz w:val="18"/>
                <w:szCs w:val="18"/>
                <w:lang w:eastAsia="el-GR"/>
              </w:rPr>
              <w:t>όγει</w:t>
            </w:r>
            <w:r w:rsidRPr="000662AD">
              <w:rPr>
                <w:rFonts w:eastAsia="Times New Roman" w:cstheme="minorHAnsi"/>
                <w:color w:val="202124"/>
                <w:sz w:val="18"/>
                <w:szCs w:val="18"/>
                <w:lang w:eastAsia="el-GR"/>
              </w:rPr>
              <w:t>ω</w:t>
            </w:r>
            <w:r>
              <w:rPr>
                <w:rFonts w:eastAsia="Times New Roman" w:cstheme="minorHAnsi"/>
                <w:color w:val="202124"/>
                <w:sz w:val="18"/>
                <w:szCs w:val="18"/>
                <w:lang w:eastAsia="el-GR"/>
              </w:rPr>
              <w:t>ν</w:t>
            </w:r>
            <w:r w:rsidRPr="000662AD">
              <w:rPr>
                <w:rFonts w:eastAsia="Times New Roman" w:cstheme="minorHAnsi"/>
                <w:color w:val="202124"/>
                <w:sz w:val="18"/>
                <w:szCs w:val="18"/>
                <w:lang w:eastAsia="el-GR"/>
              </w:rPr>
              <w:t xml:space="preserve"> υδάτων </w:t>
            </w:r>
          </w:p>
        </w:tc>
      </w:tr>
      <w:tr w:rsidR="00872B31" w:rsidRPr="000662AD" w14:paraId="0CC75DE4" w14:textId="77777777" w:rsidTr="00032D62">
        <w:trPr>
          <w:trHeight w:val="1049"/>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77EBA5C7" w14:textId="77777777" w:rsidR="00872B31" w:rsidRPr="000662AD" w:rsidRDefault="00872B31" w:rsidP="00032D62">
            <w:pPr>
              <w:spacing w:before="20" w:after="20"/>
              <w:rPr>
                <w:rFonts w:cstheme="minorHAnsi"/>
                <w:sz w:val="18"/>
                <w:szCs w:val="18"/>
              </w:rPr>
            </w:pPr>
            <w:r w:rsidRPr="000662AD">
              <w:rPr>
                <w:rFonts w:cstheme="minorHAnsi"/>
                <w:sz w:val="18"/>
                <w:szCs w:val="18"/>
              </w:rPr>
              <w:t>Αστάθεια</w:t>
            </w:r>
            <w:r w:rsidRPr="000662AD">
              <w:rPr>
                <w:rFonts w:cstheme="minorHAnsi"/>
                <w:sz w:val="18"/>
                <w:szCs w:val="18"/>
                <w:lang w:val="en-US"/>
              </w:rPr>
              <w:t xml:space="preserve"> </w:t>
            </w:r>
            <w:r w:rsidRPr="000662AD">
              <w:rPr>
                <w:rFonts w:cstheme="minorHAnsi"/>
                <w:sz w:val="18"/>
                <w:szCs w:val="18"/>
              </w:rPr>
              <w:t>εδαφών</w:t>
            </w:r>
            <w:r w:rsidRPr="000662AD">
              <w:rPr>
                <w:rFonts w:cstheme="minorHAnsi"/>
                <w:sz w:val="18"/>
                <w:szCs w:val="18"/>
                <w:lang w:val="en-US"/>
              </w:rPr>
              <w:t>/</w:t>
            </w:r>
            <w:r w:rsidRPr="000662AD">
              <w:rPr>
                <w:rFonts w:cstheme="minorHAnsi"/>
                <w:sz w:val="18"/>
                <w:szCs w:val="18"/>
              </w:rPr>
              <w:t>κατολισθήσεις</w:t>
            </w:r>
            <w:r w:rsidRPr="000662AD">
              <w:rPr>
                <w:rFonts w:cstheme="minorHAnsi"/>
                <w:sz w:val="18"/>
                <w:szCs w:val="18"/>
                <w:lang w:val="en-US"/>
              </w:rPr>
              <w:t>/</w:t>
            </w:r>
            <w:r>
              <w:rPr>
                <w:rFonts w:cstheme="minorHAnsi"/>
                <w:sz w:val="18"/>
                <w:szCs w:val="18"/>
              </w:rPr>
              <w:t xml:space="preserve"> </w:t>
            </w:r>
            <w:r w:rsidRPr="000662AD">
              <w:rPr>
                <w:rFonts w:cstheme="minorHAnsi"/>
                <w:sz w:val="18"/>
                <w:szCs w:val="18"/>
              </w:rPr>
              <w:t>χιονοστιβάδες</w:t>
            </w:r>
            <w:r>
              <w:rPr>
                <w:rStyle w:val="aa"/>
                <w:rFonts w:cstheme="minorHAnsi"/>
                <w:sz w:val="18"/>
                <w:szCs w:val="18"/>
              </w:rPr>
              <w:footnoteReference w:id="20"/>
            </w:r>
            <w:r w:rsidRPr="000662AD">
              <w:rPr>
                <w:rFonts w:cstheme="minorHAnsi"/>
                <w:sz w:val="18"/>
                <w:szCs w:val="18"/>
                <w:lang w:val="en"/>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2643A96C" w14:textId="77777777" w:rsidR="00872B31" w:rsidRPr="000662AD" w:rsidRDefault="00872B31" w:rsidP="00032D62">
            <w:pPr>
              <w:spacing w:before="20" w:after="20"/>
              <w:ind w:left="1"/>
              <w:rPr>
                <w:rFonts w:cstheme="minorHAnsi"/>
                <w:sz w:val="18"/>
                <w:szCs w:val="18"/>
              </w:rPr>
            </w:pPr>
            <w:r>
              <w:rPr>
                <w:rFonts w:cstheme="minorHAnsi"/>
                <w:sz w:val="18"/>
                <w:szCs w:val="18"/>
              </w:rPr>
              <w:t>Εδαφική αστάθεια: κίνηση του εδάφους. Κατολίσθηση</w:t>
            </w:r>
            <w:r w:rsidRPr="000662AD">
              <w:rPr>
                <w:rFonts w:cstheme="minorHAnsi"/>
                <w:sz w:val="18"/>
                <w:szCs w:val="18"/>
              </w:rPr>
              <w:t xml:space="preserve">: </w:t>
            </w:r>
            <w:r>
              <w:rPr>
                <w:rFonts w:cstheme="minorHAnsi"/>
                <w:sz w:val="18"/>
                <w:szCs w:val="18"/>
              </w:rPr>
              <w:t>μια μάζα υλικού που έχει γλιστρήσει στην κατηφόρα λόγω βαρύτητας</w:t>
            </w:r>
            <w:r w:rsidRPr="000662AD">
              <w:rPr>
                <w:rFonts w:cstheme="minorHAnsi"/>
                <w:sz w:val="18"/>
                <w:szCs w:val="18"/>
              </w:rPr>
              <w:t>,</w:t>
            </w:r>
            <w:r>
              <w:rPr>
                <w:rFonts w:cstheme="minorHAnsi"/>
                <w:sz w:val="18"/>
                <w:szCs w:val="18"/>
              </w:rPr>
              <w:t xml:space="preserve"> συχνά υποβοηθούμενη από τον κορεσμό του εδάφους με νερό.</w:t>
            </w:r>
            <w:r w:rsidRPr="000662AD">
              <w:rPr>
                <w:rFonts w:cstheme="minorHAnsi"/>
                <w:sz w:val="18"/>
                <w:szCs w:val="18"/>
              </w:rPr>
              <w:t xml:space="preserve"> </w:t>
            </w:r>
            <w:r>
              <w:rPr>
                <w:rFonts w:cstheme="minorHAnsi"/>
                <w:sz w:val="18"/>
                <w:szCs w:val="18"/>
              </w:rPr>
              <w:t>Χιονοστιβάδα</w:t>
            </w:r>
            <w:r w:rsidRPr="000662AD">
              <w:rPr>
                <w:rFonts w:cstheme="minorHAnsi"/>
                <w:sz w:val="18"/>
                <w:szCs w:val="18"/>
              </w:rPr>
              <w:t xml:space="preserve">: </w:t>
            </w:r>
            <w:r>
              <w:rPr>
                <w:rFonts w:cstheme="minorHAnsi"/>
                <w:sz w:val="18"/>
                <w:szCs w:val="18"/>
              </w:rPr>
              <w:t>ταχεία ροή χιονιού σε επικλινή επιφάνεια</w:t>
            </w:r>
            <w:r w:rsidRPr="000662AD">
              <w:rPr>
                <w:rFonts w:cstheme="minorHAnsi"/>
                <w:sz w:val="18"/>
                <w:szCs w:val="18"/>
              </w:rPr>
              <w:t xml:space="preserve"> </w:t>
            </w:r>
          </w:p>
        </w:tc>
      </w:tr>
      <w:tr w:rsidR="00872B31" w:rsidRPr="000662AD" w14:paraId="39568E2D"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5769BC82"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Αλατότητα εδαφών   </w:t>
            </w:r>
          </w:p>
        </w:tc>
        <w:tc>
          <w:tcPr>
            <w:tcW w:w="5245" w:type="dxa"/>
            <w:tcBorders>
              <w:top w:val="single" w:sz="4" w:space="0" w:color="000000"/>
              <w:left w:val="single" w:sz="4" w:space="0" w:color="000000"/>
              <w:bottom w:val="single" w:sz="4" w:space="0" w:color="000000"/>
              <w:right w:val="single" w:sz="4" w:space="0" w:color="000000"/>
            </w:tcBorders>
            <w:vAlign w:val="center"/>
          </w:tcPr>
          <w:p w14:paraId="0E71A869" w14:textId="77777777" w:rsidR="00872B31" w:rsidRPr="000662AD" w:rsidRDefault="00872B31" w:rsidP="00032D62">
            <w:pPr>
              <w:spacing w:before="20" w:after="20"/>
              <w:ind w:left="1"/>
              <w:rPr>
                <w:rFonts w:cstheme="minorHAnsi"/>
                <w:sz w:val="18"/>
                <w:szCs w:val="18"/>
              </w:rPr>
            </w:pPr>
            <w:r w:rsidRPr="000662AD">
              <w:rPr>
                <w:rFonts w:cstheme="minorHAnsi"/>
                <w:sz w:val="18"/>
                <w:szCs w:val="18"/>
              </w:rPr>
              <w:t>Αλλαγές στην περιεκτικότητα αλάτων στο έδαφος</w:t>
            </w:r>
          </w:p>
        </w:tc>
      </w:tr>
      <w:tr w:rsidR="00872B31" w:rsidRPr="000662AD" w14:paraId="6F1916BC"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48991982" w14:textId="77777777" w:rsidR="00872B31" w:rsidRPr="000662AD" w:rsidRDefault="00872B31" w:rsidP="00032D62">
            <w:pPr>
              <w:spacing w:before="20" w:after="20"/>
              <w:rPr>
                <w:rFonts w:cstheme="minorHAnsi"/>
                <w:sz w:val="18"/>
                <w:szCs w:val="18"/>
              </w:rPr>
            </w:pPr>
            <w:r w:rsidRPr="000662AD">
              <w:rPr>
                <w:rFonts w:cstheme="minorHAnsi"/>
                <w:sz w:val="18"/>
                <w:szCs w:val="18"/>
              </w:rPr>
              <w:t>Μέση ταχύτητα</w:t>
            </w:r>
            <w:r>
              <w:rPr>
                <w:rFonts w:cstheme="minorHAnsi"/>
                <w:sz w:val="18"/>
                <w:szCs w:val="18"/>
              </w:rPr>
              <w:t xml:space="preserve"> ανέμου</w:t>
            </w:r>
            <w:r w:rsidRPr="000662AD">
              <w:rPr>
                <w:rFonts w:cstheme="minorHAnsi"/>
                <w:sz w:val="18"/>
                <w:szCs w:val="18"/>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34745CCE" w14:textId="77777777" w:rsidR="00872B31" w:rsidRPr="000662AD" w:rsidRDefault="00872B31" w:rsidP="00032D62">
            <w:pPr>
              <w:spacing w:before="20" w:after="20"/>
              <w:ind w:left="1"/>
              <w:rPr>
                <w:rFonts w:cstheme="minorHAnsi"/>
                <w:sz w:val="18"/>
                <w:szCs w:val="18"/>
              </w:rPr>
            </w:pPr>
            <w:r w:rsidRPr="000662AD">
              <w:rPr>
                <w:rFonts w:cstheme="minorHAnsi"/>
                <w:sz w:val="18"/>
                <w:szCs w:val="18"/>
              </w:rPr>
              <w:t>Α</w:t>
            </w:r>
            <w:r>
              <w:rPr>
                <w:rFonts w:cstheme="minorHAnsi"/>
                <w:sz w:val="18"/>
                <w:szCs w:val="18"/>
              </w:rPr>
              <w:t>λλα</w:t>
            </w:r>
            <w:r w:rsidRPr="000662AD">
              <w:rPr>
                <w:rFonts w:cstheme="minorHAnsi"/>
                <w:sz w:val="18"/>
                <w:szCs w:val="18"/>
              </w:rPr>
              <w:t>γές στην  μέση ταχύτητα του ανέμου με την πάροδο του χρόνου</w:t>
            </w:r>
          </w:p>
        </w:tc>
      </w:tr>
      <w:tr w:rsidR="00872B31" w:rsidRPr="000662AD" w14:paraId="1776D544"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08A2A93" w14:textId="77777777" w:rsidR="00872B31" w:rsidRPr="000662AD" w:rsidRDefault="00872B31" w:rsidP="00032D62">
            <w:pPr>
              <w:spacing w:before="20" w:after="20"/>
              <w:rPr>
                <w:rFonts w:cstheme="minorHAnsi"/>
                <w:sz w:val="18"/>
                <w:szCs w:val="18"/>
              </w:rPr>
            </w:pPr>
            <w:r w:rsidRPr="000662AD">
              <w:rPr>
                <w:rFonts w:cstheme="minorHAnsi"/>
                <w:sz w:val="18"/>
                <w:szCs w:val="18"/>
              </w:rPr>
              <w:t>Μέγιστη</w:t>
            </w:r>
            <w:r w:rsidRPr="000662AD">
              <w:rPr>
                <w:rFonts w:cstheme="minorHAnsi"/>
                <w:sz w:val="18"/>
                <w:szCs w:val="18"/>
                <w:lang w:val="en"/>
              </w:rPr>
              <w:t xml:space="preserve"> </w:t>
            </w:r>
            <w:r w:rsidRPr="000662AD">
              <w:rPr>
                <w:rFonts w:cstheme="minorHAnsi"/>
                <w:sz w:val="18"/>
                <w:szCs w:val="18"/>
              </w:rPr>
              <w:t>ταχύτητα</w:t>
            </w:r>
            <w:r w:rsidRPr="000662AD">
              <w:rPr>
                <w:rFonts w:cstheme="minorHAnsi"/>
                <w:sz w:val="18"/>
                <w:szCs w:val="18"/>
                <w:lang w:val="en"/>
              </w:rPr>
              <w:t xml:space="preserve"> </w:t>
            </w:r>
            <w:r w:rsidRPr="000662AD">
              <w:rPr>
                <w:rFonts w:cstheme="minorHAnsi"/>
                <w:sz w:val="18"/>
                <w:szCs w:val="18"/>
              </w:rPr>
              <w:t xml:space="preserve">ανέμου </w:t>
            </w:r>
          </w:p>
        </w:tc>
        <w:tc>
          <w:tcPr>
            <w:tcW w:w="5245" w:type="dxa"/>
            <w:tcBorders>
              <w:top w:val="single" w:sz="4" w:space="0" w:color="000000"/>
              <w:left w:val="single" w:sz="4" w:space="0" w:color="000000"/>
              <w:bottom w:val="single" w:sz="4" w:space="0" w:color="000000"/>
              <w:right w:val="single" w:sz="4" w:space="0" w:color="000000"/>
            </w:tcBorders>
            <w:vAlign w:val="center"/>
          </w:tcPr>
          <w:p w14:paraId="3F90220B" w14:textId="77777777" w:rsidR="00872B31" w:rsidRPr="000662AD" w:rsidRDefault="00872B31" w:rsidP="00032D62">
            <w:pPr>
              <w:spacing w:before="20" w:after="20"/>
              <w:ind w:left="1"/>
              <w:rPr>
                <w:rFonts w:cstheme="minorHAnsi"/>
                <w:sz w:val="18"/>
                <w:szCs w:val="18"/>
              </w:rPr>
            </w:pPr>
            <w:r w:rsidRPr="000662AD">
              <w:rPr>
                <w:rFonts w:cstheme="minorHAnsi"/>
                <w:sz w:val="18"/>
                <w:szCs w:val="18"/>
              </w:rPr>
              <w:t>Αύξηση στην μέγιστη ισχύ και στις ριπές του</w:t>
            </w:r>
            <w:r>
              <w:rPr>
                <w:rFonts w:cstheme="minorHAnsi"/>
                <w:sz w:val="18"/>
                <w:szCs w:val="18"/>
              </w:rPr>
              <w:t xml:space="preserve"> α</w:t>
            </w:r>
            <w:r w:rsidRPr="000662AD">
              <w:rPr>
                <w:rFonts w:cstheme="minorHAnsi"/>
                <w:sz w:val="18"/>
                <w:szCs w:val="18"/>
              </w:rPr>
              <w:t xml:space="preserve">νέμου   </w:t>
            </w:r>
          </w:p>
        </w:tc>
      </w:tr>
      <w:tr w:rsidR="00872B31" w:rsidRPr="000662AD" w14:paraId="3B6DEEFA"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44E0604E"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Καταιγίδες (πορεία &amp; ένταση)</w:t>
            </w:r>
          </w:p>
          <w:p w14:paraId="6EDB5890" w14:textId="77777777" w:rsidR="00872B31" w:rsidRPr="000662AD" w:rsidRDefault="00872B31" w:rsidP="00032D62">
            <w:pPr>
              <w:spacing w:before="20" w:after="20"/>
              <w:rPr>
                <w:rFonts w:cstheme="minorHAnsi"/>
                <w:sz w:val="18"/>
                <w:szCs w:val="18"/>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6FE19069"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Αλλαγές στη θέση των καταιγίδων, τη συχνότητα και την έντασή τους</w:t>
            </w:r>
          </w:p>
        </w:tc>
      </w:tr>
      <w:tr w:rsidR="00872B31" w:rsidRPr="000662AD" w14:paraId="33BF9BBF"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0375B6C7"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Υγρασία </w:t>
            </w:r>
          </w:p>
        </w:tc>
        <w:tc>
          <w:tcPr>
            <w:tcW w:w="5245" w:type="dxa"/>
            <w:tcBorders>
              <w:top w:val="single" w:sz="4" w:space="0" w:color="000000"/>
              <w:left w:val="single" w:sz="4" w:space="0" w:color="000000"/>
              <w:bottom w:val="single" w:sz="4" w:space="0" w:color="000000"/>
              <w:right w:val="single" w:sz="4" w:space="0" w:color="000000"/>
            </w:tcBorders>
            <w:vAlign w:val="center"/>
          </w:tcPr>
          <w:p w14:paraId="55F1AE7C"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Αλλαγές στην ποσότητα των υδρατμών στην ατμόσφαιρα</w:t>
            </w:r>
          </w:p>
        </w:tc>
      </w:tr>
      <w:tr w:rsidR="00872B31" w:rsidRPr="000662AD" w14:paraId="0A77934D" w14:textId="77777777" w:rsidTr="00032D62">
        <w:trPr>
          <w:trHeight w:val="59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58C6B9EA" w14:textId="77777777" w:rsidR="00872B31" w:rsidRPr="000662AD" w:rsidRDefault="00872B31" w:rsidP="00032D62">
            <w:pPr>
              <w:spacing w:before="20" w:after="20"/>
              <w:rPr>
                <w:rFonts w:cstheme="minorHAnsi"/>
                <w:sz w:val="18"/>
                <w:szCs w:val="18"/>
              </w:rPr>
            </w:pPr>
            <w:r w:rsidRPr="000662AD">
              <w:rPr>
                <w:rFonts w:cstheme="minorHAnsi"/>
                <w:sz w:val="18"/>
                <w:szCs w:val="18"/>
              </w:rPr>
              <w:t>Ξηρασί</w:t>
            </w:r>
            <w:r>
              <w:rPr>
                <w:rFonts w:cstheme="minorHAnsi"/>
                <w:sz w:val="18"/>
                <w:szCs w:val="18"/>
              </w:rPr>
              <w:t>ες</w:t>
            </w:r>
          </w:p>
        </w:tc>
        <w:tc>
          <w:tcPr>
            <w:tcW w:w="5245" w:type="dxa"/>
            <w:tcBorders>
              <w:top w:val="single" w:sz="4" w:space="0" w:color="000000"/>
              <w:left w:val="single" w:sz="4" w:space="0" w:color="000000"/>
              <w:bottom w:val="single" w:sz="4" w:space="0" w:color="000000"/>
              <w:right w:val="single" w:sz="4" w:space="0" w:color="000000"/>
            </w:tcBorders>
            <w:vAlign w:val="center"/>
          </w:tcPr>
          <w:p w14:paraId="5AD72371"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Παρατεταμένες περίοδοι ασυνήθιστα χαμηλών βροχοπτώσεων, που οδηγούν σε ελλείψεις νερού</w:t>
            </w:r>
          </w:p>
        </w:tc>
      </w:tr>
      <w:tr w:rsidR="00872B31" w:rsidRPr="000662AD" w14:paraId="558DFF92"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285A9E02"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Καταιγίδες σκόνης</w:t>
            </w:r>
          </w:p>
        </w:tc>
        <w:tc>
          <w:tcPr>
            <w:tcW w:w="5245" w:type="dxa"/>
            <w:tcBorders>
              <w:top w:val="single" w:sz="4" w:space="0" w:color="000000"/>
              <w:left w:val="single" w:sz="4" w:space="0" w:color="000000"/>
              <w:bottom w:val="single" w:sz="4" w:space="0" w:color="000000"/>
              <w:right w:val="single" w:sz="4" w:space="0" w:color="000000"/>
            </w:tcBorders>
            <w:vAlign w:val="center"/>
          </w:tcPr>
          <w:p w14:paraId="376C6C92"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Μια καταιγίδα ισχυρών ανέμων που μεταφέρει σκόνη</w:t>
            </w:r>
          </w:p>
        </w:tc>
      </w:tr>
      <w:tr w:rsidR="00872B31" w:rsidRPr="000662AD" w14:paraId="70DA2D83" w14:textId="77777777" w:rsidTr="00032D62">
        <w:trPr>
          <w:trHeight w:val="59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43925869" w14:textId="77777777" w:rsidR="00872B31" w:rsidRPr="000662AD" w:rsidRDefault="00872B31" w:rsidP="00032D62">
            <w:pPr>
              <w:spacing w:before="20" w:after="20"/>
              <w:rPr>
                <w:rFonts w:cstheme="minorHAnsi"/>
                <w:sz w:val="18"/>
                <w:szCs w:val="18"/>
              </w:rPr>
            </w:pPr>
            <w:r>
              <w:rPr>
                <w:rFonts w:cstheme="minorHAnsi"/>
                <w:sz w:val="18"/>
                <w:szCs w:val="18"/>
              </w:rPr>
              <w:t>Δασικές πυρκαγιές</w:t>
            </w:r>
          </w:p>
        </w:tc>
        <w:tc>
          <w:tcPr>
            <w:tcW w:w="5245" w:type="dxa"/>
            <w:tcBorders>
              <w:top w:val="single" w:sz="4" w:space="0" w:color="000000"/>
              <w:left w:val="single" w:sz="4" w:space="0" w:color="000000"/>
              <w:bottom w:val="single" w:sz="4" w:space="0" w:color="000000"/>
              <w:right w:val="single" w:sz="4" w:space="0" w:color="000000"/>
            </w:tcBorders>
            <w:vAlign w:val="center"/>
          </w:tcPr>
          <w:p w14:paraId="60567BD9"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 xml:space="preserve">Ανεπιθύμητες, απρογραμμάτιστες και καταστροφικές πυρκαγιές όπως πυρκαγιές σε δάση και χορτολιβαδικές εκτάσεις </w:t>
            </w:r>
          </w:p>
        </w:tc>
      </w:tr>
      <w:tr w:rsidR="00872B31" w:rsidRPr="000662AD" w14:paraId="3395E615" w14:textId="77777777" w:rsidTr="00032D62">
        <w:trPr>
          <w:trHeight w:val="414"/>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7D10FA30"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Ποιότητα </w:t>
            </w:r>
            <w:r>
              <w:rPr>
                <w:rFonts w:cstheme="minorHAnsi"/>
                <w:sz w:val="18"/>
                <w:szCs w:val="18"/>
              </w:rPr>
              <w:t>ατμόσφαιρας</w:t>
            </w:r>
          </w:p>
        </w:tc>
        <w:tc>
          <w:tcPr>
            <w:tcW w:w="5245" w:type="dxa"/>
            <w:tcBorders>
              <w:top w:val="single" w:sz="4" w:space="0" w:color="000000"/>
              <w:left w:val="single" w:sz="4" w:space="0" w:color="000000"/>
              <w:bottom w:val="single" w:sz="4" w:space="0" w:color="000000"/>
              <w:right w:val="single" w:sz="4" w:space="0" w:color="000000"/>
            </w:tcBorders>
            <w:vAlign w:val="center"/>
          </w:tcPr>
          <w:p w14:paraId="0F5B1088" w14:textId="77777777" w:rsidR="00872B31" w:rsidRPr="000662AD"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cstheme="minorHAnsi"/>
                <w:sz w:val="18"/>
                <w:szCs w:val="18"/>
              </w:rPr>
            </w:pPr>
            <w:r w:rsidRPr="000662AD">
              <w:rPr>
                <w:rFonts w:eastAsia="Times New Roman" w:cstheme="minorHAnsi"/>
                <w:color w:val="202124"/>
                <w:sz w:val="18"/>
                <w:szCs w:val="18"/>
                <w:lang w:eastAsia="el-GR"/>
              </w:rPr>
              <w:t xml:space="preserve">Αυξημένες συγκεντρώσεις ρύπων, συμπεριλαμβανομένης και η αιθαλομίχλης </w:t>
            </w:r>
            <w:r w:rsidRPr="000662AD">
              <w:rPr>
                <w:rFonts w:cstheme="minorHAnsi"/>
                <w:sz w:val="18"/>
                <w:szCs w:val="18"/>
              </w:rPr>
              <w:t>(smog)</w:t>
            </w:r>
          </w:p>
        </w:tc>
      </w:tr>
      <w:tr w:rsidR="00872B31" w:rsidRPr="000662AD" w14:paraId="65F64742" w14:textId="77777777" w:rsidTr="00032D62">
        <w:trPr>
          <w:trHeight w:val="821"/>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18A881B5"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Αστική </w:t>
            </w:r>
            <w:r>
              <w:rPr>
                <w:rFonts w:cstheme="minorHAnsi"/>
                <w:sz w:val="18"/>
                <w:szCs w:val="18"/>
              </w:rPr>
              <w:t>Θερμική Νησίδα</w:t>
            </w:r>
          </w:p>
        </w:tc>
        <w:tc>
          <w:tcPr>
            <w:tcW w:w="5245" w:type="dxa"/>
            <w:tcBorders>
              <w:top w:val="single" w:sz="4" w:space="0" w:color="000000"/>
              <w:left w:val="single" w:sz="4" w:space="0" w:color="000000"/>
              <w:bottom w:val="single" w:sz="4" w:space="0" w:color="000000"/>
              <w:right w:val="single" w:sz="4" w:space="0" w:color="000000"/>
            </w:tcBorders>
            <w:vAlign w:val="center"/>
          </w:tcPr>
          <w:p w14:paraId="1384BA93"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 xml:space="preserve">Αστικές περιοχές που είναι σημαντικά θερμότερες από τις γύρω </w:t>
            </w:r>
            <w:r>
              <w:rPr>
                <w:rFonts w:eastAsia="Times New Roman" w:cstheme="minorHAnsi"/>
                <w:color w:val="202124"/>
                <w:sz w:val="18"/>
                <w:szCs w:val="18"/>
                <w:lang w:eastAsia="el-GR"/>
              </w:rPr>
              <w:t xml:space="preserve"> ημιαστικές/αγροτικές </w:t>
            </w:r>
            <w:r w:rsidRPr="000662AD">
              <w:rPr>
                <w:rFonts w:eastAsia="Times New Roman" w:cstheme="minorHAnsi"/>
                <w:color w:val="202124"/>
                <w:sz w:val="18"/>
                <w:szCs w:val="18"/>
                <w:lang w:eastAsia="el-GR"/>
              </w:rPr>
              <w:t xml:space="preserve"> περιοχές, λόγω  υψηλότερης απορρόφησης ηλιακής ενέργειας από υλικά, όπως η άσφαλτος</w:t>
            </w:r>
          </w:p>
        </w:tc>
      </w:tr>
      <w:tr w:rsidR="00872B31" w:rsidRPr="000662AD" w14:paraId="322404CA" w14:textId="77777777" w:rsidTr="00032D62">
        <w:trPr>
          <w:trHeight w:val="591"/>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4188F1C"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Αλλαγές στην διάρκεια της  καλλιεργητικής περιόδο</w:t>
            </w:r>
            <w:r>
              <w:rPr>
                <w:rFonts w:eastAsia="Times New Roman" w:cstheme="minorHAnsi"/>
                <w:color w:val="202124"/>
                <w:sz w:val="18"/>
                <w:szCs w:val="18"/>
                <w:lang w:eastAsia="el-GR"/>
              </w:rPr>
              <w:t>υ</w:t>
            </w:r>
          </w:p>
        </w:tc>
        <w:tc>
          <w:tcPr>
            <w:tcW w:w="5245" w:type="dxa"/>
            <w:tcBorders>
              <w:top w:val="single" w:sz="4" w:space="0" w:color="000000"/>
              <w:left w:val="single" w:sz="4" w:space="0" w:color="000000"/>
              <w:bottom w:val="single" w:sz="4" w:space="0" w:color="000000"/>
              <w:right w:val="single" w:sz="4" w:space="0" w:color="000000"/>
            </w:tcBorders>
            <w:vAlign w:val="center"/>
          </w:tcPr>
          <w:p w14:paraId="2D3700BC"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Αλλαγές</w:t>
            </w:r>
            <w:r>
              <w:rPr>
                <w:rFonts w:eastAsia="Times New Roman" w:cstheme="minorHAnsi"/>
                <w:color w:val="202124"/>
                <w:sz w:val="18"/>
                <w:szCs w:val="18"/>
                <w:lang w:eastAsia="el-GR"/>
              </w:rPr>
              <w:t xml:space="preserve"> (αυξήσεις ή μειώσεις)</w:t>
            </w:r>
            <w:r w:rsidRPr="000662AD">
              <w:rPr>
                <w:rFonts w:eastAsia="Times New Roman" w:cstheme="minorHAnsi"/>
                <w:color w:val="202124"/>
                <w:sz w:val="18"/>
                <w:szCs w:val="18"/>
                <w:lang w:eastAsia="el-GR"/>
              </w:rPr>
              <w:t xml:space="preserve"> στ</w:t>
            </w:r>
            <w:r>
              <w:rPr>
                <w:rFonts w:eastAsia="Times New Roman" w:cstheme="minorHAnsi"/>
                <w:color w:val="202124"/>
                <w:sz w:val="18"/>
                <w:szCs w:val="18"/>
                <w:lang w:eastAsia="el-GR"/>
              </w:rPr>
              <w:t>η διάρκεια των</w:t>
            </w:r>
            <w:r w:rsidRPr="000662AD">
              <w:rPr>
                <w:rFonts w:eastAsia="Times New Roman" w:cstheme="minorHAnsi"/>
                <w:color w:val="202124"/>
                <w:sz w:val="18"/>
                <w:szCs w:val="18"/>
                <w:lang w:eastAsia="el-GR"/>
              </w:rPr>
              <w:t xml:space="preserve"> εποχ</w:t>
            </w:r>
            <w:r>
              <w:rPr>
                <w:rFonts w:eastAsia="Times New Roman" w:cstheme="minorHAnsi"/>
                <w:color w:val="202124"/>
                <w:sz w:val="18"/>
                <w:szCs w:val="18"/>
                <w:lang w:eastAsia="el-GR"/>
              </w:rPr>
              <w:t>ών</w:t>
            </w:r>
            <w:r w:rsidRPr="000662AD">
              <w:rPr>
                <w:rFonts w:eastAsia="Times New Roman" w:cstheme="minorHAnsi"/>
                <w:color w:val="202124"/>
                <w:sz w:val="18"/>
                <w:szCs w:val="18"/>
                <w:lang w:eastAsia="el-GR"/>
              </w:rPr>
              <w:t xml:space="preserve"> κατά τις οποίες αναπτύσσονται ορισμένα είδη χλωρίδας </w:t>
            </w:r>
          </w:p>
        </w:tc>
      </w:tr>
      <w:tr w:rsidR="00872B31" w:rsidRPr="000662AD" w14:paraId="6D280EA2" w14:textId="77777777" w:rsidTr="00032D62">
        <w:trPr>
          <w:trHeight w:val="59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2AD880B7" w14:textId="77777777" w:rsidR="00872B31" w:rsidRPr="000662AD" w:rsidRDefault="00872B31" w:rsidP="00032D62">
            <w:pPr>
              <w:spacing w:before="20" w:after="20"/>
              <w:rPr>
                <w:rFonts w:cstheme="minorHAnsi"/>
                <w:sz w:val="18"/>
                <w:szCs w:val="18"/>
              </w:rPr>
            </w:pPr>
            <w:r w:rsidRPr="000662AD">
              <w:rPr>
                <w:rFonts w:cstheme="minorHAnsi"/>
                <w:sz w:val="18"/>
                <w:szCs w:val="18"/>
              </w:rPr>
              <w:t xml:space="preserve">Ηλιακή ακτινοβολία </w:t>
            </w:r>
          </w:p>
        </w:tc>
        <w:tc>
          <w:tcPr>
            <w:tcW w:w="5245" w:type="dxa"/>
            <w:tcBorders>
              <w:top w:val="single" w:sz="4" w:space="0" w:color="000000"/>
              <w:left w:val="single" w:sz="4" w:space="0" w:color="000000"/>
              <w:bottom w:val="single" w:sz="4" w:space="0" w:color="000000"/>
              <w:right w:val="single" w:sz="4" w:space="0" w:color="000000"/>
            </w:tcBorders>
            <w:vAlign w:val="center"/>
          </w:tcPr>
          <w:p w14:paraId="4ECEC352" w14:textId="77777777" w:rsidR="00872B31" w:rsidRPr="00F84326" w:rsidRDefault="00872B31" w:rsidP="00032D62">
            <w:pPr>
              <w:pStyle w:val="-HTML"/>
              <w:shd w:val="clear" w:color="auto" w:fill="F8F9FA"/>
              <w:spacing w:before="20" w:after="20"/>
              <w:rPr>
                <w:rFonts w:asciiTheme="minorHAnsi" w:hAnsiTheme="minorHAnsi" w:cstheme="minorHAnsi"/>
                <w:color w:val="202124"/>
                <w:sz w:val="18"/>
                <w:szCs w:val="18"/>
                <w:lang w:eastAsia="el-GR"/>
              </w:rPr>
            </w:pPr>
            <w:r w:rsidRPr="000662AD">
              <w:rPr>
                <w:rFonts w:asciiTheme="minorHAnsi" w:hAnsiTheme="minorHAnsi" w:cstheme="minorHAnsi"/>
                <w:color w:val="202124"/>
                <w:sz w:val="18"/>
                <w:szCs w:val="18"/>
                <w:lang w:eastAsia="el-GR"/>
              </w:rPr>
              <w:t xml:space="preserve">Η ενέργεια που εκπέμπεται </w:t>
            </w:r>
            <w:r>
              <w:rPr>
                <w:rFonts w:asciiTheme="minorHAnsi" w:hAnsiTheme="minorHAnsi" w:cstheme="minorHAnsi"/>
                <w:color w:val="202124"/>
                <w:sz w:val="18"/>
                <w:szCs w:val="18"/>
                <w:lang w:eastAsia="el-GR"/>
              </w:rPr>
              <w:t xml:space="preserve">από </w:t>
            </w:r>
            <w:r w:rsidRPr="000662AD">
              <w:rPr>
                <w:rFonts w:asciiTheme="minorHAnsi" w:hAnsiTheme="minorHAnsi" w:cstheme="minorHAnsi"/>
                <w:color w:val="202124"/>
                <w:sz w:val="18"/>
                <w:szCs w:val="18"/>
                <w:lang w:eastAsia="el-GR"/>
              </w:rPr>
              <w:t>τον ήλιο</w:t>
            </w:r>
            <w:r>
              <w:rPr>
                <w:rFonts w:asciiTheme="minorHAnsi" w:hAnsiTheme="minorHAnsi" w:cstheme="minorHAnsi"/>
                <w:color w:val="202124"/>
                <w:sz w:val="18"/>
                <w:szCs w:val="18"/>
                <w:lang w:eastAsia="el-GR"/>
              </w:rPr>
              <w:t>, η οποία έχει παραχθεί</w:t>
            </w:r>
            <w:r w:rsidRPr="000662AD">
              <w:rPr>
                <w:rFonts w:asciiTheme="minorHAnsi" w:hAnsiTheme="minorHAnsi" w:cstheme="minorHAnsi"/>
                <w:color w:val="202124"/>
                <w:sz w:val="18"/>
                <w:szCs w:val="18"/>
                <w:lang w:eastAsia="el-GR"/>
              </w:rPr>
              <w:t xml:space="preserve"> από μια αντίδραση πυρηνικής σύντηξης που δημιουργεί</w:t>
            </w:r>
            <w:r>
              <w:rPr>
                <w:rFonts w:asciiTheme="minorHAnsi" w:hAnsiTheme="minorHAnsi" w:cstheme="minorHAnsi"/>
                <w:color w:val="202124"/>
                <w:sz w:val="18"/>
                <w:szCs w:val="18"/>
                <w:lang w:eastAsia="el-GR"/>
              </w:rPr>
              <w:t xml:space="preserve"> </w:t>
            </w:r>
            <w:r w:rsidRPr="000662AD">
              <w:rPr>
                <w:rFonts w:asciiTheme="minorHAnsi" w:hAnsiTheme="minorHAnsi" w:cstheme="minorHAnsi"/>
                <w:color w:val="202124"/>
                <w:sz w:val="18"/>
                <w:szCs w:val="18"/>
                <w:lang w:eastAsia="el-GR"/>
              </w:rPr>
              <w:t>ηλεκτρομαγνητική ενέργεια</w:t>
            </w:r>
          </w:p>
        </w:tc>
      </w:tr>
      <w:tr w:rsidR="00872B31" w:rsidRPr="000662AD" w14:paraId="43106EC1" w14:textId="77777777" w:rsidTr="00032D62">
        <w:trPr>
          <w:trHeight w:val="360"/>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34C641A2" w14:textId="77777777" w:rsidR="00872B31" w:rsidRPr="000662AD" w:rsidRDefault="00872B31" w:rsidP="00032D62">
            <w:pPr>
              <w:spacing w:before="20" w:after="20"/>
              <w:rPr>
                <w:rFonts w:cstheme="minorHAnsi"/>
                <w:sz w:val="18"/>
                <w:szCs w:val="18"/>
              </w:rPr>
            </w:pPr>
            <w:r>
              <w:rPr>
                <w:rFonts w:cstheme="minorHAnsi"/>
                <w:sz w:val="18"/>
                <w:szCs w:val="18"/>
              </w:rPr>
              <w:t>Κύματα ψύχους</w:t>
            </w:r>
            <w:r w:rsidRPr="000662AD">
              <w:rPr>
                <w:rFonts w:cstheme="minorHAnsi"/>
                <w:sz w:val="18"/>
                <w:szCs w:val="18"/>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34D0A32B" w14:textId="77777777" w:rsidR="00872B31" w:rsidRPr="00F84326" w:rsidRDefault="00872B31" w:rsidP="00032D6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rPr>
                <w:rFonts w:eastAsia="Times New Roman" w:cstheme="minorHAnsi"/>
                <w:color w:val="202124"/>
                <w:sz w:val="18"/>
                <w:szCs w:val="18"/>
                <w:lang w:eastAsia="el-GR"/>
              </w:rPr>
            </w:pPr>
            <w:r w:rsidRPr="000662AD">
              <w:rPr>
                <w:rFonts w:eastAsia="Times New Roman" w:cstheme="minorHAnsi"/>
                <w:color w:val="202124"/>
                <w:sz w:val="18"/>
                <w:szCs w:val="18"/>
                <w:lang w:eastAsia="el-GR"/>
              </w:rPr>
              <w:t>Παρατεταμένες περίοδοι εξαιρετικά χαμηλών θερμοκρασιών</w:t>
            </w:r>
          </w:p>
        </w:tc>
      </w:tr>
      <w:tr w:rsidR="00872B31" w:rsidRPr="000662AD" w14:paraId="37479294" w14:textId="77777777" w:rsidTr="00032D62">
        <w:trPr>
          <w:trHeight w:val="588"/>
          <w:jc w:val="center"/>
        </w:trPr>
        <w:tc>
          <w:tcPr>
            <w:tcW w:w="3255" w:type="dxa"/>
            <w:tcBorders>
              <w:top w:val="single" w:sz="4" w:space="0" w:color="000000"/>
              <w:left w:val="single" w:sz="4" w:space="0" w:color="000000"/>
              <w:bottom w:val="single" w:sz="4" w:space="0" w:color="000000"/>
              <w:right w:val="single" w:sz="4" w:space="0" w:color="000000"/>
            </w:tcBorders>
            <w:vAlign w:val="center"/>
          </w:tcPr>
          <w:p w14:paraId="6875BC8D" w14:textId="77777777" w:rsidR="00872B31" w:rsidRPr="000662AD" w:rsidRDefault="00872B31" w:rsidP="00032D62">
            <w:pPr>
              <w:spacing w:before="20" w:after="20"/>
              <w:rPr>
                <w:rFonts w:cstheme="minorHAnsi"/>
                <w:sz w:val="18"/>
                <w:szCs w:val="18"/>
              </w:rPr>
            </w:pPr>
            <w:r>
              <w:rPr>
                <w:rFonts w:cstheme="minorHAnsi"/>
                <w:sz w:val="18"/>
                <w:szCs w:val="18"/>
              </w:rPr>
              <w:t>Ζημιά κατάψυξης - απόψυξης</w:t>
            </w:r>
            <w:r w:rsidRPr="000662AD">
              <w:rPr>
                <w:rFonts w:cstheme="minorHAnsi"/>
                <w:sz w:val="18"/>
                <w:szCs w:val="18"/>
              </w:rPr>
              <w:t xml:space="preserve"> </w:t>
            </w:r>
          </w:p>
        </w:tc>
        <w:tc>
          <w:tcPr>
            <w:tcW w:w="5245" w:type="dxa"/>
            <w:tcBorders>
              <w:top w:val="single" w:sz="4" w:space="0" w:color="000000"/>
              <w:left w:val="single" w:sz="4" w:space="0" w:color="000000"/>
              <w:bottom w:val="single" w:sz="4" w:space="0" w:color="000000"/>
              <w:right w:val="single" w:sz="4" w:space="0" w:color="000000"/>
            </w:tcBorders>
            <w:vAlign w:val="center"/>
          </w:tcPr>
          <w:p w14:paraId="07CF5048" w14:textId="77777777" w:rsidR="00872B31" w:rsidRPr="00C33834" w:rsidRDefault="00872B31" w:rsidP="00032D62">
            <w:pPr>
              <w:pStyle w:val="-HTML"/>
              <w:shd w:val="clear" w:color="auto" w:fill="F8F9FA"/>
              <w:spacing w:before="20" w:after="20"/>
              <w:rPr>
                <w:rFonts w:asciiTheme="minorHAnsi" w:hAnsiTheme="minorHAnsi" w:cstheme="minorHAnsi"/>
                <w:color w:val="202124"/>
                <w:sz w:val="18"/>
                <w:szCs w:val="18"/>
                <w:lang w:eastAsia="el-GR"/>
              </w:rPr>
            </w:pPr>
            <w:r w:rsidRPr="000662AD">
              <w:rPr>
                <w:rFonts w:asciiTheme="minorHAnsi" w:hAnsiTheme="minorHAnsi" w:cstheme="minorHAnsi"/>
                <w:sz w:val="18"/>
                <w:szCs w:val="18"/>
              </w:rPr>
              <w:t xml:space="preserve">Επαναλαμβανόμενη </w:t>
            </w:r>
            <w:r>
              <w:rPr>
                <w:rFonts w:asciiTheme="minorHAnsi" w:hAnsiTheme="minorHAnsi" w:cstheme="minorHAnsi"/>
                <w:sz w:val="18"/>
                <w:szCs w:val="18"/>
              </w:rPr>
              <w:t>ψ</w:t>
            </w:r>
            <w:r w:rsidRPr="000662AD">
              <w:rPr>
                <w:rFonts w:asciiTheme="minorHAnsi" w:hAnsiTheme="minorHAnsi" w:cstheme="minorHAnsi"/>
                <w:color w:val="202124"/>
                <w:sz w:val="18"/>
                <w:szCs w:val="18"/>
                <w:lang w:eastAsia="el-GR"/>
              </w:rPr>
              <w:t xml:space="preserve">ύξη και απόψυξη μπορεί να προκαλέσει ζημιά σε </w:t>
            </w:r>
            <w:r>
              <w:rPr>
                <w:rFonts w:asciiTheme="minorHAnsi" w:hAnsiTheme="minorHAnsi" w:cstheme="minorHAnsi"/>
                <w:color w:val="202124"/>
                <w:sz w:val="18"/>
                <w:szCs w:val="18"/>
                <w:lang w:eastAsia="el-GR"/>
              </w:rPr>
              <w:t>δομές όπως το σκυρόδεμα</w:t>
            </w:r>
          </w:p>
        </w:tc>
      </w:tr>
    </w:tbl>
    <w:p w14:paraId="4FCF08FD" w14:textId="77777777" w:rsidR="00872B31" w:rsidRPr="00885D23" w:rsidRDefault="00872B31" w:rsidP="00872B31">
      <w:pPr>
        <w:spacing w:line="276" w:lineRule="auto"/>
        <w:jc w:val="both"/>
      </w:pPr>
    </w:p>
    <w:p w14:paraId="6258861C" w14:textId="7B0270F8" w:rsidR="00872B31" w:rsidRPr="003B2ED9" w:rsidRDefault="00872B31" w:rsidP="00872B31">
      <w:pPr>
        <w:pStyle w:val="1"/>
        <w:spacing w:before="40" w:after="120"/>
        <w:rPr>
          <w:b/>
          <w:bCs/>
        </w:rPr>
      </w:pPr>
    </w:p>
    <w:p w14:paraId="0925EC7E" w14:textId="77777777" w:rsidR="00872B31" w:rsidRPr="00BA2E5B" w:rsidRDefault="00872B31" w:rsidP="00BA2E5B"/>
    <w:sectPr w:rsidR="00872B31" w:rsidRPr="00BA2E5B" w:rsidSect="003777E9">
      <w:headerReference w:type="default" r:id="rId63"/>
      <w:footerReference w:type="default" r:id="rId64"/>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1B4800" w14:textId="77777777" w:rsidR="00ED431E" w:rsidRDefault="00ED431E">
      <w:pPr>
        <w:spacing w:after="0" w:line="240" w:lineRule="auto"/>
      </w:pPr>
      <w:r>
        <w:separator/>
      </w:r>
    </w:p>
  </w:endnote>
  <w:endnote w:type="continuationSeparator" w:id="0">
    <w:p w14:paraId="75F5510E" w14:textId="77777777" w:rsidR="00ED431E" w:rsidRDefault="00ED431E">
      <w:pPr>
        <w:spacing w:after="0" w:line="240" w:lineRule="auto"/>
      </w:pPr>
      <w:r>
        <w:continuationSeparator/>
      </w:r>
    </w:p>
  </w:endnote>
  <w:endnote w:type="continuationNotice" w:id="1">
    <w:p w14:paraId="56562ADE" w14:textId="77777777" w:rsidR="00ED431E" w:rsidRDefault="00ED4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EU Albertina">
    <w:altName w:val="Cambria"/>
    <w:panose1 w:val="00000000000000000000"/>
    <w:charset w:val="00"/>
    <w:family w:val="roman"/>
    <w:notTrueType/>
    <w:pitch w:val="default"/>
    <w:sig w:usb0="00000001" w:usb1="00000000" w:usb2="00000000" w:usb3="00000000" w:csb0="00000009"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1588847"/>
      <w:docPartObj>
        <w:docPartGallery w:val="Page Numbers (Bottom of Page)"/>
        <w:docPartUnique/>
      </w:docPartObj>
    </w:sdtPr>
    <w:sdtEndPr/>
    <w:sdtContent>
      <w:p w14:paraId="35F02EC6" w14:textId="55E3B01D" w:rsidR="00ED431E" w:rsidRDefault="00ED431E" w:rsidP="009E0944">
        <w:pPr>
          <w:pStyle w:val="a7"/>
          <w:pBdr>
            <w:top w:val="single" w:sz="4" w:space="1" w:color="auto"/>
          </w:pBdr>
        </w:pPr>
        <w:r>
          <w:t>Έκδοση 1.0/Δεκέμβριος 2022</w:t>
        </w:r>
        <w:r>
          <w:tab/>
        </w:r>
        <w:r>
          <w:tab/>
        </w:r>
        <w:r>
          <w:fldChar w:fldCharType="begin"/>
        </w:r>
        <w:r>
          <w:instrText>PAGE   \* MERGEFORMAT</w:instrText>
        </w:r>
        <w:r>
          <w:fldChar w:fldCharType="separate"/>
        </w:r>
        <w:r w:rsidR="003562A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767632" w14:textId="77777777" w:rsidR="00ED431E" w:rsidRDefault="00ED431E">
      <w:pPr>
        <w:spacing w:after="0" w:line="240" w:lineRule="auto"/>
      </w:pPr>
      <w:r>
        <w:separator/>
      </w:r>
    </w:p>
  </w:footnote>
  <w:footnote w:type="continuationSeparator" w:id="0">
    <w:p w14:paraId="3C433CD5" w14:textId="77777777" w:rsidR="00ED431E" w:rsidRDefault="00ED431E">
      <w:pPr>
        <w:spacing w:after="0" w:line="240" w:lineRule="auto"/>
      </w:pPr>
      <w:r>
        <w:continuationSeparator/>
      </w:r>
    </w:p>
  </w:footnote>
  <w:footnote w:type="continuationNotice" w:id="1">
    <w:p w14:paraId="58E914CA" w14:textId="77777777" w:rsidR="00ED431E" w:rsidRDefault="00ED431E">
      <w:pPr>
        <w:spacing w:after="0" w:line="240" w:lineRule="auto"/>
      </w:pPr>
    </w:p>
  </w:footnote>
  <w:footnote w:id="2">
    <w:p w14:paraId="5A6F32A2" w14:textId="0A0E4008" w:rsidR="00ED431E" w:rsidRPr="001D069F" w:rsidRDefault="00ED431E" w:rsidP="00620AB6">
      <w:pPr>
        <w:pStyle w:val="a9"/>
        <w:spacing w:after="40"/>
        <w:jc w:val="both"/>
      </w:pPr>
      <w:r>
        <w:rPr>
          <w:rStyle w:val="aa"/>
        </w:rPr>
        <w:footnoteRef/>
      </w:r>
      <w:r>
        <w:t xml:space="preserve"> Διαμορφώνοντας Μια Ευρώπη ανθεκτική στην κλιματική αλλαγή – Η νέα στρατηγική της Ε.Ε. για την προσαρμογή στην κλιματική αλλαγή, </w:t>
      </w:r>
      <w:r>
        <w:rPr>
          <w:lang w:val="en-US"/>
        </w:rPr>
        <w:t>COM</w:t>
      </w:r>
      <w:r w:rsidRPr="00631C65">
        <w:t xml:space="preserve">2021(82) </w:t>
      </w:r>
      <w:r>
        <w:rPr>
          <w:lang w:val="en-US"/>
        </w:rPr>
        <w:t>final</w:t>
      </w:r>
      <w:r w:rsidRPr="00631C65">
        <w:t xml:space="preserve">, </w:t>
      </w:r>
      <w:r>
        <w:t>Βρυξέλλες 24-2-2021</w:t>
      </w:r>
    </w:p>
  </w:footnote>
  <w:footnote w:id="3">
    <w:p w14:paraId="2F3A9B3B" w14:textId="13AC7E0A" w:rsidR="00ED431E" w:rsidRPr="00631C65" w:rsidRDefault="00ED431E" w:rsidP="006318F0">
      <w:pPr>
        <w:pStyle w:val="a9"/>
        <w:spacing w:after="60"/>
        <w:jc w:val="both"/>
      </w:pPr>
      <w:r>
        <w:rPr>
          <w:rStyle w:val="aa"/>
        </w:rPr>
        <w:footnoteRef/>
      </w:r>
      <w:r>
        <w:t xml:space="preserve"> Κανονισμός (ΕΕ) 2021/1119 για τη θέσπιση πλαισίου με στόχο την επίτευξη κλιματικής ουδετερότητας και για την τροποποίηση των</w:t>
      </w:r>
      <w:r w:rsidRPr="00631C65">
        <w:t xml:space="preserve"> </w:t>
      </w:r>
      <w:r>
        <w:t xml:space="preserve">κανονισμών (ΕΚ) αριθ. 401/2009 και (ΕΕ) 2018/1999 </w:t>
      </w:r>
    </w:p>
  </w:footnote>
  <w:footnote w:id="4">
    <w:p w14:paraId="35634AC1" w14:textId="03841472" w:rsidR="00ED431E" w:rsidRDefault="00ED431E" w:rsidP="006318F0">
      <w:pPr>
        <w:pStyle w:val="a9"/>
        <w:spacing w:after="60"/>
        <w:jc w:val="both"/>
      </w:pPr>
      <w:r>
        <w:rPr>
          <w:rStyle w:val="aa"/>
        </w:rPr>
        <w:footnoteRef/>
      </w:r>
      <w:r>
        <w:t xml:space="preserve"> Κανονισμός (ΕΕ) 2021/1060 για τον καθορισμό κοινών </w:t>
      </w:r>
      <w:r w:rsidRPr="008B2166">
        <w:t>διατάξεων για το Ευρωπαϊκό Ταμείο Περιφερειακής Ανάπτυξης, το Ευρωπαϊκό Κοινωνικό Ταμείο+, το Ταμείο Συνοχής, το Ταμείο Δίκαιης Μετάβασης και το Ευρωπαϊκό Ταμείο Θάλασσας, Αλιείας και Υδατοκαλλιέργειας, και δημοσιονομικών κανόνων για τα εν λόγω Ταμεία και για το Ταμείο Ασύλου, Μετανάστευσης και Ένταξης, το Ταμείο Εσωτερικής Ασφάλειας και το Μέσο για τη Χρηματοδοτική Στήριξη της Διαχείρισης των Συνόρων και την Πολιτική των Θεωρήσεων</w:t>
      </w:r>
    </w:p>
  </w:footnote>
  <w:footnote w:id="5">
    <w:p w14:paraId="398B793B" w14:textId="14F77991" w:rsidR="00ED431E" w:rsidRDefault="00ED431E" w:rsidP="006318F0">
      <w:pPr>
        <w:pStyle w:val="a9"/>
        <w:spacing w:after="60"/>
        <w:jc w:val="both"/>
      </w:pPr>
      <w:r>
        <w:rPr>
          <w:rStyle w:val="aa"/>
        </w:rPr>
        <w:footnoteRef/>
      </w:r>
      <w:r>
        <w:t xml:space="preserve"> </w:t>
      </w:r>
      <w:r w:rsidRPr="00B5718E">
        <w:rPr>
          <w:rFonts w:cstheme="minorHAnsi"/>
          <w:szCs w:val="22"/>
        </w:rPr>
        <w:t>Νόμος 4936/2022 (ΦΕΚ 105</w:t>
      </w:r>
      <w:r>
        <w:rPr>
          <w:rFonts w:cstheme="minorHAnsi"/>
          <w:szCs w:val="22"/>
        </w:rPr>
        <w:t>Α</w:t>
      </w:r>
      <w:r w:rsidRPr="00B5718E">
        <w:rPr>
          <w:rFonts w:cstheme="minorHAnsi"/>
          <w:szCs w:val="22"/>
        </w:rPr>
        <w:t>/2022) «</w:t>
      </w:r>
      <w:r w:rsidRPr="00B5718E">
        <w:rPr>
          <w:rFonts w:cstheme="minorHAnsi"/>
          <w:bCs/>
          <w:szCs w:val="22"/>
        </w:rPr>
        <w:t>Εθνικός Κλιματικός Νόμος - Μετάβαση στην κλιματική ουδετερότητα και προσαρμογή στην κλιματική αλλαγή, επείγουσες διατάξεις για την αντιμετώπιση της ενεργειακής κρίσης και την προστασία του περιβάλλοντος.</w:t>
      </w:r>
      <w:r w:rsidRPr="00B5718E">
        <w:rPr>
          <w:rFonts w:cstheme="minorHAnsi"/>
          <w:szCs w:val="22"/>
        </w:rPr>
        <w:t>»,</w:t>
      </w:r>
    </w:p>
  </w:footnote>
  <w:footnote w:id="6">
    <w:p w14:paraId="2ACAF084" w14:textId="74FF5DAE" w:rsidR="00ED431E" w:rsidRDefault="00ED431E" w:rsidP="006318F0">
      <w:pPr>
        <w:pStyle w:val="a9"/>
        <w:spacing w:after="60"/>
        <w:jc w:val="both"/>
      </w:pPr>
      <w:r>
        <w:rPr>
          <w:rStyle w:val="aa"/>
        </w:rPr>
        <w:footnoteRef/>
      </w:r>
      <w:r>
        <w:t xml:space="preserve"> Νόμος</w:t>
      </w:r>
      <w:r w:rsidRPr="00477C87">
        <w:t xml:space="preserve"> 4014/</w:t>
      </w:r>
      <w:r>
        <w:t>20</w:t>
      </w:r>
      <w:r w:rsidRPr="00477C87">
        <w:t>11</w:t>
      </w:r>
      <w:r>
        <w:t xml:space="preserve"> </w:t>
      </w:r>
      <w:r w:rsidRPr="00477C87">
        <w:t xml:space="preserve">(ΦΕΚ 209Α/2011) «Περιβαλλοντική αδειοδότηση έργων και δραστηριοτήτων, ρύθμιση αυθαιρέτων σε συνάρτηση με δημιουργία περιβαλλοντικού ισοζυγίου και άλλες διατάξεις αρμοδιότητας Υπουργείου Περιβάλλοντος» </w:t>
      </w:r>
    </w:p>
  </w:footnote>
  <w:footnote w:id="7">
    <w:p w14:paraId="62FA411D" w14:textId="60A530B5" w:rsidR="00ED431E" w:rsidRDefault="00ED431E" w:rsidP="003A719B">
      <w:pPr>
        <w:pStyle w:val="a9"/>
        <w:jc w:val="both"/>
      </w:pPr>
      <w:r>
        <w:rPr>
          <w:rStyle w:val="aa"/>
        </w:rPr>
        <w:footnoteRef/>
      </w:r>
      <w:r>
        <w:t xml:space="preserve"> Α</w:t>
      </w:r>
      <w:r w:rsidRPr="00B5718E">
        <w:t>νακοίνωση</w:t>
      </w:r>
      <w:r w:rsidRPr="00CB6D0C">
        <w:t xml:space="preserve"> </w:t>
      </w:r>
      <w:r w:rsidRPr="00B5718E">
        <w:t>της Επιτροπής</w:t>
      </w:r>
      <w:r>
        <w:t xml:space="preserve"> – Τεχνικές κατευθυντήριες οδηγίες σχετικά με την ενίσχυση της ανθεκτικότητας των υποδομών στην κλιματική αλλαγή κατά την</w:t>
      </w:r>
      <w:r w:rsidRPr="00B5718E">
        <w:t xml:space="preserve"> περίοδο 2021-2027 (2021/C 373/01)</w:t>
      </w:r>
    </w:p>
  </w:footnote>
  <w:footnote w:id="8">
    <w:p w14:paraId="66A484F7" w14:textId="5CB67AF1" w:rsidR="00ED431E" w:rsidRDefault="00ED431E" w:rsidP="003A719B">
      <w:pPr>
        <w:pStyle w:val="a9"/>
        <w:spacing w:after="40"/>
        <w:jc w:val="both"/>
      </w:pPr>
      <w:r>
        <w:rPr>
          <w:rStyle w:val="aa"/>
        </w:rPr>
        <w:footnoteRef/>
      </w:r>
      <w:r>
        <w:t xml:space="preserve"> Στο εξής η έννοια τη «εκπομπής» θεωρείται λογιστικά και μπορεί να είναι θετική (δηλαδή να αναφέρεται στην απελευθέρωση αερίων του θερμοκηπίου στην ατμόσφαιρα) ή να είναι αρνητική (δηλαδή να αναφέρεται σε απορρόφηση ή δέσμευση αερίων του θερμοκηπίου από την ατμόσφαιρα)   </w:t>
      </w:r>
    </w:p>
  </w:footnote>
  <w:footnote w:id="9">
    <w:p w14:paraId="061D7407" w14:textId="38B22824" w:rsidR="00ED431E" w:rsidRDefault="00ED431E">
      <w:pPr>
        <w:pStyle w:val="a9"/>
      </w:pPr>
      <w:r>
        <w:rPr>
          <w:rStyle w:val="aa"/>
        </w:rPr>
        <w:footnoteRef/>
      </w:r>
      <w:r>
        <w:t xml:space="preserve"> Ο ορισμός του Οργανισμού βρίσκεται στο Γλωσσάριο </w:t>
      </w:r>
    </w:p>
  </w:footnote>
  <w:footnote w:id="10">
    <w:p w14:paraId="756E438F" w14:textId="39178323" w:rsidR="00ED431E" w:rsidRDefault="00ED431E">
      <w:pPr>
        <w:pStyle w:val="a9"/>
      </w:pPr>
      <w:r>
        <w:rPr>
          <w:rStyle w:val="aa"/>
        </w:rPr>
        <w:footnoteRef/>
      </w:r>
      <w:r>
        <w:t xml:space="preserve"> </w:t>
      </w:r>
      <w:r w:rsidRPr="00B5718E">
        <w:rPr>
          <w:rFonts w:cstheme="minorHAnsi"/>
          <w:szCs w:val="22"/>
        </w:rPr>
        <w:t xml:space="preserve">EU Economic </w:t>
      </w:r>
      <w:r>
        <w:rPr>
          <w:rFonts w:cstheme="minorHAnsi"/>
          <w:szCs w:val="22"/>
          <w:lang w:val="en-US"/>
        </w:rPr>
        <w:t>appraisal</w:t>
      </w:r>
      <w:r w:rsidRPr="00B5718E">
        <w:rPr>
          <w:rFonts w:cstheme="minorHAnsi"/>
          <w:szCs w:val="22"/>
        </w:rPr>
        <w:t xml:space="preserve"> vademecum</w:t>
      </w:r>
      <w:r w:rsidRPr="00277AC4">
        <w:rPr>
          <w:rFonts w:cstheme="minorHAnsi"/>
          <w:szCs w:val="22"/>
        </w:rPr>
        <w:t xml:space="preserve"> 2021 - 2027</w:t>
      </w:r>
      <w:r>
        <w:t xml:space="preserve"> </w:t>
      </w:r>
    </w:p>
  </w:footnote>
  <w:footnote w:id="11">
    <w:p w14:paraId="25E38AE8" w14:textId="5EC76527" w:rsidR="00ED431E" w:rsidRDefault="00ED431E" w:rsidP="0014768D">
      <w:pPr>
        <w:pStyle w:val="a9"/>
        <w:spacing w:after="40"/>
        <w:jc w:val="both"/>
      </w:pPr>
      <w:r>
        <w:rPr>
          <w:rStyle w:val="aa"/>
        </w:rPr>
        <w:footnoteRef/>
      </w:r>
      <w:r>
        <w:t xml:space="preserve"> Ν. 4936 (ΦΕΚ 105</w:t>
      </w:r>
      <w:r w:rsidRPr="0014768D">
        <w:t>Α</w:t>
      </w:r>
      <w:r>
        <w:t xml:space="preserve">/27-5-2022) </w:t>
      </w:r>
      <w:r w:rsidRPr="0014768D">
        <w:t>Εθνικός κλιματικός νόμος - Μετάβαση στην κλιματική ουδετερότητα και προσαρμογή στην κλιματική αλλαγή, επείγουσες διατάξεις για την αντιμετώπιση της ενεργειακής κρίσης και την προστασία του περιβάλλοντος</w:t>
      </w:r>
    </w:p>
  </w:footnote>
  <w:footnote w:id="12">
    <w:p w14:paraId="7E85220B" w14:textId="0041F4BB" w:rsidR="00ED431E" w:rsidRDefault="00ED431E" w:rsidP="0014768D">
      <w:pPr>
        <w:pStyle w:val="a9"/>
        <w:spacing w:after="40"/>
        <w:jc w:val="both"/>
      </w:pPr>
      <w:r>
        <w:rPr>
          <w:rStyle w:val="aa"/>
        </w:rPr>
        <w:footnoteRef/>
      </w:r>
      <w:r>
        <w:t xml:space="preserve"> Κανονισμός (ΕΕ) 2021/2119 </w:t>
      </w:r>
      <w:r w:rsidRPr="0014768D">
        <w:t>θέσπιση πλαισίου με στόχο την επίτευξη κλιματικής ουδετερότητας και για την τροποποίηση των κανονισμών (ΕΚ) αριθ. 401/2009 και (ΕΕ) 2018/1999 («ευρωπαϊκό νομοθέτημα για το κλίμα»)</w:t>
      </w:r>
    </w:p>
  </w:footnote>
  <w:footnote w:id="13">
    <w:p w14:paraId="1384014D" w14:textId="610C3B78" w:rsidR="00ED431E" w:rsidRPr="00277AC4" w:rsidRDefault="00ED431E" w:rsidP="000D5C14">
      <w:pPr>
        <w:pStyle w:val="a9"/>
        <w:jc w:val="both"/>
      </w:pPr>
      <w:r>
        <w:rPr>
          <w:rStyle w:val="aa"/>
        </w:rPr>
        <w:footnoteRef/>
      </w:r>
      <w:r>
        <w:t xml:space="preserve"> Ως υπολειπόμενος ή υπολειμματικός κίνδυνος αναφέρεται ο κίνδυνος που παραμένει μετά την εφαρμογή μέτρων για την αύξηση της κλιματικής ανθεκτικότητας</w:t>
      </w:r>
      <w:r w:rsidRPr="00277AC4">
        <w:t xml:space="preserve">. </w:t>
      </w:r>
      <w:r>
        <w:t xml:space="preserve">Αναλυτικά η έννοια του υπολειπόμενου κινδύνου μπορεί να βρεθεί στο </w:t>
      </w:r>
      <w:r w:rsidRPr="00EE30A6">
        <w:t xml:space="preserve">ISO/IEC </w:t>
      </w:r>
      <w:r>
        <w:rPr>
          <w:lang w:val="en-US"/>
        </w:rPr>
        <w:t>Guide</w:t>
      </w:r>
      <w:r w:rsidRPr="00EE30A6">
        <w:t xml:space="preserve"> 73, </w:t>
      </w:r>
      <w:r>
        <w:rPr>
          <w:lang w:val="en-US"/>
        </w:rPr>
        <w:t>Risk</w:t>
      </w:r>
      <w:r w:rsidRPr="00EE30A6">
        <w:t xml:space="preserve"> </w:t>
      </w:r>
      <w:r>
        <w:rPr>
          <w:lang w:val="en-US"/>
        </w:rPr>
        <w:t>management</w:t>
      </w:r>
      <w:r w:rsidRPr="00EE30A6">
        <w:t xml:space="preserve"> — </w:t>
      </w:r>
      <w:r>
        <w:rPr>
          <w:lang w:val="en-US"/>
        </w:rPr>
        <w:t>Vocabulary</w:t>
      </w:r>
    </w:p>
  </w:footnote>
  <w:footnote w:id="14">
    <w:p w14:paraId="2C4733AD" w14:textId="103136EE" w:rsidR="00ED431E" w:rsidRDefault="00ED431E" w:rsidP="00B65BC5">
      <w:pPr>
        <w:pStyle w:val="a9"/>
        <w:spacing w:after="40"/>
        <w:jc w:val="both"/>
      </w:pPr>
      <w:r>
        <w:rPr>
          <w:rStyle w:val="aa"/>
        </w:rPr>
        <w:footnoteRef/>
      </w:r>
      <w:r>
        <w:t xml:space="preserve"> Κανονισμός (ΕΕ) 2021/2139 για τη συμπλήρωση του κανονισμού (ΕΕ) 2020/852 του Ευρωπαϊκού Κοινοβουλίου και του Συμβουλίου με τη θέσπιση τεχνικών κριτηρίων ελέγχου για τον προσδιορισμό των προϋποθέσεων υπό τις οποίες μια οικονομική δραστηριότητα θεωρείται ότι συμβάλλει σημαντικά στον μετριασμό της κλιματικής αλλαγής ή στην προσαρμογή στην κλιματική αλλαγή και για τον προσδιορισμό του κατά πόσον αυτή η οικονομική δραστηριότητα δεν επιβαρύνει σημαντικά οποιονδήποτε από τους άλλους περιβαλλοντικούς στόχους (Παράρτημα ΙΑ)</w:t>
      </w:r>
    </w:p>
  </w:footnote>
  <w:footnote w:id="15">
    <w:p w14:paraId="2263CA19" w14:textId="003C54E3" w:rsidR="00ED431E" w:rsidRPr="00B65BC5" w:rsidRDefault="00ED431E" w:rsidP="00B65BC5">
      <w:pPr>
        <w:pStyle w:val="a9"/>
        <w:spacing w:after="40"/>
        <w:rPr>
          <w:lang w:val="en-US"/>
        </w:rPr>
      </w:pPr>
      <w:r>
        <w:rPr>
          <w:rStyle w:val="aa"/>
        </w:rPr>
        <w:footnoteRef/>
      </w:r>
      <w:r w:rsidRPr="00277AC4">
        <w:rPr>
          <w:lang w:val="en-US"/>
        </w:rPr>
        <w:t xml:space="preserve"> </w:t>
      </w:r>
      <w:r>
        <w:rPr>
          <w:lang w:val="en-US"/>
        </w:rPr>
        <w:t>JASPERS Guidance Note, the basics of climate change adaptation vulnerability and risk assessment, version 1, June 2017</w:t>
      </w:r>
    </w:p>
  </w:footnote>
  <w:footnote w:id="16">
    <w:p w14:paraId="71E47BB7" w14:textId="77777777" w:rsidR="00ED431E" w:rsidRPr="009B7994" w:rsidRDefault="00ED431E" w:rsidP="00961A67">
      <w:pPr>
        <w:pStyle w:val="a9"/>
        <w:rPr>
          <w:lang w:val="en-US"/>
        </w:rPr>
      </w:pPr>
      <w:r>
        <w:rPr>
          <w:rStyle w:val="aa"/>
        </w:rPr>
        <w:footnoteRef/>
      </w:r>
      <w:r w:rsidRPr="009B7994">
        <w:rPr>
          <w:lang w:val="en-US"/>
        </w:rPr>
        <w:t xml:space="preserve"> </w:t>
      </w:r>
      <w:r w:rsidRPr="00E27DB7">
        <w:rPr>
          <w:lang w:val="en-US"/>
        </w:rPr>
        <w:t>https</w:t>
      </w:r>
      <w:r w:rsidRPr="009B7994">
        <w:rPr>
          <w:lang w:val="en-US"/>
        </w:rPr>
        <w:t>://</w:t>
      </w:r>
      <w:r w:rsidRPr="00E27DB7">
        <w:rPr>
          <w:lang w:val="en-US"/>
        </w:rPr>
        <w:t>ec</w:t>
      </w:r>
      <w:r w:rsidRPr="009B7994">
        <w:rPr>
          <w:lang w:val="en-US"/>
        </w:rPr>
        <w:t>.</w:t>
      </w:r>
      <w:r w:rsidRPr="00E27DB7">
        <w:rPr>
          <w:lang w:val="en-US"/>
        </w:rPr>
        <w:t>europa</w:t>
      </w:r>
      <w:r w:rsidRPr="009B7994">
        <w:rPr>
          <w:lang w:val="en-US"/>
        </w:rPr>
        <w:t>.</w:t>
      </w:r>
      <w:r w:rsidRPr="00E27DB7">
        <w:rPr>
          <w:lang w:val="en-US"/>
        </w:rPr>
        <w:t>eu</w:t>
      </w:r>
      <w:r w:rsidRPr="009B7994">
        <w:rPr>
          <w:lang w:val="en-US"/>
        </w:rPr>
        <w:t>/</w:t>
      </w:r>
      <w:r w:rsidRPr="00E27DB7">
        <w:rPr>
          <w:lang w:val="en-US"/>
        </w:rPr>
        <w:t>environment</w:t>
      </w:r>
      <w:r w:rsidRPr="009B7994">
        <w:rPr>
          <w:lang w:val="en-US"/>
        </w:rPr>
        <w:t>/</w:t>
      </w:r>
      <w:r w:rsidRPr="00E27DB7">
        <w:rPr>
          <w:lang w:val="en-US"/>
        </w:rPr>
        <w:t>nature</w:t>
      </w:r>
      <w:r w:rsidRPr="009B7994">
        <w:rPr>
          <w:lang w:val="en-US"/>
        </w:rPr>
        <w:t>/</w:t>
      </w:r>
      <w:r w:rsidRPr="00E27DB7">
        <w:rPr>
          <w:lang w:val="en-US"/>
        </w:rPr>
        <w:t>ecosystems</w:t>
      </w:r>
      <w:r w:rsidRPr="009B7994">
        <w:rPr>
          <w:lang w:val="en-US"/>
        </w:rPr>
        <w:t>/</w:t>
      </w:r>
      <w:r w:rsidRPr="00E27DB7">
        <w:rPr>
          <w:lang w:val="en-US"/>
        </w:rPr>
        <w:t>index</w:t>
      </w:r>
      <w:r w:rsidRPr="009B7994">
        <w:rPr>
          <w:lang w:val="en-US"/>
        </w:rPr>
        <w:t>_</w:t>
      </w:r>
      <w:r w:rsidRPr="00E27DB7">
        <w:rPr>
          <w:lang w:val="en-US"/>
        </w:rPr>
        <w:t>en</w:t>
      </w:r>
      <w:r w:rsidRPr="009B7994">
        <w:rPr>
          <w:lang w:val="en-US"/>
        </w:rPr>
        <w:t>.</w:t>
      </w:r>
      <w:r w:rsidRPr="00E27DB7">
        <w:rPr>
          <w:lang w:val="en-US"/>
        </w:rPr>
        <w:t>htm</w:t>
      </w:r>
    </w:p>
  </w:footnote>
  <w:footnote w:id="17">
    <w:p w14:paraId="7F9F8690" w14:textId="77777777" w:rsidR="00ED431E" w:rsidRPr="00EE786E" w:rsidRDefault="00ED431E" w:rsidP="00DD39B8">
      <w:pPr>
        <w:pStyle w:val="1"/>
        <w:shd w:val="clear" w:color="auto" w:fill="FFFFFF"/>
        <w:rPr>
          <w:rFonts w:asciiTheme="minorHAnsi" w:hAnsiTheme="minorHAnsi" w:cstheme="minorHAnsi"/>
          <w:color w:val="auto"/>
          <w:sz w:val="20"/>
          <w:szCs w:val="20"/>
          <w:lang w:val="en-US"/>
        </w:rPr>
      </w:pPr>
      <w:r w:rsidRPr="00567C2A">
        <w:rPr>
          <w:rStyle w:val="aa"/>
          <w:color w:val="auto"/>
          <w:sz w:val="20"/>
          <w:szCs w:val="20"/>
        </w:rPr>
        <w:footnoteRef/>
      </w:r>
      <w:r w:rsidRPr="00EE786E">
        <w:rPr>
          <w:color w:val="auto"/>
          <w:sz w:val="20"/>
          <w:szCs w:val="20"/>
          <w:lang w:val="en-US"/>
        </w:rPr>
        <w:t xml:space="preserve"> </w:t>
      </w:r>
      <w:r w:rsidRPr="008D7573">
        <w:rPr>
          <w:rFonts w:asciiTheme="minorHAnsi" w:hAnsiTheme="minorHAnsi" w:cstheme="minorHAnsi"/>
          <w:color w:val="auto"/>
          <w:sz w:val="20"/>
          <w:szCs w:val="20"/>
        </w:rPr>
        <w:t>Οργανισμός</w:t>
      </w:r>
      <w:r w:rsidRPr="00EE786E">
        <w:rPr>
          <w:rFonts w:asciiTheme="minorHAnsi" w:hAnsiTheme="minorHAnsi" w:cstheme="minorHAnsi"/>
          <w:color w:val="auto"/>
          <w:sz w:val="20"/>
          <w:szCs w:val="20"/>
          <w:lang w:val="en-US"/>
        </w:rPr>
        <w:t xml:space="preserve"> </w:t>
      </w:r>
      <w:r w:rsidRPr="008D7573">
        <w:rPr>
          <w:rFonts w:asciiTheme="minorHAnsi" w:hAnsiTheme="minorHAnsi" w:cstheme="minorHAnsi"/>
          <w:color w:val="auto"/>
          <w:sz w:val="20"/>
          <w:szCs w:val="20"/>
        </w:rPr>
        <w:t>Φ</w:t>
      </w:r>
      <w:r w:rsidRPr="002D6B4E">
        <w:rPr>
          <w:rFonts w:asciiTheme="minorHAnsi" w:hAnsiTheme="minorHAnsi" w:cstheme="minorHAnsi"/>
          <w:color w:val="auto"/>
          <w:sz w:val="20"/>
          <w:szCs w:val="20"/>
          <w:lang w:val="en-US"/>
        </w:rPr>
        <w:t>Y</w:t>
      </w:r>
      <w:r w:rsidRPr="008D7573">
        <w:rPr>
          <w:rFonts w:asciiTheme="minorHAnsi" w:hAnsiTheme="minorHAnsi" w:cstheme="minorHAnsi"/>
          <w:color w:val="auto"/>
          <w:sz w:val="20"/>
          <w:szCs w:val="20"/>
        </w:rPr>
        <w:t>σικού</w:t>
      </w:r>
      <w:r w:rsidRPr="00EE786E">
        <w:rPr>
          <w:rFonts w:asciiTheme="minorHAnsi" w:hAnsiTheme="minorHAnsi" w:cstheme="minorHAnsi"/>
          <w:color w:val="auto"/>
          <w:sz w:val="20"/>
          <w:szCs w:val="20"/>
          <w:lang w:val="en-US"/>
        </w:rPr>
        <w:t xml:space="preserve"> </w:t>
      </w:r>
      <w:r w:rsidRPr="008D7573">
        <w:rPr>
          <w:rFonts w:asciiTheme="minorHAnsi" w:hAnsiTheme="minorHAnsi" w:cstheme="minorHAnsi"/>
          <w:color w:val="auto"/>
          <w:sz w:val="20"/>
          <w:szCs w:val="20"/>
        </w:rPr>
        <w:t>ΠΕριβάλλοντος</w:t>
      </w:r>
      <w:r w:rsidRPr="00EE786E">
        <w:rPr>
          <w:rFonts w:asciiTheme="minorHAnsi" w:hAnsiTheme="minorHAnsi" w:cstheme="minorHAnsi"/>
          <w:color w:val="auto"/>
          <w:sz w:val="20"/>
          <w:szCs w:val="20"/>
          <w:lang w:val="en-US"/>
        </w:rPr>
        <w:t xml:space="preserve"> &amp; </w:t>
      </w:r>
      <w:r w:rsidRPr="008D7573">
        <w:rPr>
          <w:rFonts w:asciiTheme="minorHAnsi" w:hAnsiTheme="minorHAnsi" w:cstheme="minorHAnsi"/>
          <w:color w:val="auto"/>
          <w:sz w:val="20"/>
          <w:szCs w:val="20"/>
        </w:rPr>
        <w:t>Κλιματικής</w:t>
      </w:r>
      <w:r w:rsidRPr="00EE786E">
        <w:rPr>
          <w:rFonts w:asciiTheme="minorHAnsi" w:hAnsiTheme="minorHAnsi" w:cstheme="minorHAnsi"/>
          <w:color w:val="auto"/>
          <w:sz w:val="20"/>
          <w:szCs w:val="20"/>
          <w:lang w:val="en-US"/>
        </w:rPr>
        <w:t xml:space="preserve"> </w:t>
      </w:r>
      <w:r w:rsidRPr="002D6B4E">
        <w:rPr>
          <w:rFonts w:asciiTheme="minorHAnsi" w:hAnsiTheme="minorHAnsi" w:cstheme="minorHAnsi"/>
          <w:color w:val="auto"/>
          <w:sz w:val="20"/>
          <w:szCs w:val="20"/>
          <w:lang w:val="en-US"/>
        </w:rPr>
        <w:t>A</w:t>
      </w:r>
      <w:r w:rsidRPr="008D7573">
        <w:rPr>
          <w:rFonts w:asciiTheme="minorHAnsi" w:hAnsiTheme="minorHAnsi" w:cstheme="minorHAnsi"/>
          <w:color w:val="auto"/>
          <w:sz w:val="20"/>
          <w:szCs w:val="20"/>
        </w:rPr>
        <w:t>λλαγής</w:t>
      </w:r>
    </w:p>
    <w:p w14:paraId="25FA4FEE" w14:textId="77777777" w:rsidR="00ED431E" w:rsidRPr="00EE786E" w:rsidRDefault="00ED431E" w:rsidP="00DD39B8">
      <w:pPr>
        <w:pStyle w:val="a9"/>
        <w:rPr>
          <w:lang w:val="en-US"/>
        </w:rPr>
      </w:pPr>
    </w:p>
  </w:footnote>
  <w:footnote w:id="18">
    <w:p w14:paraId="0ED91CA1" w14:textId="77777777" w:rsidR="00ED431E" w:rsidRPr="00182429" w:rsidRDefault="00ED431E" w:rsidP="00DD39B8">
      <w:pPr>
        <w:pStyle w:val="a9"/>
        <w:jc w:val="both"/>
      </w:pPr>
      <w:r w:rsidRPr="00182429">
        <w:rPr>
          <w:rStyle w:val="aa"/>
        </w:rPr>
        <w:footnoteRef/>
      </w:r>
      <w:r w:rsidRPr="00EE786E">
        <w:rPr>
          <w:lang w:val="en-US"/>
        </w:rPr>
        <w:t xml:space="preserve">  </w:t>
      </w:r>
      <w:r w:rsidRPr="00182429">
        <w:t>Το</w:t>
      </w:r>
      <w:r w:rsidRPr="00EE786E">
        <w:rPr>
          <w:lang w:val="en-US"/>
        </w:rPr>
        <w:t xml:space="preserve"> </w:t>
      </w:r>
      <w:r w:rsidRPr="00182429">
        <w:t>έργο</w:t>
      </w:r>
      <w:r w:rsidRPr="00EE786E">
        <w:rPr>
          <w:lang w:val="en-US"/>
        </w:rPr>
        <w:t xml:space="preserve"> </w:t>
      </w:r>
      <w:r w:rsidRPr="00182429">
        <w:rPr>
          <w:lang w:val="en-US"/>
        </w:rPr>
        <w:t>LIFE</w:t>
      </w:r>
      <w:r w:rsidRPr="00EE786E">
        <w:rPr>
          <w:lang w:val="en-US"/>
        </w:rPr>
        <w:t>-</w:t>
      </w:r>
      <w:r w:rsidRPr="00182429">
        <w:rPr>
          <w:lang w:val="en-US"/>
        </w:rPr>
        <w:t>IP</w:t>
      </w:r>
      <w:r w:rsidRPr="00EE786E">
        <w:rPr>
          <w:lang w:val="en-US"/>
        </w:rPr>
        <w:t xml:space="preserve"> </w:t>
      </w:r>
      <w:r w:rsidRPr="00182429">
        <w:rPr>
          <w:lang w:val="en-US"/>
        </w:rPr>
        <w:t>AdaptInGR</w:t>
      </w:r>
      <w:r w:rsidRPr="00EE786E">
        <w:rPr>
          <w:lang w:val="en-US"/>
        </w:rPr>
        <w:t xml:space="preserve"> </w:t>
      </w:r>
      <w:r w:rsidRPr="00182429">
        <w:rPr>
          <w:lang w:val="en-US"/>
        </w:rPr>
        <w:t>LIFE</w:t>
      </w:r>
      <w:r w:rsidRPr="00EE786E">
        <w:rPr>
          <w:lang w:val="en-US"/>
        </w:rPr>
        <w:t>-</w:t>
      </w:r>
      <w:r w:rsidRPr="00182429">
        <w:rPr>
          <w:lang w:val="en-US"/>
        </w:rPr>
        <w:t>IP</w:t>
      </w:r>
      <w:r w:rsidRPr="00EE786E">
        <w:rPr>
          <w:lang w:val="en-US"/>
        </w:rPr>
        <w:t xml:space="preserve"> </w:t>
      </w:r>
      <w:r w:rsidRPr="00182429">
        <w:rPr>
          <w:lang w:val="en-US"/>
        </w:rPr>
        <w:t>AdaptInGR</w:t>
      </w:r>
      <w:r w:rsidRPr="00EE786E">
        <w:rPr>
          <w:lang w:val="en-US"/>
        </w:rPr>
        <w:t xml:space="preserve"> – </w:t>
      </w:r>
      <w:r w:rsidRPr="00182429">
        <w:rPr>
          <w:lang w:val="en-US"/>
        </w:rPr>
        <w:t>Boosting</w:t>
      </w:r>
      <w:r w:rsidRPr="00EE786E">
        <w:rPr>
          <w:lang w:val="en-US"/>
        </w:rPr>
        <w:t xml:space="preserve"> </w:t>
      </w:r>
      <w:r w:rsidRPr="00182429">
        <w:rPr>
          <w:lang w:val="en-US"/>
        </w:rPr>
        <w:t>the</w:t>
      </w:r>
      <w:r w:rsidRPr="00EE786E">
        <w:rPr>
          <w:lang w:val="en-US"/>
        </w:rPr>
        <w:t xml:space="preserve"> </w:t>
      </w:r>
      <w:r w:rsidRPr="00182429">
        <w:rPr>
          <w:lang w:val="en-US"/>
        </w:rPr>
        <w:t>implementation</w:t>
      </w:r>
      <w:r w:rsidRPr="00EE786E">
        <w:rPr>
          <w:lang w:val="en-US"/>
        </w:rPr>
        <w:t xml:space="preserve"> </w:t>
      </w:r>
      <w:r w:rsidRPr="00182429">
        <w:rPr>
          <w:lang w:val="en-US"/>
        </w:rPr>
        <w:t>of</w:t>
      </w:r>
      <w:r w:rsidRPr="00EE786E">
        <w:rPr>
          <w:lang w:val="en-US"/>
        </w:rPr>
        <w:t xml:space="preserve"> </w:t>
      </w:r>
      <w:r w:rsidRPr="00182429">
        <w:rPr>
          <w:lang w:val="en-US"/>
        </w:rPr>
        <w:t>adaptation</w:t>
      </w:r>
      <w:r w:rsidRPr="00EE786E">
        <w:rPr>
          <w:lang w:val="en-US"/>
        </w:rPr>
        <w:t xml:space="preserve"> </w:t>
      </w:r>
      <w:r w:rsidRPr="00182429">
        <w:rPr>
          <w:lang w:val="en-US"/>
        </w:rPr>
        <w:t>policy</w:t>
      </w:r>
      <w:r w:rsidRPr="00EE786E">
        <w:rPr>
          <w:lang w:val="en-US"/>
        </w:rPr>
        <w:t xml:space="preserve"> </w:t>
      </w:r>
      <w:r w:rsidRPr="00182429">
        <w:rPr>
          <w:lang w:val="en-US"/>
        </w:rPr>
        <w:t>across</w:t>
      </w:r>
      <w:r w:rsidRPr="00EE786E">
        <w:rPr>
          <w:lang w:val="en-US"/>
        </w:rPr>
        <w:t xml:space="preserve"> </w:t>
      </w:r>
      <w:r w:rsidRPr="00182429">
        <w:rPr>
          <w:lang w:val="en-US"/>
        </w:rPr>
        <w:t>Greece</w:t>
      </w:r>
      <w:r w:rsidRPr="00EE786E">
        <w:rPr>
          <w:lang w:val="en-US"/>
        </w:rPr>
        <w:t xml:space="preserve"> (</w:t>
      </w:r>
      <w:r w:rsidRPr="00182429">
        <w:t>κωδ</w:t>
      </w:r>
      <w:r w:rsidRPr="00EE786E">
        <w:rPr>
          <w:lang w:val="en-US"/>
        </w:rPr>
        <w:t xml:space="preserve">. </w:t>
      </w:r>
      <w:r w:rsidRPr="00182429">
        <w:rPr>
          <w:lang w:val="en-US"/>
        </w:rPr>
        <w:t>LIFE</w:t>
      </w:r>
      <w:r w:rsidRPr="00182429">
        <w:t xml:space="preserve">17 </w:t>
      </w:r>
      <w:r w:rsidRPr="00182429">
        <w:rPr>
          <w:lang w:val="en-US"/>
        </w:rPr>
        <w:t>IPC</w:t>
      </w:r>
      <w:r w:rsidRPr="00182429">
        <w:t>/</w:t>
      </w:r>
      <w:r w:rsidRPr="00182429">
        <w:rPr>
          <w:lang w:val="en-US"/>
        </w:rPr>
        <w:t>GR</w:t>
      </w:r>
      <w:r w:rsidRPr="00182429">
        <w:t xml:space="preserve">/000006) χρηματοδοτείται από το Πρόγραμμα LIFE της ΕΕ και το Πράσινο Ταμείο. Το έργο συντονίζει το Υπουργείο Περιβάλλοντος και Ενέργειας. Πληροφορίες: </w:t>
      </w:r>
      <w:r w:rsidRPr="00182429">
        <w:rPr>
          <w:lang w:val="en-US"/>
        </w:rPr>
        <w:t>www</w:t>
      </w:r>
      <w:r w:rsidRPr="00182429">
        <w:t>.</w:t>
      </w:r>
      <w:r w:rsidRPr="00182429">
        <w:rPr>
          <w:lang w:val="en-US"/>
        </w:rPr>
        <w:t>adaptivegreece</w:t>
      </w:r>
      <w:r w:rsidRPr="00182429">
        <w:t>.</w:t>
      </w:r>
      <w:r w:rsidRPr="00182429">
        <w:rPr>
          <w:lang w:val="en-US"/>
        </w:rPr>
        <w:t>gr</w:t>
      </w:r>
    </w:p>
    <w:p w14:paraId="3A2C04AF" w14:textId="77777777" w:rsidR="00ED431E" w:rsidRDefault="00ED431E" w:rsidP="00DD39B8">
      <w:pPr>
        <w:pStyle w:val="a9"/>
      </w:pPr>
    </w:p>
  </w:footnote>
  <w:footnote w:id="19">
    <w:p w14:paraId="5498A7DA" w14:textId="77777777" w:rsidR="00ED431E" w:rsidRPr="00D76EBD" w:rsidRDefault="00ED431E" w:rsidP="00872B31">
      <w:pPr>
        <w:pStyle w:val="a9"/>
      </w:pPr>
      <w:r>
        <w:rPr>
          <w:rStyle w:val="aa"/>
        </w:rPr>
        <w:footnoteRef/>
      </w:r>
      <w:r w:rsidRPr="00D76EBD">
        <w:t xml:space="preserve"> </w:t>
      </w:r>
      <w:r>
        <w:t xml:space="preserve">Ο κίνδυνος αυτός δεν ισχύει στην Ελλάδα </w:t>
      </w:r>
    </w:p>
  </w:footnote>
  <w:footnote w:id="20">
    <w:p w14:paraId="7F6C3D25" w14:textId="77777777" w:rsidR="00ED431E" w:rsidRDefault="00ED431E" w:rsidP="00872B31">
      <w:pPr>
        <w:pStyle w:val="a9"/>
      </w:pPr>
      <w:r>
        <w:rPr>
          <w:rStyle w:val="aa"/>
        </w:rPr>
        <w:footnoteRef/>
      </w:r>
      <w:r>
        <w:t xml:space="preserve"> Ο κίνδυνος χιονοστιβάδας είναι αμελητέος στην Ελλάδα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65B75" w14:textId="72F8BFAE" w:rsidR="00ED431E" w:rsidRPr="001E4173" w:rsidRDefault="00381F83" w:rsidP="001E4173">
    <w:pPr>
      <w:pStyle w:val="a6"/>
      <w:pBdr>
        <w:bottom w:val="single" w:sz="4" w:space="1" w:color="auto"/>
      </w:pBdr>
    </w:pPr>
    <w:r>
      <w:t xml:space="preserve">Προσωρινό </w:t>
    </w:r>
    <w:r w:rsidR="00ED431E">
      <w:t>Πλαίσιο Αξιολόγησης της Κλιματικής Ανθεκτικότητας Υποδομών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0A48"/>
    <w:multiLevelType w:val="hybridMultilevel"/>
    <w:tmpl w:val="BD667EA8"/>
    <w:lvl w:ilvl="0" w:tplc="8F5C6324">
      <w:start w:val="1"/>
      <w:numFmt w:val="decimal"/>
      <w:pStyle w:val="Table"/>
      <w:lvlText w:val="Table %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1B0DA5"/>
    <w:multiLevelType w:val="hybridMultilevel"/>
    <w:tmpl w:val="A3C8BC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6C15C20"/>
    <w:multiLevelType w:val="multilevel"/>
    <w:tmpl w:val="22A2E79E"/>
    <w:lvl w:ilvl="0">
      <w:start w:val="5"/>
      <w:numFmt w:val="decimal"/>
      <w:lvlText w:val="%1"/>
      <w:lvlJc w:val="left"/>
      <w:pPr>
        <w:ind w:left="420" w:hanging="420"/>
      </w:pPr>
      <w:rPr>
        <w:rFonts w:hint="default"/>
      </w:rPr>
    </w:lvl>
    <w:lvl w:ilvl="1">
      <w:start w:val="2"/>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597DFF"/>
    <w:multiLevelType w:val="multilevel"/>
    <w:tmpl w:val="F96C619A"/>
    <w:lvl w:ilvl="0">
      <w:start w:val="5"/>
      <w:numFmt w:val="decimal"/>
      <w:lvlText w:val="%1."/>
      <w:lvlJc w:val="left"/>
      <w:pPr>
        <w:ind w:left="540" w:hanging="540"/>
      </w:pPr>
      <w:rPr>
        <w:rFonts w:hint="default"/>
      </w:rPr>
    </w:lvl>
    <w:lvl w:ilvl="1">
      <w:start w:val="3"/>
      <w:numFmt w:val="decimal"/>
      <w:lvlText w:val="%1.%2."/>
      <w:lvlJc w:val="left"/>
      <w:pPr>
        <w:ind w:left="1152" w:hanging="54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4" w15:restartNumberingAfterBreak="0">
    <w:nsid w:val="118C4D24"/>
    <w:multiLevelType w:val="hybridMultilevel"/>
    <w:tmpl w:val="4656DAF0"/>
    <w:lvl w:ilvl="0" w:tplc="46E670B6">
      <w:numFmt w:val="bullet"/>
      <w:lvlText w:val="•"/>
      <w:lvlJc w:val="left"/>
      <w:pPr>
        <w:ind w:left="1686" w:hanging="720"/>
      </w:pPr>
      <w:rPr>
        <w:rFonts w:ascii="Calibri" w:eastAsiaTheme="minorHAnsi" w:hAnsi="Calibri" w:cs="Calibri" w:hint="default"/>
      </w:rPr>
    </w:lvl>
    <w:lvl w:ilvl="1" w:tplc="04080003" w:tentative="1">
      <w:start w:val="1"/>
      <w:numFmt w:val="bullet"/>
      <w:lvlText w:val="o"/>
      <w:lvlJc w:val="left"/>
      <w:pPr>
        <w:ind w:left="2046" w:hanging="360"/>
      </w:pPr>
      <w:rPr>
        <w:rFonts w:ascii="Courier New" w:hAnsi="Courier New" w:cs="Courier New" w:hint="default"/>
      </w:rPr>
    </w:lvl>
    <w:lvl w:ilvl="2" w:tplc="04080005" w:tentative="1">
      <w:start w:val="1"/>
      <w:numFmt w:val="bullet"/>
      <w:lvlText w:val=""/>
      <w:lvlJc w:val="left"/>
      <w:pPr>
        <w:ind w:left="2766" w:hanging="360"/>
      </w:pPr>
      <w:rPr>
        <w:rFonts w:ascii="Wingdings" w:hAnsi="Wingdings" w:hint="default"/>
      </w:rPr>
    </w:lvl>
    <w:lvl w:ilvl="3" w:tplc="04080001" w:tentative="1">
      <w:start w:val="1"/>
      <w:numFmt w:val="bullet"/>
      <w:lvlText w:val=""/>
      <w:lvlJc w:val="left"/>
      <w:pPr>
        <w:ind w:left="3486" w:hanging="360"/>
      </w:pPr>
      <w:rPr>
        <w:rFonts w:ascii="Symbol" w:hAnsi="Symbol" w:hint="default"/>
      </w:rPr>
    </w:lvl>
    <w:lvl w:ilvl="4" w:tplc="04080003" w:tentative="1">
      <w:start w:val="1"/>
      <w:numFmt w:val="bullet"/>
      <w:lvlText w:val="o"/>
      <w:lvlJc w:val="left"/>
      <w:pPr>
        <w:ind w:left="4206" w:hanging="360"/>
      </w:pPr>
      <w:rPr>
        <w:rFonts w:ascii="Courier New" w:hAnsi="Courier New" w:cs="Courier New" w:hint="default"/>
      </w:rPr>
    </w:lvl>
    <w:lvl w:ilvl="5" w:tplc="04080005" w:tentative="1">
      <w:start w:val="1"/>
      <w:numFmt w:val="bullet"/>
      <w:lvlText w:val=""/>
      <w:lvlJc w:val="left"/>
      <w:pPr>
        <w:ind w:left="4926" w:hanging="360"/>
      </w:pPr>
      <w:rPr>
        <w:rFonts w:ascii="Wingdings" w:hAnsi="Wingdings" w:hint="default"/>
      </w:rPr>
    </w:lvl>
    <w:lvl w:ilvl="6" w:tplc="04080001" w:tentative="1">
      <w:start w:val="1"/>
      <w:numFmt w:val="bullet"/>
      <w:lvlText w:val=""/>
      <w:lvlJc w:val="left"/>
      <w:pPr>
        <w:ind w:left="5646" w:hanging="360"/>
      </w:pPr>
      <w:rPr>
        <w:rFonts w:ascii="Symbol" w:hAnsi="Symbol" w:hint="default"/>
      </w:rPr>
    </w:lvl>
    <w:lvl w:ilvl="7" w:tplc="04080003" w:tentative="1">
      <w:start w:val="1"/>
      <w:numFmt w:val="bullet"/>
      <w:lvlText w:val="o"/>
      <w:lvlJc w:val="left"/>
      <w:pPr>
        <w:ind w:left="6366" w:hanging="360"/>
      </w:pPr>
      <w:rPr>
        <w:rFonts w:ascii="Courier New" w:hAnsi="Courier New" w:cs="Courier New" w:hint="default"/>
      </w:rPr>
    </w:lvl>
    <w:lvl w:ilvl="8" w:tplc="04080005" w:tentative="1">
      <w:start w:val="1"/>
      <w:numFmt w:val="bullet"/>
      <w:lvlText w:val=""/>
      <w:lvlJc w:val="left"/>
      <w:pPr>
        <w:ind w:left="7086" w:hanging="360"/>
      </w:pPr>
      <w:rPr>
        <w:rFonts w:ascii="Wingdings" w:hAnsi="Wingdings" w:hint="default"/>
      </w:rPr>
    </w:lvl>
  </w:abstractNum>
  <w:abstractNum w:abstractNumId="5" w15:restartNumberingAfterBreak="0">
    <w:nsid w:val="11B75144"/>
    <w:multiLevelType w:val="hybridMultilevel"/>
    <w:tmpl w:val="11BA7DB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6" w15:restartNumberingAfterBreak="0">
    <w:nsid w:val="13154041"/>
    <w:multiLevelType w:val="hybridMultilevel"/>
    <w:tmpl w:val="979CBA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7332517"/>
    <w:multiLevelType w:val="hybridMultilevel"/>
    <w:tmpl w:val="BD6A1D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B292DD5"/>
    <w:multiLevelType w:val="hybridMultilevel"/>
    <w:tmpl w:val="F4E0C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CCE368E"/>
    <w:multiLevelType w:val="hybridMultilevel"/>
    <w:tmpl w:val="6A7446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29F6C2E"/>
    <w:multiLevelType w:val="hybridMultilevel"/>
    <w:tmpl w:val="E7C2843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71D2E14"/>
    <w:multiLevelType w:val="hybridMultilevel"/>
    <w:tmpl w:val="CB38A8E4"/>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277D2032"/>
    <w:multiLevelType w:val="hybridMultilevel"/>
    <w:tmpl w:val="CC80C9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27E65B0A"/>
    <w:multiLevelType w:val="hybridMultilevel"/>
    <w:tmpl w:val="BB8A17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F4C3B65"/>
    <w:multiLevelType w:val="hybridMultilevel"/>
    <w:tmpl w:val="91E0E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3AA30DE"/>
    <w:multiLevelType w:val="hybridMultilevel"/>
    <w:tmpl w:val="D42A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6A5044"/>
    <w:multiLevelType w:val="hybridMultilevel"/>
    <w:tmpl w:val="EFB0DBAA"/>
    <w:lvl w:ilvl="0" w:tplc="46E670B6">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81A70CF"/>
    <w:multiLevelType w:val="multilevel"/>
    <w:tmpl w:val="11C61FE6"/>
    <w:lvl w:ilvl="0">
      <w:start w:val="4"/>
      <w:numFmt w:val="decimal"/>
      <w:lvlText w:val="%1"/>
      <w:lvlJc w:val="left"/>
      <w:pPr>
        <w:ind w:left="516" w:hanging="516"/>
      </w:pPr>
      <w:rPr>
        <w:rFonts w:hint="default"/>
      </w:rPr>
    </w:lvl>
    <w:lvl w:ilvl="1">
      <w:start w:val="3"/>
      <w:numFmt w:val="decimal"/>
      <w:lvlText w:val="%1.%2"/>
      <w:lvlJc w:val="left"/>
      <w:pPr>
        <w:ind w:left="696" w:hanging="51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A603D10"/>
    <w:multiLevelType w:val="hybridMultilevel"/>
    <w:tmpl w:val="090C8922"/>
    <w:lvl w:ilvl="0" w:tplc="46E670B6">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B422259"/>
    <w:multiLevelType w:val="hybridMultilevel"/>
    <w:tmpl w:val="C3CCF5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3CBD56BD"/>
    <w:multiLevelType w:val="hybridMultilevel"/>
    <w:tmpl w:val="9790EC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3CFD7C25"/>
    <w:multiLevelType w:val="hybridMultilevel"/>
    <w:tmpl w:val="33A801E2"/>
    <w:lvl w:ilvl="0" w:tplc="0408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DF351AB"/>
    <w:multiLevelType w:val="hybridMultilevel"/>
    <w:tmpl w:val="BAF83FA6"/>
    <w:lvl w:ilvl="0" w:tplc="040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9B7153"/>
    <w:multiLevelType w:val="hybridMultilevel"/>
    <w:tmpl w:val="BEBA7C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3FDE5BC1"/>
    <w:multiLevelType w:val="hybridMultilevel"/>
    <w:tmpl w:val="A266B32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FE748AA"/>
    <w:multiLevelType w:val="multilevel"/>
    <w:tmpl w:val="58E81F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1324B71"/>
    <w:multiLevelType w:val="hybridMultilevel"/>
    <w:tmpl w:val="D9DC7B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E782A73"/>
    <w:multiLevelType w:val="hybridMultilevel"/>
    <w:tmpl w:val="ABBA98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50B751B5"/>
    <w:multiLevelType w:val="hybridMultilevel"/>
    <w:tmpl w:val="A1DCF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1E920F8"/>
    <w:multiLevelType w:val="hybridMultilevel"/>
    <w:tmpl w:val="40AA2E1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53496E2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A04270B"/>
    <w:multiLevelType w:val="hybridMultilevel"/>
    <w:tmpl w:val="314EE0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15:restartNumberingAfterBreak="0">
    <w:nsid w:val="644459F4"/>
    <w:multiLevelType w:val="hybridMultilevel"/>
    <w:tmpl w:val="A02665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78648A3"/>
    <w:multiLevelType w:val="hybridMultilevel"/>
    <w:tmpl w:val="976A39D6"/>
    <w:lvl w:ilvl="0" w:tplc="46E670B6">
      <w:numFmt w:val="bullet"/>
      <w:lvlText w:val="•"/>
      <w:lvlJc w:val="left"/>
      <w:pPr>
        <w:ind w:left="1080" w:hanging="72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15:restartNumberingAfterBreak="0">
    <w:nsid w:val="69B3533C"/>
    <w:multiLevelType w:val="hybridMultilevel"/>
    <w:tmpl w:val="D068D2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15:restartNumberingAfterBreak="0">
    <w:nsid w:val="6AD70EE1"/>
    <w:multiLevelType w:val="hybridMultilevel"/>
    <w:tmpl w:val="1A1876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15:restartNumberingAfterBreak="0">
    <w:nsid w:val="6D0F3677"/>
    <w:multiLevelType w:val="hybridMultilevel"/>
    <w:tmpl w:val="415233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71F177BB"/>
    <w:multiLevelType w:val="hybridMultilevel"/>
    <w:tmpl w:val="4140B3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73821E7C"/>
    <w:multiLevelType w:val="hybridMultilevel"/>
    <w:tmpl w:val="6E1ECD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A0A160D"/>
    <w:multiLevelType w:val="multilevel"/>
    <w:tmpl w:val="0408001F"/>
    <w:lvl w:ilvl="0">
      <w:start w:val="1"/>
      <w:numFmt w:val="decimal"/>
      <w:lvlText w:val="%1."/>
      <w:lvlJc w:val="left"/>
      <w:pPr>
        <w:ind w:left="5039"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245E83"/>
    <w:multiLevelType w:val="hybridMultilevel"/>
    <w:tmpl w:val="FF7C06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7BC932FA"/>
    <w:multiLevelType w:val="hybridMultilevel"/>
    <w:tmpl w:val="B898147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BD15061"/>
    <w:multiLevelType w:val="hybridMultilevel"/>
    <w:tmpl w:val="DECE1904"/>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43" w15:restartNumberingAfterBreak="0">
    <w:nsid w:val="7EDB7E12"/>
    <w:multiLevelType w:val="hybridMultilevel"/>
    <w:tmpl w:val="DAD4928A"/>
    <w:lvl w:ilvl="0" w:tplc="B7B081EC">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8"/>
  </w:num>
  <w:num w:numId="3">
    <w:abstractNumId w:val="22"/>
  </w:num>
  <w:num w:numId="4">
    <w:abstractNumId w:val="15"/>
  </w:num>
  <w:num w:numId="5">
    <w:abstractNumId w:val="0"/>
  </w:num>
  <w:num w:numId="6">
    <w:abstractNumId w:val="27"/>
  </w:num>
  <w:num w:numId="7">
    <w:abstractNumId w:val="26"/>
  </w:num>
  <w:num w:numId="8">
    <w:abstractNumId w:val="5"/>
  </w:num>
  <w:num w:numId="9">
    <w:abstractNumId w:val="42"/>
  </w:num>
  <w:num w:numId="10">
    <w:abstractNumId w:val="39"/>
  </w:num>
  <w:num w:numId="11">
    <w:abstractNumId w:val="34"/>
  </w:num>
  <w:num w:numId="12">
    <w:abstractNumId w:val="8"/>
  </w:num>
  <w:num w:numId="13">
    <w:abstractNumId w:val="37"/>
  </w:num>
  <w:num w:numId="14">
    <w:abstractNumId w:val="19"/>
  </w:num>
  <w:num w:numId="15">
    <w:abstractNumId w:val="21"/>
  </w:num>
  <w:num w:numId="16">
    <w:abstractNumId w:val="6"/>
  </w:num>
  <w:num w:numId="17">
    <w:abstractNumId w:val="20"/>
  </w:num>
  <w:num w:numId="18">
    <w:abstractNumId w:val="31"/>
  </w:num>
  <w:num w:numId="19">
    <w:abstractNumId w:val="12"/>
  </w:num>
  <w:num w:numId="20">
    <w:abstractNumId w:val="10"/>
  </w:num>
  <w:num w:numId="21">
    <w:abstractNumId w:val="40"/>
  </w:num>
  <w:num w:numId="22">
    <w:abstractNumId w:val="35"/>
  </w:num>
  <w:num w:numId="23">
    <w:abstractNumId w:val="36"/>
  </w:num>
  <w:num w:numId="24">
    <w:abstractNumId w:val="13"/>
  </w:num>
  <w:num w:numId="25">
    <w:abstractNumId w:val="32"/>
  </w:num>
  <w:num w:numId="26">
    <w:abstractNumId w:val="33"/>
  </w:num>
  <w:num w:numId="27">
    <w:abstractNumId w:val="18"/>
  </w:num>
  <w:num w:numId="28">
    <w:abstractNumId w:val="16"/>
  </w:num>
  <w:num w:numId="29">
    <w:abstractNumId w:val="4"/>
  </w:num>
  <w:num w:numId="30">
    <w:abstractNumId w:val="3"/>
  </w:num>
  <w:num w:numId="31">
    <w:abstractNumId w:val="25"/>
  </w:num>
  <w:num w:numId="32">
    <w:abstractNumId w:val="28"/>
  </w:num>
  <w:num w:numId="33">
    <w:abstractNumId w:val="23"/>
  </w:num>
  <w:num w:numId="34">
    <w:abstractNumId w:val="11"/>
  </w:num>
  <w:num w:numId="35">
    <w:abstractNumId w:val="14"/>
  </w:num>
  <w:num w:numId="36">
    <w:abstractNumId w:val="30"/>
  </w:num>
  <w:num w:numId="37">
    <w:abstractNumId w:val="43"/>
  </w:num>
  <w:num w:numId="38">
    <w:abstractNumId w:val="2"/>
  </w:num>
  <w:num w:numId="39">
    <w:abstractNumId w:val="9"/>
  </w:num>
  <w:num w:numId="40">
    <w:abstractNumId w:val="29"/>
  </w:num>
  <w:num w:numId="41">
    <w:abstractNumId w:val="17"/>
  </w:num>
  <w:num w:numId="42">
    <w:abstractNumId w:val="7"/>
  </w:num>
  <w:num w:numId="43">
    <w:abstractNumId w:val="24"/>
  </w:num>
  <w:num w:numId="44">
    <w:abstractNumId w:val="4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33EC"/>
    <w:rsid w:val="00000CBF"/>
    <w:rsid w:val="00005282"/>
    <w:rsid w:val="000107F8"/>
    <w:rsid w:val="00010A2B"/>
    <w:rsid w:val="00011BBD"/>
    <w:rsid w:val="00016F2D"/>
    <w:rsid w:val="00017AA4"/>
    <w:rsid w:val="000206D0"/>
    <w:rsid w:val="0002081B"/>
    <w:rsid w:val="00020C67"/>
    <w:rsid w:val="0002150D"/>
    <w:rsid w:val="00021B06"/>
    <w:rsid w:val="0002311C"/>
    <w:rsid w:val="00023E8B"/>
    <w:rsid w:val="00023F15"/>
    <w:rsid w:val="000251B5"/>
    <w:rsid w:val="00025F94"/>
    <w:rsid w:val="00027331"/>
    <w:rsid w:val="00027BC1"/>
    <w:rsid w:val="00030A37"/>
    <w:rsid w:val="0003296C"/>
    <w:rsid w:val="00032D62"/>
    <w:rsid w:val="00033FA4"/>
    <w:rsid w:val="00035561"/>
    <w:rsid w:val="000357ED"/>
    <w:rsid w:val="00035E7E"/>
    <w:rsid w:val="00035F4D"/>
    <w:rsid w:val="00035FA0"/>
    <w:rsid w:val="0003610B"/>
    <w:rsid w:val="00036730"/>
    <w:rsid w:val="0004078C"/>
    <w:rsid w:val="000408E0"/>
    <w:rsid w:val="00042EDE"/>
    <w:rsid w:val="00043380"/>
    <w:rsid w:val="00043CB1"/>
    <w:rsid w:val="00044703"/>
    <w:rsid w:val="00047F26"/>
    <w:rsid w:val="0005064B"/>
    <w:rsid w:val="00050F16"/>
    <w:rsid w:val="000517D1"/>
    <w:rsid w:val="000519E4"/>
    <w:rsid w:val="0005226F"/>
    <w:rsid w:val="00053C06"/>
    <w:rsid w:val="0006167F"/>
    <w:rsid w:val="000620EF"/>
    <w:rsid w:val="00062A19"/>
    <w:rsid w:val="0006326B"/>
    <w:rsid w:val="000632E0"/>
    <w:rsid w:val="000641EE"/>
    <w:rsid w:val="00064309"/>
    <w:rsid w:val="00064813"/>
    <w:rsid w:val="0006514B"/>
    <w:rsid w:val="00065DDE"/>
    <w:rsid w:val="000662AD"/>
    <w:rsid w:val="00067AA9"/>
    <w:rsid w:val="00070F86"/>
    <w:rsid w:val="00080DD3"/>
    <w:rsid w:val="000847BA"/>
    <w:rsid w:val="00085286"/>
    <w:rsid w:val="000874AC"/>
    <w:rsid w:val="000900D2"/>
    <w:rsid w:val="00091672"/>
    <w:rsid w:val="00092A0E"/>
    <w:rsid w:val="00092E25"/>
    <w:rsid w:val="00095604"/>
    <w:rsid w:val="000A1663"/>
    <w:rsid w:val="000A1B7E"/>
    <w:rsid w:val="000A425C"/>
    <w:rsid w:val="000A4BAE"/>
    <w:rsid w:val="000A52E0"/>
    <w:rsid w:val="000A56D8"/>
    <w:rsid w:val="000A6431"/>
    <w:rsid w:val="000A6E82"/>
    <w:rsid w:val="000A79D9"/>
    <w:rsid w:val="000B043D"/>
    <w:rsid w:val="000B09D5"/>
    <w:rsid w:val="000B0EB3"/>
    <w:rsid w:val="000B22CF"/>
    <w:rsid w:val="000B4811"/>
    <w:rsid w:val="000B6ADB"/>
    <w:rsid w:val="000B70EF"/>
    <w:rsid w:val="000C198D"/>
    <w:rsid w:val="000C3134"/>
    <w:rsid w:val="000C3171"/>
    <w:rsid w:val="000C32D3"/>
    <w:rsid w:val="000C3312"/>
    <w:rsid w:val="000C6C2D"/>
    <w:rsid w:val="000D0790"/>
    <w:rsid w:val="000D24B0"/>
    <w:rsid w:val="000D4516"/>
    <w:rsid w:val="000D5C14"/>
    <w:rsid w:val="000E1E7F"/>
    <w:rsid w:val="000E21CE"/>
    <w:rsid w:val="000E2711"/>
    <w:rsid w:val="000E2FC3"/>
    <w:rsid w:val="000E358C"/>
    <w:rsid w:val="000E36CA"/>
    <w:rsid w:val="000E3B3C"/>
    <w:rsid w:val="000E4523"/>
    <w:rsid w:val="000E5032"/>
    <w:rsid w:val="000F140B"/>
    <w:rsid w:val="000F27D5"/>
    <w:rsid w:val="000F2969"/>
    <w:rsid w:val="000F3779"/>
    <w:rsid w:val="000F3790"/>
    <w:rsid w:val="000F46F9"/>
    <w:rsid w:val="000F4A5F"/>
    <w:rsid w:val="000F5739"/>
    <w:rsid w:val="000F7696"/>
    <w:rsid w:val="00101839"/>
    <w:rsid w:val="00102EDA"/>
    <w:rsid w:val="00103E66"/>
    <w:rsid w:val="00107D11"/>
    <w:rsid w:val="00110E2A"/>
    <w:rsid w:val="001119DE"/>
    <w:rsid w:val="00112EF2"/>
    <w:rsid w:val="00114589"/>
    <w:rsid w:val="0011529F"/>
    <w:rsid w:val="00116484"/>
    <w:rsid w:val="00120079"/>
    <w:rsid w:val="0012214A"/>
    <w:rsid w:val="0012237E"/>
    <w:rsid w:val="00126ABA"/>
    <w:rsid w:val="001304B0"/>
    <w:rsid w:val="0013069A"/>
    <w:rsid w:val="00131E6A"/>
    <w:rsid w:val="00135668"/>
    <w:rsid w:val="00140604"/>
    <w:rsid w:val="00144E41"/>
    <w:rsid w:val="0014566E"/>
    <w:rsid w:val="00146492"/>
    <w:rsid w:val="00146F37"/>
    <w:rsid w:val="00147278"/>
    <w:rsid w:val="0014768D"/>
    <w:rsid w:val="00150C58"/>
    <w:rsid w:val="0015193B"/>
    <w:rsid w:val="0015306C"/>
    <w:rsid w:val="00153915"/>
    <w:rsid w:val="00153D41"/>
    <w:rsid w:val="00153EFA"/>
    <w:rsid w:val="00155AFC"/>
    <w:rsid w:val="001577EC"/>
    <w:rsid w:val="00157B1E"/>
    <w:rsid w:val="001601EF"/>
    <w:rsid w:val="001604DD"/>
    <w:rsid w:val="00160D52"/>
    <w:rsid w:val="00161E59"/>
    <w:rsid w:val="001622CD"/>
    <w:rsid w:val="001642E4"/>
    <w:rsid w:val="0016505F"/>
    <w:rsid w:val="001674E8"/>
    <w:rsid w:val="00171AFF"/>
    <w:rsid w:val="0017373B"/>
    <w:rsid w:val="001752DD"/>
    <w:rsid w:val="00177012"/>
    <w:rsid w:val="001809D2"/>
    <w:rsid w:val="00182429"/>
    <w:rsid w:val="001840F2"/>
    <w:rsid w:val="00184479"/>
    <w:rsid w:val="00185163"/>
    <w:rsid w:val="00185728"/>
    <w:rsid w:val="00185B8B"/>
    <w:rsid w:val="00185CB8"/>
    <w:rsid w:val="00185DBA"/>
    <w:rsid w:val="001867A9"/>
    <w:rsid w:val="0018792E"/>
    <w:rsid w:val="0018794A"/>
    <w:rsid w:val="00190E2C"/>
    <w:rsid w:val="00192F86"/>
    <w:rsid w:val="00195A86"/>
    <w:rsid w:val="001A09A2"/>
    <w:rsid w:val="001A139C"/>
    <w:rsid w:val="001A1B19"/>
    <w:rsid w:val="001A2546"/>
    <w:rsid w:val="001A25FA"/>
    <w:rsid w:val="001A31D2"/>
    <w:rsid w:val="001A3B91"/>
    <w:rsid w:val="001A45D6"/>
    <w:rsid w:val="001A4E9E"/>
    <w:rsid w:val="001A576F"/>
    <w:rsid w:val="001B028A"/>
    <w:rsid w:val="001B145A"/>
    <w:rsid w:val="001B2639"/>
    <w:rsid w:val="001B2965"/>
    <w:rsid w:val="001B3EF8"/>
    <w:rsid w:val="001B4E64"/>
    <w:rsid w:val="001B66F8"/>
    <w:rsid w:val="001B79F9"/>
    <w:rsid w:val="001B7C03"/>
    <w:rsid w:val="001C2D70"/>
    <w:rsid w:val="001C37A9"/>
    <w:rsid w:val="001C503A"/>
    <w:rsid w:val="001D069F"/>
    <w:rsid w:val="001D2C73"/>
    <w:rsid w:val="001D3006"/>
    <w:rsid w:val="001D4494"/>
    <w:rsid w:val="001D502C"/>
    <w:rsid w:val="001D5A0D"/>
    <w:rsid w:val="001D5AD7"/>
    <w:rsid w:val="001D6CC7"/>
    <w:rsid w:val="001D761E"/>
    <w:rsid w:val="001E0094"/>
    <w:rsid w:val="001E06F1"/>
    <w:rsid w:val="001E27AA"/>
    <w:rsid w:val="001E4047"/>
    <w:rsid w:val="001E4173"/>
    <w:rsid w:val="001E44FC"/>
    <w:rsid w:val="001E4502"/>
    <w:rsid w:val="001E557B"/>
    <w:rsid w:val="001E62B4"/>
    <w:rsid w:val="001F21A3"/>
    <w:rsid w:val="001F3A42"/>
    <w:rsid w:val="001F605A"/>
    <w:rsid w:val="001F62AA"/>
    <w:rsid w:val="00201915"/>
    <w:rsid w:val="002021EA"/>
    <w:rsid w:val="00204014"/>
    <w:rsid w:val="002046B2"/>
    <w:rsid w:val="00207E38"/>
    <w:rsid w:val="002119AE"/>
    <w:rsid w:val="00211E75"/>
    <w:rsid w:val="002146B9"/>
    <w:rsid w:val="00214A3D"/>
    <w:rsid w:val="00215CFD"/>
    <w:rsid w:val="00215E69"/>
    <w:rsid w:val="002207EC"/>
    <w:rsid w:val="002212BE"/>
    <w:rsid w:val="00222D35"/>
    <w:rsid w:val="00223B34"/>
    <w:rsid w:val="002248C5"/>
    <w:rsid w:val="002305E0"/>
    <w:rsid w:val="002323B8"/>
    <w:rsid w:val="00232AFF"/>
    <w:rsid w:val="002346CC"/>
    <w:rsid w:val="002355B2"/>
    <w:rsid w:val="002365FE"/>
    <w:rsid w:val="002366B6"/>
    <w:rsid w:val="00237192"/>
    <w:rsid w:val="00237AAC"/>
    <w:rsid w:val="0024018F"/>
    <w:rsid w:val="00241CE2"/>
    <w:rsid w:val="00243AC1"/>
    <w:rsid w:val="00243EAF"/>
    <w:rsid w:val="002447FA"/>
    <w:rsid w:val="00245896"/>
    <w:rsid w:val="0024596E"/>
    <w:rsid w:val="002463BA"/>
    <w:rsid w:val="00247F0E"/>
    <w:rsid w:val="0025174A"/>
    <w:rsid w:val="0025317A"/>
    <w:rsid w:val="00253AE6"/>
    <w:rsid w:val="002568DB"/>
    <w:rsid w:val="002602C4"/>
    <w:rsid w:val="00263E33"/>
    <w:rsid w:val="0026655A"/>
    <w:rsid w:val="00270B95"/>
    <w:rsid w:val="0027201B"/>
    <w:rsid w:val="00272A0C"/>
    <w:rsid w:val="00275FF4"/>
    <w:rsid w:val="00276B7E"/>
    <w:rsid w:val="00277AC4"/>
    <w:rsid w:val="00282ECC"/>
    <w:rsid w:val="0028478B"/>
    <w:rsid w:val="0028558A"/>
    <w:rsid w:val="00287770"/>
    <w:rsid w:val="00287E2D"/>
    <w:rsid w:val="00290953"/>
    <w:rsid w:val="00292B7A"/>
    <w:rsid w:val="00293152"/>
    <w:rsid w:val="002932FD"/>
    <w:rsid w:val="00295D58"/>
    <w:rsid w:val="00295E0F"/>
    <w:rsid w:val="00297A45"/>
    <w:rsid w:val="002A3AC4"/>
    <w:rsid w:val="002A422B"/>
    <w:rsid w:val="002A6056"/>
    <w:rsid w:val="002A6A28"/>
    <w:rsid w:val="002A7662"/>
    <w:rsid w:val="002A7811"/>
    <w:rsid w:val="002B0E7A"/>
    <w:rsid w:val="002B2CA0"/>
    <w:rsid w:val="002B3B0E"/>
    <w:rsid w:val="002B45AB"/>
    <w:rsid w:val="002B5D05"/>
    <w:rsid w:val="002B5DDF"/>
    <w:rsid w:val="002C2888"/>
    <w:rsid w:val="002C2B3B"/>
    <w:rsid w:val="002C4724"/>
    <w:rsid w:val="002C64BE"/>
    <w:rsid w:val="002D06D2"/>
    <w:rsid w:val="002D2045"/>
    <w:rsid w:val="002D4BEE"/>
    <w:rsid w:val="002D6C1F"/>
    <w:rsid w:val="002D7351"/>
    <w:rsid w:val="002D79E9"/>
    <w:rsid w:val="002E08F5"/>
    <w:rsid w:val="002E09AC"/>
    <w:rsid w:val="002E0E73"/>
    <w:rsid w:val="002E1263"/>
    <w:rsid w:val="002E1535"/>
    <w:rsid w:val="002E1FAB"/>
    <w:rsid w:val="002E2B91"/>
    <w:rsid w:val="002E4C32"/>
    <w:rsid w:val="002E58BE"/>
    <w:rsid w:val="002E5B4D"/>
    <w:rsid w:val="002E6616"/>
    <w:rsid w:val="002E6738"/>
    <w:rsid w:val="002F2DA6"/>
    <w:rsid w:val="002F2DBC"/>
    <w:rsid w:val="002F50DE"/>
    <w:rsid w:val="002F5B90"/>
    <w:rsid w:val="002F632D"/>
    <w:rsid w:val="002F64B5"/>
    <w:rsid w:val="003028C9"/>
    <w:rsid w:val="00302FF0"/>
    <w:rsid w:val="00304A28"/>
    <w:rsid w:val="00305A2E"/>
    <w:rsid w:val="00305C32"/>
    <w:rsid w:val="00306D65"/>
    <w:rsid w:val="00307C53"/>
    <w:rsid w:val="00314A0B"/>
    <w:rsid w:val="00316F70"/>
    <w:rsid w:val="00317616"/>
    <w:rsid w:val="00320744"/>
    <w:rsid w:val="00320845"/>
    <w:rsid w:val="00321814"/>
    <w:rsid w:val="00321979"/>
    <w:rsid w:val="003235FF"/>
    <w:rsid w:val="003243B4"/>
    <w:rsid w:val="0032475F"/>
    <w:rsid w:val="00325418"/>
    <w:rsid w:val="00325928"/>
    <w:rsid w:val="0032703C"/>
    <w:rsid w:val="0032729C"/>
    <w:rsid w:val="00327DFE"/>
    <w:rsid w:val="0033031C"/>
    <w:rsid w:val="00330BFC"/>
    <w:rsid w:val="00330C03"/>
    <w:rsid w:val="00331B51"/>
    <w:rsid w:val="00334F86"/>
    <w:rsid w:val="003421BE"/>
    <w:rsid w:val="00344478"/>
    <w:rsid w:val="00344B3E"/>
    <w:rsid w:val="0034502F"/>
    <w:rsid w:val="0034558D"/>
    <w:rsid w:val="003462B7"/>
    <w:rsid w:val="0035025B"/>
    <w:rsid w:val="003538C1"/>
    <w:rsid w:val="003562AE"/>
    <w:rsid w:val="003569FB"/>
    <w:rsid w:val="00356AF3"/>
    <w:rsid w:val="00356BB8"/>
    <w:rsid w:val="00360360"/>
    <w:rsid w:val="0036082B"/>
    <w:rsid w:val="003616C7"/>
    <w:rsid w:val="00361EDD"/>
    <w:rsid w:val="00362969"/>
    <w:rsid w:val="00363A5F"/>
    <w:rsid w:val="00363F3A"/>
    <w:rsid w:val="003656FF"/>
    <w:rsid w:val="003712D6"/>
    <w:rsid w:val="00371C32"/>
    <w:rsid w:val="003777E9"/>
    <w:rsid w:val="003800F2"/>
    <w:rsid w:val="0038132F"/>
    <w:rsid w:val="00381E09"/>
    <w:rsid w:val="00381F83"/>
    <w:rsid w:val="003820EC"/>
    <w:rsid w:val="00384BDD"/>
    <w:rsid w:val="00386565"/>
    <w:rsid w:val="0038758B"/>
    <w:rsid w:val="003908B6"/>
    <w:rsid w:val="00390ADC"/>
    <w:rsid w:val="00392008"/>
    <w:rsid w:val="003923BF"/>
    <w:rsid w:val="00394CF9"/>
    <w:rsid w:val="00396DE3"/>
    <w:rsid w:val="003977B5"/>
    <w:rsid w:val="003A20E5"/>
    <w:rsid w:val="003A719B"/>
    <w:rsid w:val="003B0124"/>
    <w:rsid w:val="003B0BA8"/>
    <w:rsid w:val="003B24E7"/>
    <w:rsid w:val="003B2ED9"/>
    <w:rsid w:val="003B6170"/>
    <w:rsid w:val="003B6CE4"/>
    <w:rsid w:val="003B704F"/>
    <w:rsid w:val="003C05A8"/>
    <w:rsid w:val="003C15DB"/>
    <w:rsid w:val="003C2434"/>
    <w:rsid w:val="003C57A1"/>
    <w:rsid w:val="003C5C1B"/>
    <w:rsid w:val="003D0909"/>
    <w:rsid w:val="003D15C5"/>
    <w:rsid w:val="003D27BF"/>
    <w:rsid w:val="003D304F"/>
    <w:rsid w:val="003D3245"/>
    <w:rsid w:val="003D342A"/>
    <w:rsid w:val="003D4D60"/>
    <w:rsid w:val="003D5AFB"/>
    <w:rsid w:val="003D68A6"/>
    <w:rsid w:val="003E0558"/>
    <w:rsid w:val="003E209A"/>
    <w:rsid w:val="003E4FA6"/>
    <w:rsid w:val="003E650B"/>
    <w:rsid w:val="003E73CB"/>
    <w:rsid w:val="003F0D99"/>
    <w:rsid w:val="003F1AD2"/>
    <w:rsid w:val="003F5716"/>
    <w:rsid w:val="003F5B7C"/>
    <w:rsid w:val="003F6D80"/>
    <w:rsid w:val="003F7B76"/>
    <w:rsid w:val="00400CFF"/>
    <w:rsid w:val="00405437"/>
    <w:rsid w:val="0040724D"/>
    <w:rsid w:val="0040784A"/>
    <w:rsid w:val="00410B9F"/>
    <w:rsid w:val="00411757"/>
    <w:rsid w:val="00411AFB"/>
    <w:rsid w:val="00412890"/>
    <w:rsid w:val="00412B0E"/>
    <w:rsid w:val="004137D3"/>
    <w:rsid w:val="0041436D"/>
    <w:rsid w:val="00414484"/>
    <w:rsid w:val="00414C92"/>
    <w:rsid w:val="004153AF"/>
    <w:rsid w:val="0041622A"/>
    <w:rsid w:val="00416C82"/>
    <w:rsid w:val="004203D2"/>
    <w:rsid w:val="0042050D"/>
    <w:rsid w:val="00420991"/>
    <w:rsid w:val="00424731"/>
    <w:rsid w:val="00425066"/>
    <w:rsid w:val="00427C6F"/>
    <w:rsid w:val="00431B6D"/>
    <w:rsid w:val="00433566"/>
    <w:rsid w:val="004349CE"/>
    <w:rsid w:val="00435733"/>
    <w:rsid w:val="004371F4"/>
    <w:rsid w:val="0043726B"/>
    <w:rsid w:val="00437605"/>
    <w:rsid w:val="0044284C"/>
    <w:rsid w:val="00442AC1"/>
    <w:rsid w:val="00442CE4"/>
    <w:rsid w:val="004435DB"/>
    <w:rsid w:val="00443CD4"/>
    <w:rsid w:val="00443F4E"/>
    <w:rsid w:val="00446507"/>
    <w:rsid w:val="00450068"/>
    <w:rsid w:val="00450A30"/>
    <w:rsid w:val="00451F25"/>
    <w:rsid w:val="00453936"/>
    <w:rsid w:val="00454E6F"/>
    <w:rsid w:val="0045518B"/>
    <w:rsid w:val="00455199"/>
    <w:rsid w:val="0046039C"/>
    <w:rsid w:val="004608C0"/>
    <w:rsid w:val="0046365F"/>
    <w:rsid w:val="00464CA2"/>
    <w:rsid w:val="004651F8"/>
    <w:rsid w:val="00466799"/>
    <w:rsid w:val="0046795C"/>
    <w:rsid w:val="00467EDE"/>
    <w:rsid w:val="004737C6"/>
    <w:rsid w:val="004738B0"/>
    <w:rsid w:val="00473AA3"/>
    <w:rsid w:val="0047519F"/>
    <w:rsid w:val="00477128"/>
    <w:rsid w:val="00477C87"/>
    <w:rsid w:val="00480E56"/>
    <w:rsid w:val="0048238B"/>
    <w:rsid w:val="00482E28"/>
    <w:rsid w:val="00484572"/>
    <w:rsid w:val="004848AB"/>
    <w:rsid w:val="004848BA"/>
    <w:rsid w:val="0048668A"/>
    <w:rsid w:val="00486DFB"/>
    <w:rsid w:val="0049078B"/>
    <w:rsid w:val="00490B0E"/>
    <w:rsid w:val="004942F8"/>
    <w:rsid w:val="00494743"/>
    <w:rsid w:val="004A15D6"/>
    <w:rsid w:val="004A19F2"/>
    <w:rsid w:val="004A2AA9"/>
    <w:rsid w:val="004A3804"/>
    <w:rsid w:val="004A59F8"/>
    <w:rsid w:val="004B2BBC"/>
    <w:rsid w:val="004B33D5"/>
    <w:rsid w:val="004B3D74"/>
    <w:rsid w:val="004B3FD5"/>
    <w:rsid w:val="004B6165"/>
    <w:rsid w:val="004B72ED"/>
    <w:rsid w:val="004B7A83"/>
    <w:rsid w:val="004C1A63"/>
    <w:rsid w:val="004C1F41"/>
    <w:rsid w:val="004C1FD9"/>
    <w:rsid w:val="004C29D8"/>
    <w:rsid w:val="004C2FBB"/>
    <w:rsid w:val="004C3B28"/>
    <w:rsid w:val="004C3DEC"/>
    <w:rsid w:val="004C58FC"/>
    <w:rsid w:val="004C67D1"/>
    <w:rsid w:val="004C6A43"/>
    <w:rsid w:val="004C7015"/>
    <w:rsid w:val="004D0CFA"/>
    <w:rsid w:val="004D161B"/>
    <w:rsid w:val="004D1F84"/>
    <w:rsid w:val="004D303E"/>
    <w:rsid w:val="004D30CE"/>
    <w:rsid w:val="004D3697"/>
    <w:rsid w:val="004D3EDC"/>
    <w:rsid w:val="004D3F25"/>
    <w:rsid w:val="004D4963"/>
    <w:rsid w:val="004D60B1"/>
    <w:rsid w:val="004D7C15"/>
    <w:rsid w:val="004E1AAD"/>
    <w:rsid w:val="004E3B22"/>
    <w:rsid w:val="004E46EE"/>
    <w:rsid w:val="004E52B9"/>
    <w:rsid w:val="004E6533"/>
    <w:rsid w:val="004E6B7C"/>
    <w:rsid w:val="004F0845"/>
    <w:rsid w:val="004F33F1"/>
    <w:rsid w:val="004F4E63"/>
    <w:rsid w:val="004F6871"/>
    <w:rsid w:val="004F7886"/>
    <w:rsid w:val="0050318D"/>
    <w:rsid w:val="00504314"/>
    <w:rsid w:val="00506178"/>
    <w:rsid w:val="005067E8"/>
    <w:rsid w:val="00506BF2"/>
    <w:rsid w:val="00507217"/>
    <w:rsid w:val="00507BD6"/>
    <w:rsid w:val="00510355"/>
    <w:rsid w:val="00511F84"/>
    <w:rsid w:val="005144CB"/>
    <w:rsid w:val="00515EF2"/>
    <w:rsid w:val="00520198"/>
    <w:rsid w:val="005201CD"/>
    <w:rsid w:val="00520C56"/>
    <w:rsid w:val="00521C51"/>
    <w:rsid w:val="005221D2"/>
    <w:rsid w:val="00522924"/>
    <w:rsid w:val="0052577C"/>
    <w:rsid w:val="005259B8"/>
    <w:rsid w:val="00525A5D"/>
    <w:rsid w:val="00526E76"/>
    <w:rsid w:val="00534A40"/>
    <w:rsid w:val="00535428"/>
    <w:rsid w:val="00536058"/>
    <w:rsid w:val="00536CB6"/>
    <w:rsid w:val="00537D0D"/>
    <w:rsid w:val="00540A17"/>
    <w:rsid w:val="00542240"/>
    <w:rsid w:val="00542850"/>
    <w:rsid w:val="00542959"/>
    <w:rsid w:val="00542DF4"/>
    <w:rsid w:val="005442FB"/>
    <w:rsid w:val="00544391"/>
    <w:rsid w:val="00544468"/>
    <w:rsid w:val="00544CD7"/>
    <w:rsid w:val="00546054"/>
    <w:rsid w:val="00546143"/>
    <w:rsid w:val="005500B5"/>
    <w:rsid w:val="00550B9E"/>
    <w:rsid w:val="0055175C"/>
    <w:rsid w:val="005525BF"/>
    <w:rsid w:val="0055289F"/>
    <w:rsid w:val="00552F95"/>
    <w:rsid w:val="00553310"/>
    <w:rsid w:val="00556454"/>
    <w:rsid w:val="00556D35"/>
    <w:rsid w:val="00557F90"/>
    <w:rsid w:val="00564346"/>
    <w:rsid w:val="00564DA0"/>
    <w:rsid w:val="0056605B"/>
    <w:rsid w:val="00567C2A"/>
    <w:rsid w:val="00571C80"/>
    <w:rsid w:val="005728A3"/>
    <w:rsid w:val="00574DFF"/>
    <w:rsid w:val="005761F1"/>
    <w:rsid w:val="00576DA5"/>
    <w:rsid w:val="0058291C"/>
    <w:rsid w:val="00585768"/>
    <w:rsid w:val="00586677"/>
    <w:rsid w:val="005869B2"/>
    <w:rsid w:val="00587756"/>
    <w:rsid w:val="005903A6"/>
    <w:rsid w:val="0059040A"/>
    <w:rsid w:val="00590E6D"/>
    <w:rsid w:val="00592932"/>
    <w:rsid w:val="00592DD1"/>
    <w:rsid w:val="0059358D"/>
    <w:rsid w:val="00595678"/>
    <w:rsid w:val="00596676"/>
    <w:rsid w:val="0059684F"/>
    <w:rsid w:val="005974E7"/>
    <w:rsid w:val="005A0000"/>
    <w:rsid w:val="005A1CDE"/>
    <w:rsid w:val="005A3FCF"/>
    <w:rsid w:val="005A5FFF"/>
    <w:rsid w:val="005A67FB"/>
    <w:rsid w:val="005A6B16"/>
    <w:rsid w:val="005B3716"/>
    <w:rsid w:val="005B43BC"/>
    <w:rsid w:val="005C03A7"/>
    <w:rsid w:val="005C39ED"/>
    <w:rsid w:val="005C457B"/>
    <w:rsid w:val="005C4611"/>
    <w:rsid w:val="005C5FEA"/>
    <w:rsid w:val="005C7770"/>
    <w:rsid w:val="005C789E"/>
    <w:rsid w:val="005D000C"/>
    <w:rsid w:val="005D336E"/>
    <w:rsid w:val="005D3D03"/>
    <w:rsid w:val="005D4C11"/>
    <w:rsid w:val="005D519D"/>
    <w:rsid w:val="005D7229"/>
    <w:rsid w:val="005D7533"/>
    <w:rsid w:val="005D75F2"/>
    <w:rsid w:val="005D7D8D"/>
    <w:rsid w:val="005D7F87"/>
    <w:rsid w:val="005E05D0"/>
    <w:rsid w:val="005E094B"/>
    <w:rsid w:val="005E1367"/>
    <w:rsid w:val="005E355E"/>
    <w:rsid w:val="005E7C98"/>
    <w:rsid w:val="005F0179"/>
    <w:rsid w:val="005F0767"/>
    <w:rsid w:val="005F4B97"/>
    <w:rsid w:val="005F6163"/>
    <w:rsid w:val="00601931"/>
    <w:rsid w:val="0060261B"/>
    <w:rsid w:val="00603A71"/>
    <w:rsid w:val="00604041"/>
    <w:rsid w:val="00605437"/>
    <w:rsid w:val="006059EE"/>
    <w:rsid w:val="00606064"/>
    <w:rsid w:val="00606371"/>
    <w:rsid w:val="0060649E"/>
    <w:rsid w:val="00606C29"/>
    <w:rsid w:val="00610807"/>
    <w:rsid w:val="00613131"/>
    <w:rsid w:val="00617C14"/>
    <w:rsid w:val="00620AB6"/>
    <w:rsid w:val="00621217"/>
    <w:rsid w:val="006222F7"/>
    <w:rsid w:val="006228E7"/>
    <w:rsid w:val="00622AB0"/>
    <w:rsid w:val="006236E4"/>
    <w:rsid w:val="006237C5"/>
    <w:rsid w:val="00625B86"/>
    <w:rsid w:val="00625BF2"/>
    <w:rsid w:val="00625DF7"/>
    <w:rsid w:val="00627E07"/>
    <w:rsid w:val="0063044B"/>
    <w:rsid w:val="006318F0"/>
    <w:rsid w:val="00631C65"/>
    <w:rsid w:val="00632C9C"/>
    <w:rsid w:val="00633724"/>
    <w:rsid w:val="00633C7A"/>
    <w:rsid w:val="00636063"/>
    <w:rsid w:val="00637348"/>
    <w:rsid w:val="006379B9"/>
    <w:rsid w:val="00637C29"/>
    <w:rsid w:val="00640C9F"/>
    <w:rsid w:val="00641935"/>
    <w:rsid w:val="00642C3B"/>
    <w:rsid w:val="00643502"/>
    <w:rsid w:val="00643B2F"/>
    <w:rsid w:val="00643D1C"/>
    <w:rsid w:val="00647744"/>
    <w:rsid w:val="0065084B"/>
    <w:rsid w:val="006508B5"/>
    <w:rsid w:val="006547DC"/>
    <w:rsid w:val="006556D1"/>
    <w:rsid w:val="006578D5"/>
    <w:rsid w:val="00657C21"/>
    <w:rsid w:val="00660686"/>
    <w:rsid w:val="00664C5E"/>
    <w:rsid w:val="006656F3"/>
    <w:rsid w:val="00665C23"/>
    <w:rsid w:val="006666A5"/>
    <w:rsid w:val="00666B34"/>
    <w:rsid w:val="00667B75"/>
    <w:rsid w:val="00672127"/>
    <w:rsid w:val="00672B31"/>
    <w:rsid w:val="006758B1"/>
    <w:rsid w:val="00675B91"/>
    <w:rsid w:val="006762C2"/>
    <w:rsid w:val="006778B5"/>
    <w:rsid w:val="00683802"/>
    <w:rsid w:val="00685525"/>
    <w:rsid w:val="00686F7E"/>
    <w:rsid w:val="00686F82"/>
    <w:rsid w:val="0069181D"/>
    <w:rsid w:val="00693FB5"/>
    <w:rsid w:val="006943A5"/>
    <w:rsid w:val="0069444F"/>
    <w:rsid w:val="00694A42"/>
    <w:rsid w:val="006950DF"/>
    <w:rsid w:val="006962DD"/>
    <w:rsid w:val="006975AF"/>
    <w:rsid w:val="00697CF4"/>
    <w:rsid w:val="006A0234"/>
    <w:rsid w:val="006A1264"/>
    <w:rsid w:val="006A4145"/>
    <w:rsid w:val="006A633F"/>
    <w:rsid w:val="006A7EB8"/>
    <w:rsid w:val="006B0AF5"/>
    <w:rsid w:val="006B285D"/>
    <w:rsid w:val="006B4E13"/>
    <w:rsid w:val="006B74C9"/>
    <w:rsid w:val="006C0796"/>
    <w:rsid w:val="006C52FA"/>
    <w:rsid w:val="006C78BA"/>
    <w:rsid w:val="006D123C"/>
    <w:rsid w:val="006D1349"/>
    <w:rsid w:val="006D3181"/>
    <w:rsid w:val="006D3A12"/>
    <w:rsid w:val="006D3DD1"/>
    <w:rsid w:val="006D4812"/>
    <w:rsid w:val="006D5AF3"/>
    <w:rsid w:val="006D6D00"/>
    <w:rsid w:val="006D798D"/>
    <w:rsid w:val="006E0FAB"/>
    <w:rsid w:val="006E1E1C"/>
    <w:rsid w:val="006E301C"/>
    <w:rsid w:val="006E344A"/>
    <w:rsid w:val="006E7944"/>
    <w:rsid w:val="006F0D49"/>
    <w:rsid w:val="006F1DF1"/>
    <w:rsid w:val="006F2F85"/>
    <w:rsid w:val="006F3560"/>
    <w:rsid w:val="00700B53"/>
    <w:rsid w:val="00701055"/>
    <w:rsid w:val="00703814"/>
    <w:rsid w:val="007051B9"/>
    <w:rsid w:val="0070530A"/>
    <w:rsid w:val="00706820"/>
    <w:rsid w:val="007107DF"/>
    <w:rsid w:val="00710D82"/>
    <w:rsid w:val="00712217"/>
    <w:rsid w:val="007123C2"/>
    <w:rsid w:val="00713959"/>
    <w:rsid w:val="00716937"/>
    <w:rsid w:val="00716F79"/>
    <w:rsid w:val="00721BD0"/>
    <w:rsid w:val="0072262E"/>
    <w:rsid w:val="00723C82"/>
    <w:rsid w:val="007273EA"/>
    <w:rsid w:val="007275BA"/>
    <w:rsid w:val="0072768F"/>
    <w:rsid w:val="00727C6E"/>
    <w:rsid w:val="00730620"/>
    <w:rsid w:val="0073075F"/>
    <w:rsid w:val="007321C1"/>
    <w:rsid w:val="00733044"/>
    <w:rsid w:val="00734D3C"/>
    <w:rsid w:val="007354AE"/>
    <w:rsid w:val="0073589B"/>
    <w:rsid w:val="00737378"/>
    <w:rsid w:val="00737FF9"/>
    <w:rsid w:val="00740DD5"/>
    <w:rsid w:val="00740E45"/>
    <w:rsid w:val="00742061"/>
    <w:rsid w:val="00742A5F"/>
    <w:rsid w:val="00742A7E"/>
    <w:rsid w:val="00745D86"/>
    <w:rsid w:val="00746115"/>
    <w:rsid w:val="00747EE5"/>
    <w:rsid w:val="00750AA8"/>
    <w:rsid w:val="007527EB"/>
    <w:rsid w:val="00753ED3"/>
    <w:rsid w:val="0075426E"/>
    <w:rsid w:val="00757DB0"/>
    <w:rsid w:val="00760064"/>
    <w:rsid w:val="00760882"/>
    <w:rsid w:val="00762C3B"/>
    <w:rsid w:val="00763339"/>
    <w:rsid w:val="00763ADA"/>
    <w:rsid w:val="007653C6"/>
    <w:rsid w:val="007670DC"/>
    <w:rsid w:val="007671E1"/>
    <w:rsid w:val="007716AD"/>
    <w:rsid w:val="0077439D"/>
    <w:rsid w:val="00774974"/>
    <w:rsid w:val="00776429"/>
    <w:rsid w:val="00780E2E"/>
    <w:rsid w:val="00781C80"/>
    <w:rsid w:val="00783C87"/>
    <w:rsid w:val="00785326"/>
    <w:rsid w:val="0078654C"/>
    <w:rsid w:val="007868DC"/>
    <w:rsid w:val="00787471"/>
    <w:rsid w:val="00791ABD"/>
    <w:rsid w:val="00797474"/>
    <w:rsid w:val="007A07CD"/>
    <w:rsid w:val="007A2402"/>
    <w:rsid w:val="007A27B4"/>
    <w:rsid w:val="007A3288"/>
    <w:rsid w:val="007A3F41"/>
    <w:rsid w:val="007A5136"/>
    <w:rsid w:val="007A579D"/>
    <w:rsid w:val="007A75E6"/>
    <w:rsid w:val="007A79F3"/>
    <w:rsid w:val="007B0129"/>
    <w:rsid w:val="007B1256"/>
    <w:rsid w:val="007B1C0C"/>
    <w:rsid w:val="007B2AAB"/>
    <w:rsid w:val="007B2F4C"/>
    <w:rsid w:val="007B5062"/>
    <w:rsid w:val="007B55D3"/>
    <w:rsid w:val="007B78B0"/>
    <w:rsid w:val="007C0281"/>
    <w:rsid w:val="007C1576"/>
    <w:rsid w:val="007C7D18"/>
    <w:rsid w:val="007D227E"/>
    <w:rsid w:val="007D3884"/>
    <w:rsid w:val="007D3A2E"/>
    <w:rsid w:val="007D3A55"/>
    <w:rsid w:val="007D4465"/>
    <w:rsid w:val="007D4900"/>
    <w:rsid w:val="007D5981"/>
    <w:rsid w:val="007D6ECA"/>
    <w:rsid w:val="007D723B"/>
    <w:rsid w:val="007D78BF"/>
    <w:rsid w:val="007E0396"/>
    <w:rsid w:val="007E2B20"/>
    <w:rsid w:val="007E6E74"/>
    <w:rsid w:val="007F0561"/>
    <w:rsid w:val="007F0EB1"/>
    <w:rsid w:val="007F2C90"/>
    <w:rsid w:val="007F33EC"/>
    <w:rsid w:val="007F3A5B"/>
    <w:rsid w:val="007F652A"/>
    <w:rsid w:val="007F6E6F"/>
    <w:rsid w:val="0080078E"/>
    <w:rsid w:val="008040EF"/>
    <w:rsid w:val="00804B87"/>
    <w:rsid w:val="00804CAF"/>
    <w:rsid w:val="00806EB4"/>
    <w:rsid w:val="00807D00"/>
    <w:rsid w:val="0081026E"/>
    <w:rsid w:val="00810F2C"/>
    <w:rsid w:val="00812909"/>
    <w:rsid w:val="00812F8E"/>
    <w:rsid w:val="00814939"/>
    <w:rsid w:val="00815BC8"/>
    <w:rsid w:val="00815FDE"/>
    <w:rsid w:val="00816879"/>
    <w:rsid w:val="00817B55"/>
    <w:rsid w:val="00827E9D"/>
    <w:rsid w:val="00830984"/>
    <w:rsid w:val="00831A33"/>
    <w:rsid w:val="00832ACF"/>
    <w:rsid w:val="00836070"/>
    <w:rsid w:val="00836171"/>
    <w:rsid w:val="008367E8"/>
    <w:rsid w:val="00837011"/>
    <w:rsid w:val="00837321"/>
    <w:rsid w:val="00840E33"/>
    <w:rsid w:val="00841048"/>
    <w:rsid w:val="00841102"/>
    <w:rsid w:val="00843E4B"/>
    <w:rsid w:val="008445C3"/>
    <w:rsid w:val="00844717"/>
    <w:rsid w:val="00845C1B"/>
    <w:rsid w:val="00846FC6"/>
    <w:rsid w:val="008472D7"/>
    <w:rsid w:val="008477F4"/>
    <w:rsid w:val="0085129E"/>
    <w:rsid w:val="00853708"/>
    <w:rsid w:val="00854FAA"/>
    <w:rsid w:val="00857658"/>
    <w:rsid w:val="00861D8B"/>
    <w:rsid w:val="008629BD"/>
    <w:rsid w:val="00862D0E"/>
    <w:rsid w:val="0086320A"/>
    <w:rsid w:val="008656FE"/>
    <w:rsid w:val="00872B31"/>
    <w:rsid w:val="008732FD"/>
    <w:rsid w:val="00873EF2"/>
    <w:rsid w:val="00873F9E"/>
    <w:rsid w:val="00880B1D"/>
    <w:rsid w:val="00881497"/>
    <w:rsid w:val="00883D2D"/>
    <w:rsid w:val="00885864"/>
    <w:rsid w:val="00885D23"/>
    <w:rsid w:val="00886930"/>
    <w:rsid w:val="008913C4"/>
    <w:rsid w:val="00892B94"/>
    <w:rsid w:val="00893538"/>
    <w:rsid w:val="0089563E"/>
    <w:rsid w:val="008A11F6"/>
    <w:rsid w:val="008A250A"/>
    <w:rsid w:val="008A2A3D"/>
    <w:rsid w:val="008A2D26"/>
    <w:rsid w:val="008A4B38"/>
    <w:rsid w:val="008A5DC8"/>
    <w:rsid w:val="008A67FB"/>
    <w:rsid w:val="008A6C3E"/>
    <w:rsid w:val="008B04D3"/>
    <w:rsid w:val="008B068B"/>
    <w:rsid w:val="008B0F92"/>
    <w:rsid w:val="008B17A1"/>
    <w:rsid w:val="008B1DBA"/>
    <w:rsid w:val="008B2166"/>
    <w:rsid w:val="008B2556"/>
    <w:rsid w:val="008B55EB"/>
    <w:rsid w:val="008B7E6A"/>
    <w:rsid w:val="008C083F"/>
    <w:rsid w:val="008C10A5"/>
    <w:rsid w:val="008C1837"/>
    <w:rsid w:val="008C22A8"/>
    <w:rsid w:val="008C6350"/>
    <w:rsid w:val="008D00DB"/>
    <w:rsid w:val="008D0B9E"/>
    <w:rsid w:val="008D2A46"/>
    <w:rsid w:val="008D2D99"/>
    <w:rsid w:val="008D5596"/>
    <w:rsid w:val="008D5772"/>
    <w:rsid w:val="008D5BC5"/>
    <w:rsid w:val="008D6101"/>
    <w:rsid w:val="008D7573"/>
    <w:rsid w:val="008D769B"/>
    <w:rsid w:val="008D7FDF"/>
    <w:rsid w:val="008E753C"/>
    <w:rsid w:val="008F0EA4"/>
    <w:rsid w:val="008F327D"/>
    <w:rsid w:val="008F64B6"/>
    <w:rsid w:val="008F6A15"/>
    <w:rsid w:val="009000B6"/>
    <w:rsid w:val="00900BA7"/>
    <w:rsid w:val="009022BE"/>
    <w:rsid w:val="009055ED"/>
    <w:rsid w:val="00914F4E"/>
    <w:rsid w:val="00915667"/>
    <w:rsid w:val="00915AEF"/>
    <w:rsid w:val="009171EE"/>
    <w:rsid w:val="00923C31"/>
    <w:rsid w:val="00924B3D"/>
    <w:rsid w:val="00925DB5"/>
    <w:rsid w:val="00927E05"/>
    <w:rsid w:val="0093241D"/>
    <w:rsid w:val="0094037C"/>
    <w:rsid w:val="00940CC9"/>
    <w:rsid w:val="00942626"/>
    <w:rsid w:val="009442DD"/>
    <w:rsid w:val="00945997"/>
    <w:rsid w:val="00947581"/>
    <w:rsid w:val="00947B55"/>
    <w:rsid w:val="00950D12"/>
    <w:rsid w:val="00952207"/>
    <w:rsid w:val="009530FF"/>
    <w:rsid w:val="0095317B"/>
    <w:rsid w:val="0095531C"/>
    <w:rsid w:val="009563BC"/>
    <w:rsid w:val="00956BA7"/>
    <w:rsid w:val="00957291"/>
    <w:rsid w:val="00957EE8"/>
    <w:rsid w:val="00961A67"/>
    <w:rsid w:val="00961B58"/>
    <w:rsid w:val="00962088"/>
    <w:rsid w:val="00965409"/>
    <w:rsid w:val="0097116E"/>
    <w:rsid w:val="00972BEA"/>
    <w:rsid w:val="009740F9"/>
    <w:rsid w:val="00974A39"/>
    <w:rsid w:val="00974BE8"/>
    <w:rsid w:val="00975023"/>
    <w:rsid w:val="009754FF"/>
    <w:rsid w:val="00976B41"/>
    <w:rsid w:val="00980096"/>
    <w:rsid w:val="00980850"/>
    <w:rsid w:val="00981657"/>
    <w:rsid w:val="00981874"/>
    <w:rsid w:val="00981A28"/>
    <w:rsid w:val="00981AD0"/>
    <w:rsid w:val="00985DEE"/>
    <w:rsid w:val="009862A8"/>
    <w:rsid w:val="00986A0F"/>
    <w:rsid w:val="0099096F"/>
    <w:rsid w:val="00990E38"/>
    <w:rsid w:val="00991188"/>
    <w:rsid w:val="009912EA"/>
    <w:rsid w:val="009920A5"/>
    <w:rsid w:val="00992A31"/>
    <w:rsid w:val="00993798"/>
    <w:rsid w:val="009965B3"/>
    <w:rsid w:val="009971B4"/>
    <w:rsid w:val="009A367A"/>
    <w:rsid w:val="009A454E"/>
    <w:rsid w:val="009A52B4"/>
    <w:rsid w:val="009A6CC7"/>
    <w:rsid w:val="009B18E5"/>
    <w:rsid w:val="009B1F76"/>
    <w:rsid w:val="009B2719"/>
    <w:rsid w:val="009B543F"/>
    <w:rsid w:val="009B54EC"/>
    <w:rsid w:val="009B7994"/>
    <w:rsid w:val="009C00DC"/>
    <w:rsid w:val="009C08BC"/>
    <w:rsid w:val="009C1443"/>
    <w:rsid w:val="009C1688"/>
    <w:rsid w:val="009C17A2"/>
    <w:rsid w:val="009C34DD"/>
    <w:rsid w:val="009C3B79"/>
    <w:rsid w:val="009C5E87"/>
    <w:rsid w:val="009C5E96"/>
    <w:rsid w:val="009D1111"/>
    <w:rsid w:val="009D6ABF"/>
    <w:rsid w:val="009D7D0F"/>
    <w:rsid w:val="009E0944"/>
    <w:rsid w:val="009E0B37"/>
    <w:rsid w:val="009E0C6E"/>
    <w:rsid w:val="009E2363"/>
    <w:rsid w:val="009E33D0"/>
    <w:rsid w:val="009E42C6"/>
    <w:rsid w:val="009E4412"/>
    <w:rsid w:val="009E4BA0"/>
    <w:rsid w:val="009E6BD7"/>
    <w:rsid w:val="009E6CA6"/>
    <w:rsid w:val="009F0429"/>
    <w:rsid w:val="009F3AB7"/>
    <w:rsid w:val="009F60BF"/>
    <w:rsid w:val="009F6BD3"/>
    <w:rsid w:val="009F6FAB"/>
    <w:rsid w:val="00A009CF"/>
    <w:rsid w:val="00A00F22"/>
    <w:rsid w:val="00A02D02"/>
    <w:rsid w:val="00A039E4"/>
    <w:rsid w:val="00A03E70"/>
    <w:rsid w:val="00A11F9F"/>
    <w:rsid w:val="00A13013"/>
    <w:rsid w:val="00A130A0"/>
    <w:rsid w:val="00A134F1"/>
    <w:rsid w:val="00A13C38"/>
    <w:rsid w:val="00A13D4C"/>
    <w:rsid w:val="00A1483A"/>
    <w:rsid w:val="00A14DB8"/>
    <w:rsid w:val="00A154C0"/>
    <w:rsid w:val="00A1633A"/>
    <w:rsid w:val="00A20355"/>
    <w:rsid w:val="00A20A9A"/>
    <w:rsid w:val="00A20F73"/>
    <w:rsid w:val="00A225AE"/>
    <w:rsid w:val="00A22912"/>
    <w:rsid w:val="00A22F97"/>
    <w:rsid w:val="00A25E91"/>
    <w:rsid w:val="00A347A5"/>
    <w:rsid w:val="00A36661"/>
    <w:rsid w:val="00A36E95"/>
    <w:rsid w:val="00A4175C"/>
    <w:rsid w:val="00A43302"/>
    <w:rsid w:val="00A445D8"/>
    <w:rsid w:val="00A454C9"/>
    <w:rsid w:val="00A45CE6"/>
    <w:rsid w:val="00A47F5D"/>
    <w:rsid w:val="00A51661"/>
    <w:rsid w:val="00A5380D"/>
    <w:rsid w:val="00A559EF"/>
    <w:rsid w:val="00A56C43"/>
    <w:rsid w:val="00A60E4E"/>
    <w:rsid w:val="00A60EB7"/>
    <w:rsid w:val="00A613F7"/>
    <w:rsid w:val="00A61956"/>
    <w:rsid w:val="00A62557"/>
    <w:rsid w:val="00A62944"/>
    <w:rsid w:val="00A642FA"/>
    <w:rsid w:val="00A64E8D"/>
    <w:rsid w:val="00A65306"/>
    <w:rsid w:val="00A6629D"/>
    <w:rsid w:val="00A70093"/>
    <w:rsid w:val="00A71BA6"/>
    <w:rsid w:val="00A72868"/>
    <w:rsid w:val="00A73553"/>
    <w:rsid w:val="00A81251"/>
    <w:rsid w:val="00A81512"/>
    <w:rsid w:val="00A838A7"/>
    <w:rsid w:val="00A84606"/>
    <w:rsid w:val="00A846D0"/>
    <w:rsid w:val="00A84C88"/>
    <w:rsid w:val="00A86A31"/>
    <w:rsid w:val="00A87B38"/>
    <w:rsid w:val="00A91432"/>
    <w:rsid w:val="00A930D5"/>
    <w:rsid w:val="00A95056"/>
    <w:rsid w:val="00A95C1B"/>
    <w:rsid w:val="00A977B8"/>
    <w:rsid w:val="00AA0C44"/>
    <w:rsid w:val="00AA1914"/>
    <w:rsid w:val="00AA19FE"/>
    <w:rsid w:val="00AA3324"/>
    <w:rsid w:val="00AB1FEC"/>
    <w:rsid w:val="00AB2389"/>
    <w:rsid w:val="00AB4E1D"/>
    <w:rsid w:val="00AC0EA9"/>
    <w:rsid w:val="00AC4D11"/>
    <w:rsid w:val="00AC59D8"/>
    <w:rsid w:val="00AC6BEA"/>
    <w:rsid w:val="00AC705E"/>
    <w:rsid w:val="00AC70FD"/>
    <w:rsid w:val="00AC7787"/>
    <w:rsid w:val="00AC7BAE"/>
    <w:rsid w:val="00AD0EAA"/>
    <w:rsid w:val="00AD1E9B"/>
    <w:rsid w:val="00AD48D0"/>
    <w:rsid w:val="00AD705E"/>
    <w:rsid w:val="00AD7F8B"/>
    <w:rsid w:val="00AE10F8"/>
    <w:rsid w:val="00AE2EA4"/>
    <w:rsid w:val="00AE31B9"/>
    <w:rsid w:val="00AE3C93"/>
    <w:rsid w:val="00AE6EB5"/>
    <w:rsid w:val="00AF22C0"/>
    <w:rsid w:val="00AF289A"/>
    <w:rsid w:val="00AF360D"/>
    <w:rsid w:val="00AF5139"/>
    <w:rsid w:val="00AF74CE"/>
    <w:rsid w:val="00AF772A"/>
    <w:rsid w:val="00B006B3"/>
    <w:rsid w:val="00B02AB1"/>
    <w:rsid w:val="00B02EAB"/>
    <w:rsid w:val="00B03174"/>
    <w:rsid w:val="00B046A2"/>
    <w:rsid w:val="00B05596"/>
    <w:rsid w:val="00B06731"/>
    <w:rsid w:val="00B10011"/>
    <w:rsid w:val="00B1290D"/>
    <w:rsid w:val="00B1351E"/>
    <w:rsid w:val="00B13C8F"/>
    <w:rsid w:val="00B14B00"/>
    <w:rsid w:val="00B1537B"/>
    <w:rsid w:val="00B15525"/>
    <w:rsid w:val="00B15805"/>
    <w:rsid w:val="00B201FD"/>
    <w:rsid w:val="00B2052D"/>
    <w:rsid w:val="00B209B0"/>
    <w:rsid w:val="00B230CE"/>
    <w:rsid w:val="00B260FE"/>
    <w:rsid w:val="00B2728C"/>
    <w:rsid w:val="00B307E5"/>
    <w:rsid w:val="00B30DBB"/>
    <w:rsid w:val="00B31009"/>
    <w:rsid w:val="00B31DB7"/>
    <w:rsid w:val="00B320B4"/>
    <w:rsid w:val="00B35040"/>
    <w:rsid w:val="00B350A7"/>
    <w:rsid w:val="00B350BA"/>
    <w:rsid w:val="00B35D1E"/>
    <w:rsid w:val="00B3655A"/>
    <w:rsid w:val="00B36654"/>
    <w:rsid w:val="00B37470"/>
    <w:rsid w:val="00B40839"/>
    <w:rsid w:val="00B413CD"/>
    <w:rsid w:val="00B43147"/>
    <w:rsid w:val="00B436D7"/>
    <w:rsid w:val="00B44CF6"/>
    <w:rsid w:val="00B450F0"/>
    <w:rsid w:val="00B457C7"/>
    <w:rsid w:val="00B46E77"/>
    <w:rsid w:val="00B47756"/>
    <w:rsid w:val="00B51131"/>
    <w:rsid w:val="00B51F5B"/>
    <w:rsid w:val="00B525E6"/>
    <w:rsid w:val="00B52B4D"/>
    <w:rsid w:val="00B53DCB"/>
    <w:rsid w:val="00B54517"/>
    <w:rsid w:val="00B562DC"/>
    <w:rsid w:val="00B568A0"/>
    <w:rsid w:val="00B56E7C"/>
    <w:rsid w:val="00B5716B"/>
    <w:rsid w:val="00B5718E"/>
    <w:rsid w:val="00B60A58"/>
    <w:rsid w:val="00B61232"/>
    <w:rsid w:val="00B61619"/>
    <w:rsid w:val="00B62419"/>
    <w:rsid w:val="00B628CC"/>
    <w:rsid w:val="00B6542E"/>
    <w:rsid w:val="00B657C1"/>
    <w:rsid w:val="00B65BC5"/>
    <w:rsid w:val="00B6799B"/>
    <w:rsid w:val="00B67AF5"/>
    <w:rsid w:val="00B71B12"/>
    <w:rsid w:val="00B7226D"/>
    <w:rsid w:val="00B73383"/>
    <w:rsid w:val="00B73B80"/>
    <w:rsid w:val="00B74CA3"/>
    <w:rsid w:val="00B75383"/>
    <w:rsid w:val="00B7633F"/>
    <w:rsid w:val="00B80175"/>
    <w:rsid w:val="00B805BB"/>
    <w:rsid w:val="00B80724"/>
    <w:rsid w:val="00B81D9D"/>
    <w:rsid w:val="00B82FF1"/>
    <w:rsid w:val="00B8386F"/>
    <w:rsid w:val="00B84B08"/>
    <w:rsid w:val="00B85846"/>
    <w:rsid w:val="00B86EFB"/>
    <w:rsid w:val="00B87FFE"/>
    <w:rsid w:val="00B9445A"/>
    <w:rsid w:val="00B94C03"/>
    <w:rsid w:val="00B95AF7"/>
    <w:rsid w:val="00BA298C"/>
    <w:rsid w:val="00BA2E5B"/>
    <w:rsid w:val="00BA4230"/>
    <w:rsid w:val="00BA42D3"/>
    <w:rsid w:val="00BA4997"/>
    <w:rsid w:val="00BA60FA"/>
    <w:rsid w:val="00BA65A9"/>
    <w:rsid w:val="00BA6A08"/>
    <w:rsid w:val="00BA79D0"/>
    <w:rsid w:val="00BA7C2F"/>
    <w:rsid w:val="00BB1752"/>
    <w:rsid w:val="00BB2306"/>
    <w:rsid w:val="00BB3882"/>
    <w:rsid w:val="00BB429C"/>
    <w:rsid w:val="00BB585F"/>
    <w:rsid w:val="00BB5A92"/>
    <w:rsid w:val="00BB5FE2"/>
    <w:rsid w:val="00BB681A"/>
    <w:rsid w:val="00BB723B"/>
    <w:rsid w:val="00BB7FE1"/>
    <w:rsid w:val="00BC2A23"/>
    <w:rsid w:val="00BC2EC1"/>
    <w:rsid w:val="00BC336E"/>
    <w:rsid w:val="00BC3456"/>
    <w:rsid w:val="00BC3A22"/>
    <w:rsid w:val="00BC3CF4"/>
    <w:rsid w:val="00BC43B0"/>
    <w:rsid w:val="00BC4A07"/>
    <w:rsid w:val="00BC590D"/>
    <w:rsid w:val="00BC6AF7"/>
    <w:rsid w:val="00BC7218"/>
    <w:rsid w:val="00BC7DB4"/>
    <w:rsid w:val="00BC7E03"/>
    <w:rsid w:val="00BD17BF"/>
    <w:rsid w:val="00BD1D99"/>
    <w:rsid w:val="00BD65DE"/>
    <w:rsid w:val="00BE0D87"/>
    <w:rsid w:val="00BE10EA"/>
    <w:rsid w:val="00BE13F0"/>
    <w:rsid w:val="00BE1E55"/>
    <w:rsid w:val="00BE48B6"/>
    <w:rsid w:val="00BE5F3A"/>
    <w:rsid w:val="00BE7C7E"/>
    <w:rsid w:val="00BF0466"/>
    <w:rsid w:val="00BF06BA"/>
    <w:rsid w:val="00BF08A6"/>
    <w:rsid w:val="00BF0DF4"/>
    <w:rsid w:val="00BF30FE"/>
    <w:rsid w:val="00BF32DD"/>
    <w:rsid w:val="00BF3DA0"/>
    <w:rsid w:val="00BF4572"/>
    <w:rsid w:val="00BF60FD"/>
    <w:rsid w:val="00BF7ED0"/>
    <w:rsid w:val="00BF7F38"/>
    <w:rsid w:val="00C00D28"/>
    <w:rsid w:val="00C0132E"/>
    <w:rsid w:val="00C025E6"/>
    <w:rsid w:val="00C0343A"/>
    <w:rsid w:val="00C04D88"/>
    <w:rsid w:val="00C050F5"/>
    <w:rsid w:val="00C05292"/>
    <w:rsid w:val="00C0557C"/>
    <w:rsid w:val="00C0763D"/>
    <w:rsid w:val="00C07BA5"/>
    <w:rsid w:val="00C111C2"/>
    <w:rsid w:val="00C11FD1"/>
    <w:rsid w:val="00C127AC"/>
    <w:rsid w:val="00C1344B"/>
    <w:rsid w:val="00C15206"/>
    <w:rsid w:val="00C16755"/>
    <w:rsid w:val="00C17D60"/>
    <w:rsid w:val="00C245CA"/>
    <w:rsid w:val="00C2742F"/>
    <w:rsid w:val="00C3075D"/>
    <w:rsid w:val="00C311DB"/>
    <w:rsid w:val="00C31233"/>
    <w:rsid w:val="00C33834"/>
    <w:rsid w:val="00C34BAF"/>
    <w:rsid w:val="00C35B82"/>
    <w:rsid w:val="00C3694F"/>
    <w:rsid w:val="00C379F3"/>
    <w:rsid w:val="00C416CE"/>
    <w:rsid w:val="00C44F5C"/>
    <w:rsid w:val="00C45B90"/>
    <w:rsid w:val="00C46DF3"/>
    <w:rsid w:val="00C51C1A"/>
    <w:rsid w:val="00C52F22"/>
    <w:rsid w:val="00C5613A"/>
    <w:rsid w:val="00C57490"/>
    <w:rsid w:val="00C66742"/>
    <w:rsid w:val="00C70DD3"/>
    <w:rsid w:val="00C71D6D"/>
    <w:rsid w:val="00C722FA"/>
    <w:rsid w:val="00C74A89"/>
    <w:rsid w:val="00C80FC3"/>
    <w:rsid w:val="00C82BBD"/>
    <w:rsid w:val="00C835EB"/>
    <w:rsid w:val="00C86C83"/>
    <w:rsid w:val="00C90863"/>
    <w:rsid w:val="00C90880"/>
    <w:rsid w:val="00C92505"/>
    <w:rsid w:val="00C936BC"/>
    <w:rsid w:val="00C937CD"/>
    <w:rsid w:val="00C93E5E"/>
    <w:rsid w:val="00C96B34"/>
    <w:rsid w:val="00C9713A"/>
    <w:rsid w:val="00C97619"/>
    <w:rsid w:val="00CA05DE"/>
    <w:rsid w:val="00CA1028"/>
    <w:rsid w:val="00CA2F71"/>
    <w:rsid w:val="00CA3741"/>
    <w:rsid w:val="00CA5ABB"/>
    <w:rsid w:val="00CA78DA"/>
    <w:rsid w:val="00CB146F"/>
    <w:rsid w:val="00CB1541"/>
    <w:rsid w:val="00CB1998"/>
    <w:rsid w:val="00CB2839"/>
    <w:rsid w:val="00CB45BD"/>
    <w:rsid w:val="00CB4769"/>
    <w:rsid w:val="00CB6D0C"/>
    <w:rsid w:val="00CB7FF0"/>
    <w:rsid w:val="00CC2570"/>
    <w:rsid w:val="00CC567C"/>
    <w:rsid w:val="00CC67D1"/>
    <w:rsid w:val="00CC7064"/>
    <w:rsid w:val="00CD0A21"/>
    <w:rsid w:val="00CD1AEB"/>
    <w:rsid w:val="00CD35A6"/>
    <w:rsid w:val="00CD3AB4"/>
    <w:rsid w:val="00CD53D4"/>
    <w:rsid w:val="00CD5546"/>
    <w:rsid w:val="00CD6E53"/>
    <w:rsid w:val="00CE02D5"/>
    <w:rsid w:val="00CE0F49"/>
    <w:rsid w:val="00CE1130"/>
    <w:rsid w:val="00CE1876"/>
    <w:rsid w:val="00CF062E"/>
    <w:rsid w:val="00CF0AA5"/>
    <w:rsid w:val="00CF0D8C"/>
    <w:rsid w:val="00CF10D6"/>
    <w:rsid w:val="00CF3141"/>
    <w:rsid w:val="00CF7850"/>
    <w:rsid w:val="00D02F13"/>
    <w:rsid w:val="00D03758"/>
    <w:rsid w:val="00D052FE"/>
    <w:rsid w:val="00D059C9"/>
    <w:rsid w:val="00D0654B"/>
    <w:rsid w:val="00D070A8"/>
    <w:rsid w:val="00D102B1"/>
    <w:rsid w:val="00D130F3"/>
    <w:rsid w:val="00D14074"/>
    <w:rsid w:val="00D14AB3"/>
    <w:rsid w:val="00D156CF"/>
    <w:rsid w:val="00D15EE4"/>
    <w:rsid w:val="00D17D02"/>
    <w:rsid w:val="00D17E2A"/>
    <w:rsid w:val="00D21207"/>
    <w:rsid w:val="00D22CC2"/>
    <w:rsid w:val="00D244B8"/>
    <w:rsid w:val="00D25870"/>
    <w:rsid w:val="00D2660B"/>
    <w:rsid w:val="00D26857"/>
    <w:rsid w:val="00D27D22"/>
    <w:rsid w:val="00D335E8"/>
    <w:rsid w:val="00D34E37"/>
    <w:rsid w:val="00D34E95"/>
    <w:rsid w:val="00D357EA"/>
    <w:rsid w:val="00D36F9F"/>
    <w:rsid w:val="00D376DD"/>
    <w:rsid w:val="00D404B8"/>
    <w:rsid w:val="00D4141B"/>
    <w:rsid w:val="00D42823"/>
    <w:rsid w:val="00D42D35"/>
    <w:rsid w:val="00D43710"/>
    <w:rsid w:val="00D43D4E"/>
    <w:rsid w:val="00D45038"/>
    <w:rsid w:val="00D47AD3"/>
    <w:rsid w:val="00D50A8F"/>
    <w:rsid w:val="00D5121B"/>
    <w:rsid w:val="00D517C2"/>
    <w:rsid w:val="00D51882"/>
    <w:rsid w:val="00D53406"/>
    <w:rsid w:val="00D5466D"/>
    <w:rsid w:val="00D55720"/>
    <w:rsid w:val="00D608C1"/>
    <w:rsid w:val="00D6244D"/>
    <w:rsid w:val="00D632EC"/>
    <w:rsid w:val="00D6597F"/>
    <w:rsid w:val="00D6705A"/>
    <w:rsid w:val="00D74917"/>
    <w:rsid w:val="00D75047"/>
    <w:rsid w:val="00D76EBD"/>
    <w:rsid w:val="00D83D0C"/>
    <w:rsid w:val="00D8419C"/>
    <w:rsid w:val="00D8564C"/>
    <w:rsid w:val="00D85F3E"/>
    <w:rsid w:val="00D869B1"/>
    <w:rsid w:val="00D86CD3"/>
    <w:rsid w:val="00D91DDD"/>
    <w:rsid w:val="00D91E20"/>
    <w:rsid w:val="00D925ED"/>
    <w:rsid w:val="00D94A68"/>
    <w:rsid w:val="00D94F88"/>
    <w:rsid w:val="00D97149"/>
    <w:rsid w:val="00D97D9D"/>
    <w:rsid w:val="00DA1549"/>
    <w:rsid w:val="00DA1991"/>
    <w:rsid w:val="00DA1D0B"/>
    <w:rsid w:val="00DA2091"/>
    <w:rsid w:val="00DA38E9"/>
    <w:rsid w:val="00DA3D95"/>
    <w:rsid w:val="00DA4846"/>
    <w:rsid w:val="00DB2664"/>
    <w:rsid w:val="00DB6EF9"/>
    <w:rsid w:val="00DC0221"/>
    <w:rsid w:val="00DC0CCC"/>
    <w:rsid w:val="00DC134A"/>
    <w:rsid w:val="00DC1520"/>
    <w:rsid w:val="00DC34BC"/>
    <w:rsid w:val="00DC43F4"/>
    <w:rsid w:val="00DC5914"/>
    <w:rsid w:val="00DC75DE"/>
    <w:rsid w:val="00DD1699"/>
    <w:rsid w:val="00DD33E4"/>
    <w:rsid w:val="00DD3735"/>
    <w:rsid w:val="00DD39B8"/>
    <w:rsid w:val="00DD3FB3"/>
    <w:rsid w:val="00DD490A"/>
    <w:rsid w:val="00DD5ACE"/>
    <w:rsid w:val="00DD6FFA"/>
    <w:rsid w:val="00DE006A"/>
    <w:rsid w:val="00DE015E"/>
    <w:rsid w:val="00DE163C"/>
    <w:rsid w:val="00DE1929"/>
    <w:rsid w:val="00DE26EE"/>
    <w:rsid w:val="00DE29C2"/>
    <w:rsid w:val="00DE2B4E"/>
    <w:rsid w:val="00DE3AB6"/>
    <w:rsid w:val="00DE4A75"/>
    <w:rsid w:val="00DE5225"/>
    <w:rsid w:val="00DE52EE"/>
    <w:rsid w:val="00DE79AF"/>
    <w:rsid w:val="00DE7B17"/>
    <w:rsid w:val="00DF03C1"/>
    <w:rsid w:val="00DF2C76"/>
    <w:rsid w:val="00DF39F4"/>
    <w:rsid w:val="00DF3A15"/>
    <w:rsid w:val="00DF3D5C"/>
    <w:rsid w:val="00DF51CF"/>
    <w:rsid w:val="00DF55A8"/>
    <w:rsid w:val="00DF7805"/>
    <w:rsid w:val="00E00F4D"/>
    <w:rsid w:val="00E01F4F"/>
    <w:rsid w:val="00E02C1A"/>
    <w:rsid w:val="00E036FE"/>
    <w:rsid w:val="00E03ADA"/>
    <w:rsid w:val="00E05742"/>
    <w:rsid w:val="00E07430"/>
    <w:rsid w:val="00E100EE"/>
    <w:rsid w:val="00E110F9"/>
    <w:rsid w:val="00E14317"/>
    <w:rsid w:val="00E1546A"/>
    <w:rsid w:val="00E1649E"/>
    <w:rsid w:val="00E17192"/>
    <w:rsid w:val="00E17574"/>
    <w:rsid w:val="00E2036E"/>
    <w:rsid w:val="00E21379"/>
    <w:rsid w:val="00E22186"/>
    <w:rsid w:val="00E229B5"/>
    <w:rsid w:val="00E244A2"/>
    <w:rsid w:val="00E2505D"/>
    <w:rsid w:val="00E274D1"/>
    <w:rsid w:val="00E302AC"/>
    <w:rsid w:val="00E3403B"/>
    <w:rsid w:val="00E35AD2"/>
    <w:rsid w:val="00E3617C"/>
    <w:rsid w:val="00E3778A"/>
    <w:rsid w:val="00E37EAD"/>
    <w:rsid w:val="00E41322"/>
    <w:rsid w:val="00E41824"/>
    <w:rsid w:val="00E44890"/>
    <w:rsid w:val="00E45248"/>
    <w:rsid w:val="00E46071"/>
    <w:rsid w:val="00E465B9"/>
    <w:rsid w:val="00E47021"/>
    <w:rsid w:val="00E472C3"/>
    <w:rsid w:val="00E47562"/>
    <w:rsid w:val="00E51DE1"/>
    <w:rsid w:val="00E5460F"/>
    <w:rsid w:val="00E54E65"/>
    <w:rsid w:val="00E560C4"/>
    <w:rsid w:val="00E56463"/>
    <w:rsid w:val="00E567A1"/>
    <w:rsid w:val="00E613B6"/>
    <w:rsid w:val="00E62359"/>
    <w:rsid w:val="00E63915"/>
    <w:rsid w:val="00E65779"/>
    <w:rsid w:val="00E70779"/>
    <w:rsid w:val="00E71387"/>
    <w:rsid w:val="00E7200E"/>
    <w:rsid w:val="00E733AE"/>
    <w:rsid w:val="00E736D1"/>
    <w:rsid w:val="00E73752"/>
    <w:rsid w:val="00E73B34"/>
    <w:rsid w:val="00E74D9C"/>
    <w:rsid w:val="00E75D38"/>
    <w:rsid w:val="00E7661F"/>
    <w:rsid w:val="00E76C37"/>
    <w:rsid w:val="00E77584"/>
    <w:rsid w:val="00E8132C"/>
    <w:rsid w:val="00E81864"/>
    <w:rsid w:val="00E823A6"/>
    <w:rsid w:val="00E8265D"/>
    <w:rsid w:val="00E855F9"/>
    <w:rsid w:val="00E87A47"/>
    <w:rsid w:val="00E91832"/>
    <w:rsid w:val="00E925D4"/>
    <w:rsid w:val="00E95A03"/>
    <w:rsid w:val="00E97AB7"/>
    <w:rsid w:val="00E97BE0"/>
    <w:rsid w:val="00E97D45"/>
    <w:rsid w:val="00EA0441"/>
    <w:rsid w:val="00EA0D81"/>
    <w:rsid w:val="00EA0F0C"/>
    <w:rsid w:val="00EA10DB"/>
    <w:rsid w:val="00EA162E"/>
    <w:rsid w:val="00EA27C6"/>
    <w:rsid w:val="00EA3199"/>
    <w:rsid w:val="00EA56E8"/>
    <w:rsid w:val="00EA7F68"/>
    <w:rsid w:val="00EB742C"/>
    <w:rsid w:val="00EB7457"/>
    <w:rsid w:val="00EC062E"/>
    <w:rsid w:val="00EC0867"/>
    <w:rsid w:val="00EC38BF"/>
    <w:rsid w:val="00EC56EF"/>
    <w:rsid w:val="00EC7246"/>
    <w:rsid w:val="00EC7908"/>
    <w:rsid w:val="00EC7DC9"/>
    <w:rsid w:val="00ED07F6"/>
    <w:rsid w:val="00ED17D5"/>
    <w:rsid w:val="00ED431E"/>
    <w:rsid w:val="00ED4967"/>
    <w:rsid w:val="00EE30A6"/>
    <w:rsid w:val="00EE786E"/>
    <w:rsid w:val="00EE7FED"/>
    <w:rsid w:val="00EF0A0C"/>
    <w:rsid w:val="00EF19EC"/>
    <w:rsid w:val="00EF246C"/>
    <w:rsid w:val="00EF2B37"/>
    <w:rsid w:val="00EF342D"/>
    <w:rsid w:val="00EF4461"/>
    <w:rsid w:val="00EF55DD"/>
    <w:rsid w:val="00EF57DA"/>
    <w:rsid w:val="00EF5A0A"/>
    <w:rsid w:val="00EF5C2D"/>
    <w:rsid w:val="00EF5CA5"/>
    <w:rsid w:val="00EF6D48"/>
    <w:rsid w:val="00EF786A"/>
    <w:rsid w:val="00F00527"/>
    <w:rsid w:val="00F00C07"/>
    <w:rsid w:val="00F00E31"/>
    <w:rsid w:val="00F07130"/>
    <w:rsid w:val="00F07A9D"/>
    <w:rsid w:val="00F07D2C"/>
    <w:rsid w:val="00F07F22"/>
    <w:rsid w:val="00F11BAA"/>
    <w:rsid w:val="00F12E56"/>
    <w:rsid w:val="00F131CD"/>
    <w:rsid w:val="00F132BB"/>
    <w:rsid w:val="00F13986"/>
    <w:rsid w:val="00F14C91"/>
    <w:rsid w:val="00F14DDC"/>
    <w:rsid w:val="00F169E6"/>
    <w:rsid w:val="00F16E23"/>
    <w:rsid w:val="00F21035"/>
    <w:rsid w:val="00F23007"/>
    <w:rsid w:val="00F23037"/>
    <w:rsid w:val="00F23C63"/>
    <w:rsid w:val="00F269ED"/>
    <w:rsid w:val="00F26AC3"/>
    <w:rsid w:val="00F3100D"/>
    <w:rsid w:val="00F3157A"/>
    <w:rsid w:val="00F32F91"/>
    <w:rsid w:val="00F34124"/>
    <w:rsid w:val="00F341A7"/>
    <w:rsid w:val="00F37830"/>
    <w:rsid w:val="00F37864"/>
    <w:rsid w:val="00F413A7"/>
    <w:rsid w:val="00F44149"/>
    <w:rsid w:val="00F448A3"/>
    <w:rsid w:val="00F458A2"/>
    <w:rsid w:val="00F50B54"/>
    <w:rsid w:val="00F511E9"/>
    <w:rsid w:val="00F51FD5"/>
    <w:rsid w:val="00F53585"/>
    <w:rsid w:val="00F55356"/>
    <w:rsid w:val="00F564EA"/>
    <w:rsid w:val="00F57829"/>
    <w:rsid w:val="00F61A7B"/>
    <w:rsid w:val="00F61C02"/>
    <w:rsid w:val="00F62636"/>
    <w:rsid w:val="00F63CFE"/>
    <w:rsid w:val="00F6589B"/>
    <w:rsid w:val="00F708AE"/>
    <w:rsid w:val="00F724FF"/>
    <w:rsid w:val="00F72A0C"/>
    <w:rsid w:val="00F7402C"/>
    <w:rsid w:val="00F74C10"/>
    <w:rsid w:val="00F75339"/>
    <w:rsid w:val="00F75808"/>
    <w:rsid w:val="00F82A3C"/>
    <w:rsid w:val="00F84326"/>
    <w:rsid w:val="00F86ADE"/>
    <w:rsid w:val="00F934FF"/>
    <w:rsid w:val="00F93843"/>
    <w:rsid w:val="00F93AC0"/>
    <w:rsid w:val="00F95BB4"/>
    <w:rsid w:val="00F95DFD"/>
    <w:rsid w:val="00F9639E"/>
    <w:rsid w:val="00F96EFF"/>
    <w:rsid w:val="00F97681"/>
    <w:rsid w:val="00FA075D"/>
    <w:rsid w:val="00FA1981"/>
    <w:rsid w:val="00FA1D63"/>
    <w:rsid w:val="00FA2A48"/>
    <w:rsid w:val="00FA2CFB"/>
    <w:rsid w:val="00FA2ED9"/>
    <w:rsid w:val="00FA3856"/>
    <w:rsid w:val="00FA4ACF"/>
    <w:rsid w:val="00FA5DA5"/>
    <w:rsid w:val="00FA726F"/>
    <w:rsid w:val="00FB0413"/>
    <w:rsid w:val="00FB1552"/>
    <w:rsid w:val="00FB2954"/>
    <w:rsid w:val="00FB3D08"/>
    <w:rsid w:val="00FB644A"/>
    <w:rsid w:val="00FB6639"/>
    <w:rsid w:val="00FC0CE5"/>
    <w:rsid w:val="00FC1E0A"/>
    <w:rsid w:val="00FC20D5"/>
    <w:rsid w:val="00FC28EE"/>
    <w:rsid w:val="00FC3103"/>
    <w:rsid w:val="00FC6C0D"/>
    <w:rsid w:val="00FC7BD7"/>
    <w:rsid w:val="00FD2045"/>
    <w:rsid w:val="00FD2895"/>
    <w:rsid w:val="00FD3645"/>
    <w:rsid w:val="00FD3EB0"/>
    <w:rsid w:val="00FD4B6C"/>
    <w:rsid w:val="00FD4E02"/>
    <w:rsid w:val="00FE1E3E"/>
    <w:rsid w:val="00FE35BE"/>
    <w:rsid w:val="00FE3C7A"/>
    <w:rsid w:val="00FE4A19"/>
    <w:rsid w:val="00FE532F"/>
    <w:rsid w:val="00FF3F00"/>
    <w:rsid w:val="00FF437A"/>
    <w:rsid w:val="00FF485A"/>
    <w:rsid w:val="00FF4EE2"/>
    <w:rsid w:val="00FF58AE"/>
    <w:rsid w:val="00FF5A52"/>
    <w:rsid w:val="00FF7310"/>
    <w:rsid w:val="00FF73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5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l-GR"/>
    </w:rPr>
  </w:style>
  <w:style w:type="paragraph" w:styleId="1">
    <w:name w:val="heading 1"/>
    <w:basedOn w:val="a"/>
    <w:next w:val="a"/>
    <w:link w:val="1Char"/>
    <w:uiPriority w:val="9"/>
    <w:qFormat/>
    <w:rsid w:val="00E733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0F57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autoRedefine/>
    <w:unhideWhenUsed/>
    <w:qFormat/>
    <w:rsid w:val="00CF3141"/>
    <w:pPr>
      <w:keepNext/>
      <w:spacing w:before="240" w:after="60" w:line="240" w:lineRule="auto"/>
      <w:ind w:left="360"/>
      <w:outlineLvl w:val="2"/>
    </w:pPr>
    <w:rPr>
      <w:rFonts w:eastAsia="Times New Roman" w:cstheme="minorHAnsi"/>
      <w:i/>
      <w:iCs/>
      <w:szCs w:val="22"/>
      <w:lang w:val="hr-HR" w:eastAsia="en-US"/>
    </w:rPr>
  </w:style>
  <w:style w:type="paragraph" w:styleId="4">
    <w:name w:val="heading 4"/>
    <w:basedOn w:val="a"/>
    <w:next w:val="a"/>
    <w:link w:val="4Char"/>
    <w:uiPriority w:val="9"/>
    <w:unhideWhenUsed/>
    <w:qFormat/>
    <w:rsid w:val="00DE79A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unhideWhenUsed/>
    <w:qFormat/>
    <w:rsid w:val="000F46F9"/>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4A89"/>
    <w:pPr>
      <w:autoSpaceDE w:val="0"/>
      <w:autoSpaceDN w:val="0"/>
      <w:adjustRightInd w:val="0"/>
      <w:spacing w:after="0" w:line="240" w:lineRule="auto"/>
    </w:pPr>
    <w:rPr>
      <w:rFonts w:ascii="Arial" w:hAnsi="Arial" w:cs="Arial"/>
      <w:color w:val="000000"/>
      <w:sz w:val="24"/>
    </w:rPr>
  </w:style>
  <w:style w:type="paragraph" w:styleId="-HTML">
    <w:name w:val="HTML Preformatted"/>
    <w:basedOn w:val="a"/>
    <w:link w:val="-HTMLChar"/>
    <w:uiPriority w:val="99"/>
    <w:unhideWhenUsed/>
    <w:rsid w:val="004D1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Char">
    <w:name w:val="Προ-διαμορφωμένο HTML Char"/>
    <w:basedOn w:val="a0"/>
    <w:link w:val="-HTML"/>
    <w:uiPriority w:val="99"/>
    <w:rsid w:val="004D1F84"/>
    <w:rPr>
      <w:rFonts w:ascii="Courier New" w:eastAsia="Times New Roman" w:hAnsi="Courier New" w:cs="Courier New"/>
      <w:sz w:val="20"/>
    </w:rPr>
  </w:style>
  <w:style w:type="character" w:customStyle="1" w:styleId="y2iqfc">
    <w:name w:val="y2iqfc"/>
    <w:basedOn w:val="a0"/>
    <w:rsid w:val="004D1F84"/>
  </w:style>
  <w:style w:type="paragraph" w:styleId="a3">
    <w:name w:val="List Paragraph"/>
    <w:basedOn w:val="a"/>
    <w:link w:val="Char"/>
    <w:uiPriority w:val="34"/>
    <w:qFormat/>
    <w:rsid w:val="00925DB5"/>
    <w:pPr>
      <w:ind w:left="720"/>
      <w:contextualSpacing/>
    </w:pPr>
  </w:style>
  <w:style w:type="paragraph" w:customStyle="1" w:styleId="CM1">
    <w:name w:val="CM1"/>
    <w:basedOn w:val="Default"/>
    <w:next w:val="Default"/>
    <w:uiPriority w:val="99"/>
    <w:rsid w:val="00E95A03"/>
    <w:rPr>
      <w:rFonts w:ascii="EU Albertina" w:hAnsi="EU Albertina" w:cstheme="minorBidi"/>
      <w:color w:val="auto"/>
    </w:rPr>
  </w:style>
  <w:style w:type="paragraph" w:customStyle="1" w:styleId="CM3">
    <w:name w:val="CM3"/>
    <w:basedOn w:val="Default"/>
    <w:next w:val="Default"/>
    <w:uiPriority w:val="99"/>
    <w:rsid w:val="00E95A03"/>
    <w:rPr>
      <w:rFonts w:ascii="EU Albertina" w:hAnsi="EU Albertina" w:cstheme="minorBidi"/>
      <w:color w:val="auto"/>
    </w:rPr>
  </w:style>
  <w:style w:type="paragraph" w:customStyle="1" w:styleId="CM4">
    <w:name w:val="CM4"/>
    <w:basedOn w:val="Default"/>
    <w:next w:val="Default"/>
    <w:uiPriority w:val="99"/>
    <w:rsid w:val="00F23037"/>
    <w:rPr>
      <w:rFonts w:ascii="EU Albertina" w:hAnsi="EU Albertina" w:cstheme="minorBidi"/>
      <w:color w:val="auto"/>
    </w:rPr>
  </w:style>
  <w:style w:type="paragraph" w:styleId="a4">
    <w:name w:val="Balloon Text"/>
    <w:basedOn w:val="a"/>
    <w:link w:val="Char0"/>
    <w:uiPriority w:val="99"/>
    <w:semiHidden/>
    <w:unhideWhenUsed/>
    <w:rsid w:val="004B3FD5"/>
    <w:pPr>
      <w:spacing w:after="0" w:line="240" w:lineRule="auto"/>
    </w:pPr>
    <w:rPr>
      <w:rFonts w:ascii="Tahoma" w:hAnsi="Tahoma" w:cs="Tahoma"/>
      <w:sz w:val="16"/>
    </w:rPr>
  </w:style>
  <w:style w:type="character" w:customStyle="1" w:styleId="Char0">
    <w:name w:val="Κείμενο πλαισίου Char"/>
    <w:basedOn w:val="a0"/>
    <w:link w:val="a4"/>
    <w:uiPriority w:val="99"/>
    <w:semiHidden/>
    <w:rsid w:val="004B3FD5"/>
    <w:rPr>
      <w:rFonts w:ascii="Tahoma" w:hAnsi="Tahoma" w:cs="Tahoma"/>
      <w:sz w:val="16"/>
    </w:rPr>
  </w:style>
  <w:style w:type="table" w:styleId="a5">
    <w:name w:val="Table Grid"/>
    <w:basedOn w:val="a1"/>
    <w:uiPriority w:val="39"/>
    <w:rsid w:val="00BF3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1"/>
    <w:uiPriority w:val="99"/>
    <w:unhideWhenUsed/>
    <w:rsid w:val="00356AF3"/>
    <w:pPr>
      <w:tabs>
        <w:tab w:val="center" w:pos="4153"/>
        <w:tab w:val="right" w:pos="8306"/>
      </w:tabs>
      <w:spacing w:after="0" w:line="240" w:lineRule="auto"/>
    </w:pPr>
  </w:style>
  <w:style w:type="character" w:customStyle="1" w:styleId="Char1">
    <w:name w:val="Κεφαλίδα Char"/>
    <w:basedOn w:val="a0"/>
    <w:link w:val="a6"/>
    <w:uiPriority w:val="99"/>
    <w:rsid w:val="00356AF3"/>
  </w:style>
  <w:style w:type="paragraph" w:styleId="a7">
    <w:name w:val="footer"/>
    <w:basedOn w:val="a"/>
    <w:link w:val="Char2"/>
    <w:uiPriority w:val="99"/>
    <w:unhideWhenUsed/>
    <w:rsid w:val="00356AF3"/>
    <w:pPr>
      <w:tabs>
        <w:tab w:val="center" w:pos="4153"/>
        <w:tab w:val="right" w:pos="8306"/>
      </w:tabs>
      <w:spacing w:after="0" w:line="240" w:lineRule="auto"/>
    </w:pPr>
  </w:style>
  <w:style w:type="character" w:customStyle="1" w:styleId="Char2">
    <w:name w:val="Υποσέλιδο Char"/>
    <w:basedOn w:val="a0"/>
    <w:link w:val="a7"/>
    <w:uiPriority w:val="99"/>
    <w:rsid w:val="00356AF3"/>
  </w:style>
  <w:style w:type="character" w:styleId="a8">
    <w:name w:val="Subtle Emphasis"/>
    <w:basedOn w:val="a0"/>
    <w:uiPriority w:val="19"/>
    <w:qFormat/>
    <w:rsid w:val="0097116E"/>
    <w:rPr>
      <w:rFonts w:ascii="Tahoma" w:hAnsi="Tahoma"/>
      <w:i/>
      <w:color w:val="auto"/>
      <w:sz w:val="20"/>
      <w:bdr w:val="none" w:sz="0" w:space="0" w:color="auto"/>
      <w:shd w:val="clear" w:color="auto" w:fill="D9D9D9" w:themeFill="background1" w:themeFillShade="D9"/>
    </w:rPr>
  </w:style>
  <w:style w:type="paragraph" w:styleId="a9">
    <w:name w:val="footnote text"/>
    <w:basedOn w:val="a"/>
    <w:link w:val="Char3"/>
    <w:uiPriority w:val="99"/>
    <w:unhideWhenUsed/>
    <w:rsid w:val="00EF786A"/>
    <w:pPr>
      <w:spacing w:after="0" w:line="240" w:lineRule="auto"/>
    </w:pPr>
    <w:rPr>
      <w:sz w:val="20"/>
    </w:rPr>
  </w:style>
  <w:style w:type="character" w:customStyle="1" w:styleId="Char3">
    <w:name w:val="Κείμενο υποσημείωσης Char"/>
    <w:basedOn w:val="a0"/>
    <w:link w:val="a9"/>
    <w:uiPriority w:val="99"/>
    <w:rsid w:val="00EF786A"/>
    <w:rPr>
      <w:sz w:val="20"/>
    </w:rPr>
  </w:style>
  <w:style w:type="character" w:styleId="aa">
    <w:name w:val="footnote reference"/>
    <w:basedOn w:val="a0"/>
    <w:uiPriority w:val="99"/>
    <w:unhideWhenUsed/>
    <w:rsid w:val="00EF786A"/>
    <w:rPr>
      <w:vertAlign w:val="superscript"/>
    </w:rPr>
  </w:style>
  <w:style w:type="character" w:styleId="-">
    <w:name w:val="Hyperlink"/>
    <w:basedOn w:val="a0"/>
    <w:uiPriority w:val="99"/>
    <w:unhideWhenUsed/>
    <w:rsid w:val="000C3312"/>
    <w:rPr>
      <w:color w:val="0563C1" w:themeColor="hyperlink"/>
      <w:u w:val="single"/>
    </w:rPr>
  </w:style>
  <w:style w:type="paragraph" w:customStyle="1" w:styleId="P68B1DB1-Normal1">
    <w:name w:val="P68B1DB1-Normal1"/>
    <w:basedOn w:val="a"/>
    <w:rPr>
      <w:rFonts w:ascii="Tahoma" w:hAnsi="Tahoma" w:cs="Tahoma"/>
      <w:b/>
      <w:sz w:val="20"/>
    </w:rPr>
  </w:style>
  <w:style w:type="paragraph" w:customStyle="1" w:styleId="P68B1DB1-ListParagraph2">
    <w:name w:val="P68B1DB1-ListParagraph2"/>
    <w:basedOn w:val="a3"/>
    <w:rPr>
      <w:rFonts w:ascii="Tahoma" w:hAnsi="Tahoma" w:cs="Tahoma"/>
      <w:b/>
      <w:sz w:val="20"/>
    </w:rPr>
  </w:style>
  <w:style w:type="paragraph" w:customStyle="1" w:styleId="P68B1DB1-Normal3">
    <w:name w:val="P68B1DB1-Normal3"/>
    <w:basedOn w:val="a"/>
    <w:rPr>
      <w:rFonts w:ascii="Tahoma" w:hAnsi="Tahoma" w:cs="Tahoma"/>
      <w:sz w:val="20"/>
    </w:rPr>
  </w:style>
  <w:style w:type="paragraph" w:customStyle="1" w:styleId="P68B1DB1-ListParagraph4">
    <w:name w:val="P68B1DB1-ListParagraph4"/>
    <w:basedOn w:val="a3"/>
    <w:rPr>
      <w:rFonts w:ascii="Tahoma" w:hAnsi="Tahoma" w:cs="Tahoma"/>
      <w:sz w:val="20"/>
    </w:rPr>
  </w:style>
  <w:style w:type="paragraph" w:customStyle="1" w:styleId="P68B1DB1-Normal5">
    <w:name w:val="P68B1DB1-Normal5"/>
    <w:basedOn w:val="a"/>
    <w:rPr>
      <w:rFonts w:ascii="Tahoma" w:hAnsi="Tahoma" w:cs="Tahoma"/>
      <w:color w:val="000000" w:themeColor="text1"/>
      <w:sz w:val="20"/>
    </w:rPr>
  </w:style>
  <w:style w:type="paragraph" w:customStyle="1" w:styleId="P68B1DB1-Normal6">
    <w:name w:val="P68B1DB1-Normal6"/>
    <w:basedOn w:val="a"/>
    <w:rPr>
      <w:rFonts w:ascii="Tahoma" w:hAnsi="Tahoma" w:cs="Tahoma"/>
      <w:i/>
      <w:sz w:val="20"/>
    </w:rPr>
  </w:style>
  <w:style w:type="paragraph" w:customStyle="1" w:styleId="P68B1DB1-CM17">
    <w:name w:val="P68B1DB1-CM17"/>
    <w:basedOn w:val="CM1"/>
    <w:rPr>
      <w:rFonts w:ascii="Tahoma" w:hAnsi="Tahoma" w:cs="Tahoma"/>
      <w:sz w:val="20"/>
    </w:rPr>
  </w:style>
  <w:style w:type="paragraph" w:customStyle="1" w:styleId="P68B1DB1-CM18">
    <w:name w:val="P68B1DB1-CM18"/>
    <w:basedOn w:val="CM1"/>
    <w:rPr>
      <w:rFonts w:ascii="Tahoma" w:hAnsi="Tahoma" w:cs="Tahoma"/>
      <w:b/>
      <w:sz w:val="20"/>
    </w:rPr>
  </w:style>
  <w:style w:type="paragraph" w:customStyle="1" w:styleId="P68B1DB1-Default9">
    <w:name w:val="P68B1DB1-Default9"/>
    <w:basedOn w:val="Default"/>
    <w:rPr>
      <w:rFonts w:ascii="Tahoma" w:hAnsi="Tahoma" w:cs="Tahoma"/>
      <w:sz w:val="20"/>
    </w:rPr>
  </w:style>
  <w:style w:type="paragraph" w:customStyle="1" w:styleId="P68B1DB1-Default10">
    <w:name w:val="P68B1DB1-Default10"/>
    <w:basedOn w:val="Default"/>
    <w:rPr>
      <w:rFonts w:ascii="Tahoma" w:hAnsi="Tahoma" w:cs="Tahoma"/>
      <w:b/>
      <w:sz w:val="20"/>
    </w:rPr>
  </w:style>
  <w:style w:type="paragraph" w:customStyle="1" w:styleId="P68B1DB1-Normal11">
    <w:name w:val="P68B1DB1-Normal11"/>
    <w:basedOn w:val="a"/>
    <w:rPr>
      <w:rFonts w:ascii="Tahoma" w:hAnsi="Tahoma" w:cs="Tahoma"/>
    </w:rPr>
  </w:style>
  <w:style w:type="paragraph" w:customStyle="1" w:styleId="P68B1DB1-Normal12">
    <w:name w:val="P68B1DB1-Normal12"/>
    <w:basedOn w:val="a"/>
    <w:rPr>
      <w:rFonts w:ascii="Tahoma" w:hAnsi="Tahoma" w:cs="Tahoma"/>
      <w:b/>
      <w:sz w:val="24"/>
    </w:rPr>
  </w:style>
  <w:style w:type="paragraph" w:customStyle="1" w:styleId="P68B1DB1-Normal13">
    <w:name w:val="P68B1DB1-Normal13"/>
    <w:basedOn w:val="a"/>
    <w:rPr>
      <w:rFonts w:cstheme="minorHAnsi"/>
      <w:b/>
      <w:caps/>
      <w:sz w:val="26"/>
    </w:rPr>
  </w:style>
  <w:style w:type="paragraph" w:customStyle="1" w:styleId="P68B1DB1-Normal14">
    <w:name w:val="P68B1DB1-Normal14"/>
    <w:basedOn w:val="a"/>
    <w:rPr>
      <w:rFonts w:cstheme="minorHAnsi"/>
    </w:rPr>
  </w:style>
  <w:style w:type="paragraph" w:customStyle="1" w:styleId="P68B1DB1-Normal15">
    <w:name w:val="P68B1DB1-Normal15"/>
    <w:basedOn w:val="a"/>
    <w:rPr>
      <w:rFonts w:cstheme="minorHAnsi"/>
      <w:b/>
      <w:highlight w:val="yellow"/>
    </w:rPr>
  </w:style>
  <w:style w:type="paragraph" w:customStyle="1" w:styleId="P68B1DB1-ListParagraph16">
    <w:name w:val="P68B1DB1-ListParagraph16"/>
    <w:basedOn w:val="a3"/>
    <w:rPr>
      <w:rFonts w:cstheme="minorHAnsi"/>
    </w:rPr>
  </w:style>
  <w:style w:type="paragraph" w:customStyle="1" w:styleId="P68B1DB1-Normal17">
    <w:name w:val="P68B1DB1-Normal17"/>
    <w:basedOn w:val="a"/>
    <w:rPr>
      <w:rFonts w:cstheme="minorHAnsi"/>
      <w:b/>
    </w:rPr>
  </w:style>
  <w:style w:type="paragraph" w:customStyle="1" w:styleId="P68B1DB1-ListParagraph18">
    <w:name w:val="P68B1DB1-ListParagraph18"/>
    <w:basedOn w:val="a3"/>
    <w:rPr>
      <w:rFonts w:cstheme="minorHAnsi"/>
      <w:shd w:val="clear" w:color="auto" w:fill="FFFFFF"/>
    </w:rPr>
  </w:style>
  <w:style w:type="paragraph" w:customStyle="1" w:styleId="P68B1DB1-ListParagraph19">
    <w:name w:val="P68B1DB1-ListParagraph19"/>
    <w:basedOn w:val="a3"/>
    <w:rPr>
      <w:rFonts w:cstheme="minorHAnsi"/>
      <w:i/>
    </w:rPr>
  </w:style>
  <w:style w:type="paragraph" w:customStyle="1" w:styleId="P68B1DB1-Normal20">
    <w:name w:val="P68B1DB1-Normal20"/>
    <w:basedOn w:val="a"/>
    <w:rPr>
      <w:rFonts w:cstheme="minorHAnsi"/>
      <w:b/>
      <w:sz w:val="26"/>
    </w:rPr>
  </w:style>
  <w:style w:type="paragraph" w:customStyle="1" w:styleId="P68B1DB1-Normal21">
    <w:name w:val="P68B1DB1-Normal21"/>
    <w:basedOn w:val="a"/>
    <w:rPr>
      <w:rFonts w:cstheme="minorHAnsi"/>
      <w:i/>
    </w:rPr>
  </w:style>
  <w:style w:type="paragraph" w:customStyle="1" w:styleId="P68B1DB1-Normal22">
    <w:name w:val="P68B1DB1-Normal22"/>
    <w:basedOn w:val="a"/>
    <w:rPr>
      <w:rFonts w:cstheme="minorHAnsi"/>
      <w:color w:val="333333"/>
      <w:shd w:val="clear" w:color="auto" w:fill="FFFFFF"/>
    </w:rPr>
  </w:style>
  <w:style w:type="paragraph" w:customStyle="1" w:styleId="P68B1DB1-Normal23">
    <w:name w:val="P68B1DB1-Normal23"/>
    <w:basedOn w:val="a"/>
    <w:rPr>
      <w:rFonts w:cstheme="minorHAnsi"/>
      <w:color w:val="000000" w:themeColor="text1"/>
    </w:rPr>
  </w:style>
  <w:style w:type="paragraph" w:customStyle="1" w:styleId="P68B1DB1-Normal24">
    <w:name w:val="P68B1DB1-Normal24"/>
    <w:basedOn w:val="a"/>
    <w:rPr>
      <w:rFonts w:cstheme="minorHAnsi"/>
      <w:i/>
      <w:color w:val="000000" w:themeColor="text1"/>
    </w:rPr>
  </w:style>
  <w:style w:type="paragraph" w:customStyle="1" w:styleId="P68B1DB1-Normal25">
    <w:name w:val="P68B1DB1-Normal25"/>
    <w:basedOn w:val="a"/>
    <w:rPr>
      <w:rFonts w:cstheme="minorHAnsi"/>
      <w:b/>
      <w:caps/>
      <w:color w:val="000000" w:themeColor="text1"/>
      <w:sz w:val="26"/>
    </w:rPr>
  </w:style>
  <w:style w:type="paragraph" w:customStyle="1" w:styleId="P68B1DB1-ListParagraph26">
    <w:name w:val="P68B1DB1-ListParagraph26"/>
    <w:basedOn w:val="a3"/>
    <w:rPr>
      <w:rFonts w:cstheme="minorHAnsi"/>
      <w:color w:val="333333"/>
      <w:shd w:val="clear" w:color="auto" w:fill="FFFFFF"/>
    </w:rPr>
  </w:style>
  <w:style w:type="character" w:styleId="ab">
    <w:name w:val="annotation reference"/>
    <w:basedOn w:val="a0"/>
    <w:uiPriority w:val="99"/>
    <w:unhideWhenUsed/>
    <w:rsid w:val="00490B0E"/>
    <w:rPr>
      <w:sz w:val="16"/>
      <w:szCs w:val="16"/>
    </w:rPr>
  </w:style>
  <w:style w:type="paragraph" w:styleId="ac">
    <w:name w:val="annotation text"/>
    <w:basedOn w:val="a"/>
    <w:link w:val="Char4"/>
    <w:uiPriority w:val="99"/>
    <w:unhideWhenUsed/>
    <w:rsid w:val="00490B0E"/>
    <w:pPr>
      <w:spacing w:line="240" w:lineRule="auto"/>
    </w:pPr>
    <w:rPr>
      <w:sz w:val="20"/>
    </w:rPr>
  </w:style>
  <w:style w:type="character" w:customStyle="1" w:styleId="Char4">
    <w:name w:val="Κείμενο σχολίου Char"/>
    <w:basedOn w:val="a0"/>
    <w:link w:val="ac"/>
    <w:uiPriority w:val="99"/>
    <w:rsid w:val="00490B0E"/>
    <w:rPr>
      <w:sz w:val="20"/>
    </w:rPr>
  </w:style>
  <w:style w:type="paragraph" w:styleId="ad">
    <w:name w:val="annotation subject"/>
    <w:basedOn w:val="ac"/>
    <w:next w:val="ac"/>
    <w:link w:val="Char5"/>
    <w:uiPriority w:val="99"/>
    <w:semiHidden/>
    <w:unhideWhenUsed/>
    <w:rsid w:val="00490B0E"/>
    <w:rPr>
      <w:b/>
      <w:bCs/>
    </w:rPr>
  </w:style>
  <w:style w:type="character" w:customStyle="1" w:styleId="Char5">
    <w:name w:val="Θέμα σχολίου Char"/>
    <w:basedOn w:val="Char4"/>
    <w:link w:val="ad"/>
    <w:uiPriority w:val="99"/>
    <w:semiHidden/>
    <w:rsid w:val="00490B0E"/>
    <w:rPr>
      <w:b/>
      <w:bCs/>
      <w:sz w:val="20"/>
    </w:rPr>
  </w:style>
  <w:style w:type="character" w:customStyle="1" w:styleId="Char">
    <w:name w:val="Παράγραφος λίστας Char"/>
    <w:link w:val="a3"/>
    <w:uiPriority w:val="34"/>
    <w:rsid w:val="00AD7F8B"/>
  </w:style>
  <w:style w:type="paragraph" w:styleId="ae">
    <w:name w:val="caption"/>
    <w:basedOn w:val="a"/>
    <w:next w:val="a"/>
    <w:unhideWhenUsed/>
    <w:qFormat/>
    <w:rsid w:val="00AD7F8B"/>
    <w:pPr>
      <w:spacing w:after="200" w:line="240" w:lineRule="auto"/>
      <w:jc w:val="both"/>
    </w:pPr>
    <w:rPr>
      <w:rFonts w:ascii="Garamond" w:eastAsia="Times New Roman" w:hAnsi="Garamond" w:cs="Times New Roman"/>
      <w:i/>
      <w:iCs/>
      <w:color w:val="44546A" w:themeColor="text2"/>
      <w:sz w:val="18"/>
      <w:szCs w:val="18"/>
      <w:lang w:val="en-GB" w:eastAsia="en-US"/>
    </w:rPr>
  </w:style>
  <w:style w:type="table" w:customStyle="1" w:styleId="TableGrid">
    <w:name w:val="TableGrid"/>
    <w:rsid w:val="00EC0867"/>
    <w:pPr>
      <w:spacing w:after="0" w:line="240" w:lineRule="auto"/>
    </w:pPr>
    <w:rPr>
      <w:rFonts w:eastAsiaTheme="minorEastAsia"/>
      <w:sz w:val="24"/>
      <w:szCs w:val="24"/>
      <w:lang w:val="cs-CZ" w:eastAsia="en-US"/>
    </w:rPr>
    <w:tblPr>
      <w:tblCellMar>
        <w:top w:w="0" w:type="dxa"/>
        <w:left w:w="0" w:type="dxa"/>
        <w:bottom w:w="0" w:type="dxa"/>
        <w:right w:w="0" w:type="dxa"/>
      </w:tblCellMar>
    </w:tblPr>
  </w:style>
  <w:style w:type="paragraph" w:customStyle="1" w:styleId="Table">
    <w:name w:val="Table"/>
    <w:basedOn w:val="a"/>
    <w:link w:val="TableZnak"/>
    <w:qFormat/>
    <w:rsid w:val="00843E4B"/>
    <w:pPr>
      <w:numPr>
        <w:numId w:val="5"/>
      </w:numPr>
      <w:spacing w:after="0" w:line="240" w:lineRule="auto"/>
    </w:pPr>
    <w:rPr>
      <w:rFonts w:ascii="Times New Roman" w:eastAsia="Times New Roman" w:hAnsi="Times New Roman" w:cs="Times New Roman"/>
      <w:b/>
      <w:bCs/>
      <w:szCs w:val="24"/>
      <w:lang w:val="en-GB" w:eastAsia="en-US"/>
    </w:rPr>
  </w:style>
  <w:style w:type="character" w:customStyle="1" w:styleId="TableZnak">
    <w:name w:val="Table Znak"/>
    <w:basedOn w:val="a0"/>
    <w:link w:val="Table"/>
    <w:rsid w:val="00843E4B"/>
    <w:rPr>
      <w:rFonts w:ascii="Times New Roman" w:eastAsia="Times New Roman" w:hAnsi="Times New Roman" w:cs="Times New Roman"/>
      <w:b/>
      <w:bCs/>
      <w:szCs w:val="24"/>
      <w:lang w:val="en-GB" w:eastAsia="en-US"/>
    </w:rPr>
  </w:style>
  <w:style w:type="character" w:styleId="-0">
    <w:name w:val="FollowedHyperlink"/>
    <w:basedOn w:val="a0"/>
    <w:uiPriority w:val="99"/>
    <w:semiHidden/>
    <w:unhideWhenUsed/>
    <w:rsid w:val="00843E4B"/>
    <w:rPr>
      <w:color w:val="954F72" w:themeColor="followedHyperlink"/>
      <w:u w:val="single"/>
    </w:rPr>
  </w:style>
  <w:style w:type="character" w:customStyle="1" w:styleId="3Char">
    <w:name w:val="Επικεφαλίδα 3 Char"/>
    <w:basedOn w:val="a0"/>
    <w:link w:val="3"/>
    <w:rsid w:val="00E02C1A"/>
    <w:rPr>
      <w:rFonts w:eastAsia="Times New Roman" w:cstheme="minorHAnsi"/>
      <w:i/>
      <w:iCs/>
      <w:szCs w:val="22"/>
      <w:lang w:val="hr-HR" w:eastAsia="en-US"/>
    </w:rPr>
  </w:style>
  <w:style w:type="paragraph" w:styleId="af">
    <w:name w:val="Revision"/>
    <w:hidden/>
    <w:uiPriority w:val="99"/>
    <w:semiHidden/>
    <w:rsid w:val="00A71BA6"/>
    <w:pPr>
      <w:spacing w:after="0" w:line="240" w:lineRule="auto"/>
    </w:pPr>
  </w:style>
  <w:style w:type="paragraph" w:styleId="af0">
    <w:name w:val="endnote text"/>
    <w:basedOn w:val="a"/>
    <w:link w:val="Char6"/>
    <w:uiPriority w:val="99"/>
    <w:unhideWhenUsed/>
    <w:rsid w:val="0072262E"/>
    <w:pPr>
      <w:spacing w:after="0" w:line="240" w:lineRule="auto"/>
    </w:pPr>
    <w:rPr>
      <w:sz w:val="20"/>
    </w:rPr>
  </w:style>
  <w:style w:type="character" w:customStyle="1" w:styleId="Char6">
    <w:name w:val="Κείμενο σημείωσης τέλους Char"/>
    <w:basedOn w:val="a0"/>
    <w:link w:val="af0"/>
    <w:uiPriority w:val="99"/>
    <w:rsid w:val="0072262E"/>
    <w:rPr>
      <w:sz w:val="20"/>
    </w:rPr>
  </w:style>
  <w:style w:type="character" w:styleId="af1">
    <w:name w:val="endnote reference"/>
    <w:basedOn w:val="a0"/>
    <w:uiPriority w:val="99"/>
    <w:unhideWhenUsed/>
    <w:rsid w:val="0072262E"/>
    <w:rPr>
      <w:vertAlign w:val="superscript"/>
    </w:rPr>
  </w:style>
  <w:style w:type="paragraph" w:customStyle="1" w:styleId="oj-tbl-txt">
    <w:name w:val="oj-tbl-txt"/>
    <w:basedOn w:val="a"/>
    <w:rsid w:val="0055175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oj-super">
    <w:name w:val="oj-super"/>
    <w:basedOn w:val="a0"/>
    <w:rsid w:val="0055175C"/>
  </w:style>
  <w:style w:type="paragraph" w:customStyle="1" w:styleId="oj-normal">
    <w:name w:val="oj-normal"/>
    <w:basedOn w:val="a"/>
    <w:rsid w:val="0055175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oj-sub">
    <w:name w:val="oj-sub"/>
    <w:basedOn w:val="a0"/>
    <w:rsid w:val="0055175C"/>
  </w:style>
  <w:style w:type="character" w:customStyle="1" w:styleId="oj-bold">
    <w:name w:val="oj-bold"/>
    <w:basedOn w:val="a0"/>
    <w:rsid w:val="0055175C"/>
  </w:style>
  <w:style w:type="character" w:customStyle="1" w:styleId="1Char">
    <w:name w:val="Επικεφαλίδα 1 Char"/>
    <w:basedOn w:val="a0"/>
    <w:link w:val="1"/>
    <w:uiPriority w:val="9"/>
    <w:rsid w:val="00E733AE"/>
    <w:rPr>
      <w:rFonts w:asciiTheme="majorHAnsi" w:eastAsiaTheme="majorEastAsia" w:hAnsiTheme="majorHAnsi" w:cstheme="majorBidi"/>
      <w:color w:val="2E74B5" w:themeColor="accent1" w:themeShade="BF"/>
      <w:sz w:val="32"/>
      <w:szCs w:val="32"/>
    </w:rPr>
  </w:style>
  <w:style w:type="character" w:customStyle="1" w:styleId="2Char">
    <w:name w:val="Επικεφαλίδα 2 Char"/>
    <w:basedOn w:val="a0"/>
    <w:link w:val="2"/>
    <w:uiPriority w:val="9"/>
    <w:rsid w:val="000F5739"/>
    <w:rPr>
      <w:rFonts w:asciiTheme="majorHAnsi" w:eastAsiaTheme="majorEastAsia" w:hAnsiTheme="majorHAnsi" w:cstheme="majorBidi"/>
      <w:color w:val="2E74B5" w:themeColor="accent1" w:themeShade="BF"/>
      <w:sz w:val="26"/>
      <w:szCs w:val="26"/>
    </w:rPr>
  </w:style>
  <w:style w:type="character" w:customStyle="1" w:styleId="4Char">
    <w:name w:val="Επικεφαλίδα 4 Char"/>
    <w:basedOn w:val="a0"/>
    <w:link w:val="4"/>
    <w:uiPriority w:val="9"/>
    <w:rsid w:val="00DE79AF"/>
    <w:rPr>
      <w:rFonts w:asciiTheme="majorHAnsi" w:eastAsiaTheme="majorEastAsia" w:hAnsiTheme="majorHAnsi" w:cstheme="majorBidi"/>
      <w:i/>
      <w:iCs/>
      <w:color w:val="2E74B5" w:themeColor="accent1" w:themeShade="BF"/>
    </w:rPr>
  </w:style>
  <w:style w:type="table" w:customStyle="1" w:styleId="4-51">
    <w:name w:val="Πίνακας 4 με πλέγμα - Έμφαση 51"/>
    <w:basedOn w:val="a1"/>
    <w:uiPriority w:val="49"/>
    <w:rsid w:val="0043726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f2">
    <w:name w:val="Book Title"/>
    <w:basedOn w:val="a0"/>
    <w:uiPriority w:val="33"/>
    <w:qFormat/>
    <w:rsid w:val="00F511E9"/>
    <w:rPr>
      <w:b/>
      <w:bCs/>
      <w:i/>
      <w:iCs/>
      <w:spacing w:val="5"/>
    </w:rPr>
  </w:style>
  <w:style w:type="paragraph" w:styleId="af3">
    <w:name w:val="TOC Heading"/>
    <w:basedOn w:val="1"/>
    <w:next w:val="a"/>
    <w:uiPriority w:val="39"/>
    <w:unhideWhenUsed/>
    <w:qFormat/>
    <w:rsid w:val="00774974"/>
    <w:pPr>
      <w:outlineLvl w:val="9"/>
    </w:pPr>
    <w:rPr>
      <w:lang w:eastAsia="el-GR"/>
    </w:rPr>
  </w:style>
  <w:style w:type="paragraph" w:styleId="10">
    <w:name w:val="toc 1"/>
    <w:basedOn w:val="a"/>
    <w:next w:val="a"/>
    <w:autoRedefine/>
    <w:uiPriority w:val="39"/>
    <w:unhideWhenUsed/>
    <w:rsid w:val="002568DB"/>
    <w:pPr>
      <w:tabs>
        <w:tab w:val="left" w:pos="440"/>
        <w:tab w:val="right" w:leader="dot" w:pos="8296"/>
      </w:tabs>
      <w:spacing w:after="100" w:line="276" w:lineRule="auto"/>
      <w:jc w:val="both"/>
    </w:pPr>
  </w:style>
  <w:style w:type="paragraph" w:styleId="20">
    <w:name w:val="toc 2"/>
    <w:basedOn w:val="a"/>
    <w:next w:val="a"/>
    <w:autoRedefine/>
    <w:uiPriority w:val="39"/>
    <w:unhideWhenUsed/>
    <w:rsid w:val="00FD3645"/>
    <w:pPr>
      <w:tabs>
        <w:tab w:val="left" w:pos="880"/>
        <w:tab w:val="right" w:leader="dot" w:pos="8296"/>
      </w:tabs>
      <w:spacing w:after="100"/>
      <w:ind w:left="220"/>
    </w:pPr>
  </w:style>
  <w:style w:type="character" w:customStyle="1" w:styleId="5Char">
    <w:name w:val="Επικεφαλίδα 5 Char"/>
    <w:basedOn w:val="a0"/>
    <w:link w:val="5"/>
    <w:uiPriority w:val="9"/>
    <w:rsid w:val="000F46F9"/>
    <w:rPr>
      <w:rFonts w:asciiTheme="majorHAnsi" w:eastAsiaTheme="majorEastAsia" w:hAnsiTheme="majorHAnsi" w:cstheme="majorBidi"/>
      <w:color w:val="2E74B5" w:themeColor="accent1" w:themeShade="BF"/>
      <w:lang w:val="el-GR"/>
    </w:rPr>
  </w:style>
  <w:style w:type="character" w:customStyle="1" w:styleId="11">
    <w:name w:val="Ανεπίλυτη αναφορά1"/>
    <w:basedOn w:val="a0"/>
    <w:uiPriority w:val="99"/>
    <w:semiHidden/>
    <w:unhideWhenUsed/>
    <w:rsid w:val="00980850"/>
    <w:rPr>
      <w:color w:val="605E5C"/>
      <w:shd w:val="clear" w:color="auto" w:fill="E1DFDD"/>
    </w:rPr>
  </w:style>
  <w:style w:type="paragraph" w:styleId="af4">
    <w:name w:val="Bibliography"/>
    <w:basedOn w:val="a"/>
    <w:next w:val="a"/>
    <w:uiPriority w:val="37"/>
    <w:unhideWhenUsed/>
    <w:rsid w:val="00FE35BE"/>
    <w:rPr>
      <w:szCs w:val="22"/>
      <w:lang w:eastAsia="en-US"/>
    </w:rPr>
  </w:style>
  <w:style w:type="table" w:customStyle="1" w:styleId="TableGrid1">
    <w:name w:val="Table Grid1"/>
    <w:basedOn w:val="a1"/>
    <w:next w:val="a5"/>
    <w:uiPriority w:val="39"/>
    <w:rsid w:val="00620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Πίνακας 1 με ανοιχτόχρωμο πλέγμα - Έμφαση 51"/>
    <w:basedOn w:val="a1"/>
    <w:uiPriority w:val="46"/>
    <w:rsid w:val="007670DC"/>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2-51">
    <w:name w:val="Πίνακας 2 με πλέγμα - Έμφαση 51"/>
    <w:basedOn w:val="a1"/>
    <w:uiPriority w:val="47"/>
    <w:rsid w:val="007670DC"/>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af5">
    <w:name w:val="No Spacing"/>
    <w:link w:val="Char7"/>
    <w:uiPriority w:val="1"/>
    <w:qFormat/>
    <w:rsid w:val="003777E9"/>
    <w:pPr>
      <w:spacing w:after="0" w:line="240" w:lineRule="auto"/>
    </w:pPr>
    <w:rPr>
      <w:rFonts w:eastAsiaTheme="minorEastAsia"/>
      <w:szCs w:val="22"/>
      <w:lang w:val="el-GR" w:eastAsia="el-GR"/>
    </w:rPr>
  </w:style>
  <w:style w:type="character" w:customStyle="1" w:styleId="Char7">
    <w:name w:val="Χωρίς διάστιχο Char"/>
    <w:basedOn w:val="a0"/>
    <w:link w:val="af5"/>
    <w:uiPriority w:val="1"/>
    <w:rsid w:val="003777E9"/>
    <w:rPr>
      <w:rFonts w:eastAsiaTheme="minorEastAsia"/>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415">
      <w:bodyDiv w:val="1"/>
      <w:marLeft w:val="0"/>
      <w:marRight w:val="0"/>
      <w:marTop w:val="0"/>
      <w:marBottom w:val="0"/>
      <w:divBdr>
        <w:top w:val="none" w:sz="0" w:space="0" w:color="auto"/>
        <w:left w:val="none" w:sz="0" w:space="0" w:color="auto"/>
        <w:bottom w:val="none" w:sz="0" w:space="0" w:color="auto"/>
        <w:right w:val="none" w:sz="0" w:space="0" w:color="auto"/>
      </w:divBdr>
    </w:div>
    <w:div w:id="14158924">
      <w:bodyDiv w:val="1"/>
      <w:marLeft w:val="0"/>
      <w:marRight w:val="0"/>
      <w:marTop w:val="0"/>
      <w:marBottom w:val="0"/>
      <w:divBdr>
        <w:top w:val="none" w:sz="0" w:space="0" w:color="auto"/>
        <w:left w:val="none" w:sz="0" w:space="0" w:color="auto"/>
        <w:bottom w:val="none" w:sz="0" w:space="0" w:color="auto"/>
        <w:right w:val="none" w:sz="0" w:space="0" w:color="auto"/>
      </w:divBdr>
    </w:div>
    <w:div w:id="21781810">
      <w:bodyDiv w:val="1"/>
      <w:marLeft w:val="0"/>
      <w:marRight w:val="0"/>
      <w:marTop w:val="0"/>
      <w:marBottom w:val="0"/>
      <w:divBdr>
        <w:top w:val="none" w:sz="0" w:space="0" w:color="auto"/>
        <w:left w:val="none" w:sz="0" w:space="0" w:color="auto"/>
        <w:bottom w:val="none" w:sz="0" w:space="0" w:color="auto"/>
        <w:right w:val="none" w:sz="0" w:space="0" w:color="auto"/>
      </w:divBdr>
    </w:div>
    <w:div w:id="21981886">
      <w:bodyDiv w:val="1"/>
      <w:marLeft w:val="0"/>
      <w:marRight w:val="0"/>
      <w:marTop w:val="0"/>
      <w:marBottom w:val="0"/>
      <w:divBdr>
        <w:top w:val="none" w:sz="0" w:space="0" w:color="auto"/>
        <w:left w:val="none" w:sz="0" w:space="0" w:color="auto"/>
        <w:bottom w:val="none" w:sz="0" w:space="0" w:color="auto"/>
        <w:right w:val="none" w:sz="0" w:space="0" w:color="auto"/>
      </w:divBdr>
    </w:div>
    <w:div w:id="22826922">
      <w:bodyDiv w:val="1"/>
      <w:marLeft w:val="0"/>
      <w:marRight w:val="0"/>
      <w:marTop w:val="0"/>
      <w:marBottom w:val="0"/>
      <w:divBdr>
        <w:top w:val="none" w:sz="0" w:space="0" w:color="auto"/>
        <w:left w:val="none" w:sz="0" w:space="0" w:color="auto"/>
        <w:bottom w:val="none" w:sz="0" w:space="0" w:color="auto"/>
        <w:right w:val="none" w:sz="0" w:space="0" w:color="auto"/>
      </w:divBdr>
    </w:div>
    <w:div w:id="22874952">
      <w:bodyDiv w:val="1"/>
      <w:marLeft w:val="0"/>
      <w:marRight w:val="0"/>
      <w:marTop w:val="0"/>
      <w:marBottom w:val="0"/>
      <w:divBdr>
        <w:top w:val="none" w:sz="0" w:space="0" w:color="auto"/>
        <w:left w:val="none" w:sz="0" w:space="0" w:color="auto"/>
        <w:bottom w:val="none" w:sz="0" w:space="0" w:color="auto"/>
        <w:right w:val="none" w:sz="0" w:space="0" w:color="auto"/>
      </w:divBdr>
    </w:div>
    <w:div w:id="26296714">
      <w:bodyDiv w:val="1"/>
      <w:marLeft w:val="0"/>
      <w:marRight w:val="0"/>
      <w:marTop w:val="0"/>
      <w:marBottom w:val="0"/>
      <w:divBdr>
        <w:top w:val="none" w:sz="0" w:space="0" w:color="auto"/>
        <w:left w:val="none" w:sz="0" w:space="0" w:color="auto"/>
        <w:bottom w:val="none" w:sz="0" w:space="0" w:color="auto"/>
        <w:right w:val="none" w:sz="0" w:space="0" w:color="auto"/>
      </w:divBdr>
    </w:div>
    <w:div w:id="28066328">
      <w:bodyDiv w:val="1"/>
      <w:marLeft w:val="0"/>
      <w:marRight w:val="0"/>
      <w:marTop w:val="0"/>
      <w:marBottom w:val="0"/>
      <w:divBdr>
        <w:top w:val="none" w:sz="0" w:space="0" w:color="auto"/>
        <w:left w:val="none" w:sz="0" w:space="0" w:color="auto"/>
        <w:bottom w:val="none" w:sz="0" w:space="0" w:color="auto"/>
        <w:right w:val="none" w:sz="0" w:space="0" w:color="auto"/>
      </w:divBdr>
    </w:div>
    <w:div w:id="31922097">
      <w:bodyDiv w:val="1"/>
      <w:marLeft w:val="0"/>
      <w:marRight w:val="0"/>
      <w:marTop w:val="0"/>
      <w:marBottom w:val="0"/>
      <w:divBdr>
        <w:top w:val="none" w:sz="0" w:space="0" w:color="auto"/>
        <w:left w:val="none" w:sz="0" w:space="0" w:color="auto"/>
        <w:bottom w:val="none" w:sz="0" w:space="0" w:color="auto"/>
        <w:right w:val="none" w:sz="0" w:space="0" w:color="auto"/>
      </w:divBdr>
    </w:div>
    <w:div w:id="41681370">
      <w:bodyDiv w:val="1"/>
      <w:marLeft w:val="0"/>
      <w:marRight w:val="0"/>
      <w:marTop w:val="0"/>
      <w:marBottom w:val="0"/>
      <w:divBdr>
        <w:top w:val="none" w:sz="0" w:space="0" w:color="auto"/>
        <w:left w:val="none" w:sz="0" w:space="0" w:color="auto"/>
        <w:bottom w:val="none" w:sz="0" w:space="0" w:color="auto"/>
        <w:right w:val="none" w:sz="0" w:space="0" w:color="auto"/>
      </w:divBdr>
    </w:div>
    <w:div w:id="46731021">
      <w:bodyDiv w:val="1"/>
      <w:marLeft w:val="0"/>
      <w:marRight w:val="0"/>
      <w:marTop w:val="0"/>
      <w:marBottom w:val="0"/>
      <w:divBdr>
        <w:top w:val="none" w:sz="0" w:space="0" w:color="auto"/>
        <w:left w:val="none" w:sz="0" w:space="0" w:color="auto"/>
        <w:bottom w:val="none" w:sz="0" w:space="0" w:color="auto"/>
        <w:right w:val="none" w:sz="0" w:space="0" w:color="auto"/>
      </w:divBdr>
    </w:div>
    <w:div w:id="50081960">
      <w:bodyDiv w:val="1"/>
      <w:marLeft w:val="0"/>
      <w:marRight w:val="0"/>
      <w:marTop w:val="0"/>
      <w:marBottom w:val="0"/>
      <w:divBdr>
        <w:top w:val="none" w:sz="0" w:space="0" w:color="auto"/>
        <w:left w:val="none" w:sz="0" w:space="0" w:color="auto"/>
        <w:bottom w:val="none" w:sz="0" w:space="0" w:color="auto"/>
        <w:right w:val="none" w:sz="0" w:space="0" w:color="auto"/>
      </w:divBdr>
    </w:div>
    <w:div w:id="52237924">
      <w:bodyDiv w:val="1"/>
      <w:marLeft w:val="0"/>
      <w:marRight w:val="0"/>
      <w:marTop w:val="0"/>
      <w:marBottom w:val="0"/>
      <w:divBdr>
        <w:top w:val="none" w:sz="0" w:space="0" w:color="auto"/>
        <w:left w:val="none" w:sz="0" w:space="0" w:color="auto"/>
        <w:bottom w:val="none" w:sz="0" w:space="0" w:color="auto"/>
        <w:right w:val="none" w:sz="0" w:space="0" w:color="auto"/>
      </w:divBdr>
    </w:div>
    <w:div w:id="55707384">
      <w:bodyDiv w:val="1"/>
      <w:marLeft w:val="0"/>
      <w:marRight w:val="0"/>
      <w:marTop w:val="0"/>
      <w:marBottom w:val="0"/>
      <w:divBdr>
        <w:top w:val="none" w:sz="0" w:space="0" w:color="auto"/>
        <w:left w:val="none" w:sz="0" w:space="0" w:color="auto"/>
        <w:bottom w:val="none" w:sz="0" w:space="0" w:color="auto"/>
        <w:right w:val="none" w:sz="0" w:space="0" w:color="auto"/>
      </w:divBdr>
    </w:div>
    <w:div w:id="58329189">
      <w:bodyDiv w:val="1"/>
      <w:marLeft w:val="0"/>
      <w:marRight w:val="0"/>
      <w:marTop w:val="0"/>
      <w:marBottom w:val="0"/>
      <w:divBdr>
        <w:top w:val="none" w:sz="0" w:space="0" w:color="auto"/>
        <w:left w:val="none" w:sz="0" w:space="0" w:color="auto"/>
        <w:bottom w:val="none" w:sz="0" w:space="0" w:color="auto"/>
        <w:right w:val="none" w:sz="0" w:space="0" w:color="auto"/>
      </w:divBdr>
    </w:div>
    <w:div w:id="62409716">
      <w:bodyDiv w:val="1"/>
      <w:marLeft w:val="0"/>
      <w:marRight w:val="0"/>
      <w:marTop w:val="0"/>
      <w:marBottom w:val="0"/>
      <w:divBdr>
        <w:top w:val="none" w:sz="0" w:space="0" w:color="auto"/>
        <w:left w:val="none" w:sz="0" w:space="0" w:color="auto"/>
        <w:bottom w:val="none" w:sz="0" w:space="0" w:color="auto"/>
        <w:right w:val="none" w:sz="0" w:space="0" w:color="auto"/>
      </w:divBdr>
    </w:div>
    <w:div w:id="73479125">
      <w:bodyDiv w:val="1"/>
      <w:marLeft w:val="0"/>
      <w:marRight w:val="0"/>
      <w:marTop w:val="0"/>
      <w:marBottom w:val="0"/>
      <w:divBdr>
        <w:top w:val="none" w:sz="0" w:space="0" w:color="auto"/>
        <w:left w:val="none" w:sz="0" w:space="0" w:color="auto"/>
        <w:bottom w:val="none" w:sz="0" w:space="0" w:color="auto"/>
        <w:right w:val="none" w:sz="0" w:space="0" w:color="auto"/>
      </w:divBdr>
    </w:div>
    <w:div w:id="73598407">
      <w:bodyDiv w:val="1"/>
      <w:marLeft w:val="0"/>
      <w:marRight w:val="0"/>
      <w:marTop w:val="0"/>
      <w:marBottom w:val="0"/>
      <w:divBdr>
        <w:top w:val="none" w:sz="0" w:space="0" w:color="auto"/>
        <w:left w:val="none" w:sz="0" w:space="0" w:color="auto"/>
        <w:bottom w:val="none" w:sz="0" w:space="0" w:color="auto"/>
        <w:right w:val="none" w:sz="0" w:space="0" w:color="auto"/>
      </w:divBdr>
    </w:div>
    <w:div w:id="87583767">
      <w:bodyDiv w:val="1"/>
      <w:marLeft w:val="0"/>
      <w:marRight w:val="0"/>
      <w:marTop w:val="0"/>
      <w:marBottom w:val="0"/>
      <w:divBdr>
        <w:top w:val="none" w:sz="0" w:space="0" w:color="auto"/>
        <w:left w:val="none" w:sz="0" w:space="0" w:color="auto"/>
        <w:bottom w:val="none" w:sz="0" w:space="0" w:color="auto"/>
        <w:right w:val="none" w:sz="0" w:space="0" w:color="auto"/>
      </w:divBdr>
    </w:div>
    <w:div w:id="90778128">
      <w:bodyDiv w:val="1"/>
      <w:marLeft w:val="0"/>
      <w:marRight w:val="0"/>
      <w:marTop w:val="0"/>
      <w:marBottom w:val="0"/>
      <w:divBdr>
        <w:top w:val="none" w:sz="0" w:space="0" w:color="auto"/>
        <w:left w:val="none" w:sz="0" w:space="0" w:color="auto"/>
        <w:bottom w:val="none" w:sz="0" w:space="0" w:color="auto"/>
        <w:right w:val="none" w:sz="0" w:space="0" w:color="auto"/>
      </w:divBdr>
    </w:div>
    <w:div w:id="95637865">
      <w:bodyDiv w:val="1"/>
      <w:marLeft w:val="0"/>
      <w:marRight w:val="0"/>
      <w:marTop w:val="0"/>
      <w:marBottom w:val="0"/>
      <w:divBdr>
        <w:top w:val="none" w:sz="0" w:space="0" w:color="auto"/>
        <w:left w:val="none" w:sz="0" w:space="0" w:color="auto"/>
        <w:bottom w:val="none" w:sz="0" w:space="0" w:color="auto"/>
        <w:right w:val="none" w:sz="0" w:space="0" w:color="auto"/>
      </w:divBdr>
    </w:div>
    <w:div w:id="107893452">
      <w:bodyDiv w:val="1"/>
      <w:marLeft w:val="0"/>
      <w:marRight w:val="0"/>
      <w:marTop w:val="0"/>
      <w:marBottom w:val="0"/>
      <w:divBdr>
        <w:top w:val="none" w:sz="0" w:space="0" w:color="auto"/>
        <w:left w:val="none" w:sz="0" w:space="0" w:color="auto"/>
        <w:bottom w:val="none" w:sz="0" w:space="0" w:color="auto"/>
        <w:right w:val="none" w:sz="0" w:space="0" w:color="auto"/>
      </w:divBdr>
    </w:div>
    <w:div w:id="112482975">
      <w:bodyDiv w:val="1"/>
      <w:marLeft w:val="0"/>
      <w:marRight w:val="0"/>
      <w:marTop w:val="0"/>
      <w:marBottom w:val="0"/>
      <w:divBdr>
        <w:top w:val="none" w:sz="0" w:space="0" w:color="auto"/>
        <w:left w:val="none" w:sz="0" w:space="0" w:color="auto"/>
        <w:bottom w:val="none" w:sz="0" w:space="0" w:color="auto"/>
        <w:right w:val="none" w:sz="0" w:space="0" w:color="auto"/>
      </w:divBdr>
    </w:div>
    <w:div w:id="122702513">
      <w:bodyDiv w:val="1"/>
      <w:marLeft w:val="0"/>
      <w:marRight w:val="0"/>
      <w:marTop w:val="0"/>
      <w:marBottom w:val="0"/>
      <w:divBdr>
        <w:top w:val="none" w:sz="0" w:space="0" w:color="auto"/>
        <w:left w:val="none" w:sz="0" w:space="0" w:color="auto"/>
        <w:bottom w:val="none" w:sz="0" w:space="0" w:color="auto"/>
        <w:right w:val="none" w:sz="0" w:space="0" w:color="auto"/>
      </w:divBdr>
    </w:div>
    <w:div w:id="122819405">
      <w:bodyDiv w:val="1"/>
      <w:marLeft w:val="0"/>
      <w:marRight w:val="0"/>
      <w:marTop w:val="0"/>
      <w:marBottom w:val="0"/>
      <w:divBdr>
        <w:top w:val="none" w:sz="0" w:space="0" w:color="auto"/>
        <w:left w:val="none" w:sz="0" w:space="0" w:color="auto"/>
        <w:bottom w:val="none" w:sz="0" w:space="0" w:color="auto"/>
        <w:right w:val="none" w:sz="0" w:space="0" w:color="auto"/>
      </w:divBdr>
    </w:div>
    <w:div w:id="125006291">
      <w:bodyDiv w:val="1"/>
      <w:marLeft w:val="0"/>
      <w:marRight w:val="0"/>
      <w:marTop w:val="0"/>
      <w:marBottom w:val="0"/>
      <w:divBdr>
        <w:top w:val="none" w:sz="0" w:space="0" w:color="auto"/>
        <w:left w:val="none" w:sz="0" w:space="0" w:color="auto"/>
        <w:bottom w:val="none" w:sz="0" w:space="0" w:color="auto"/>
        <w:right w:val="none" w:sz="0" w:space="0" w:color="auto"/>
      </w:divBdr>
    </w:div>
    <w:div w:id="136074418">
      <w:bodyDiv w:val="1"/>
      <w:marLeft w:val="0"/>
      <w:marRight w:val="0"/>
      <w:marTop w:val="0"/>
      <w:marBottom w:val="0"/>
      <w:divBdr>
        <w:top w:val="none" w:sz="0" w:space="0" w:color="auto"/>
        <w:left w:val="none" w:sz="0" w:space="0" w:color="auto"/>
        <w:bottom w:val="none" w:sz="0" w:space="0" w:color="auto"/>
        <w:right w:val="none" w:sz="0" w:space="0" w:color="auto"/>
      </w:divBdr>
    </w:div>
    <w:div w:id="151265863">
      <w:bodyDiv w:val="1"/>
      <w:marLeft w:val="0"/>
      <w:marRight w:val="0"/>
      <w:marTop w:val="0"/>
      <w:marBottom w:val="0"/>
      <w:divBdr>
        <w:top w:val="none" w:sz="0" w:space="0" w:color="auto"/>
        <w:left w:val="none" w:sz="0" w:space="0" w:color="auto"/>
        <w:bottom w:val="none" w:sz="0" w:space="0" w:color="auto"/>
        <w:right w:val="none" w:sz="0" w:space="0" w:color="auto"/>
      </w:divBdr>
    </w:div>
    <w:div w:id="157615792">
      <w:bodyDiv w:val="1"/>
      <w:marLeft w:val="0"/>
      <w:marRight w:val="0"/>
      <w:marTop w:val="0"/>
      <w:marBottom w:val="0"/>
      <w:divBdr>
        <w:top w:val="none" w:sz="0" w:space="0" w:color="auto"/>
        <w:left w:val="none" w:sz="0" w:space="0" w:color="auto"/>
        <w:bottom w:val="none" w:sz="0" w:space="0" w:color="auto"/>
        <w:right w:val="none" w:sz="0" w:space="0" w:color="auto"/>
      </w:divBdr>
    </w:div>
    <w:div w:id="159545322">
      <w:bodyDiv w:val="1"/>
      <w:marLeft w:val="0"/>
      <w:marRight w:val="0"/>
      <w:marTop w:val="0"/>
      <w:marBottom w:val="0"/>
      <w:divBdr>
        <w:top w:val="none" w:sz="0" w:space="0" w:color="auto"/>
        <w:left w:val="none" w:sz="0" w:space="0" w:color="auto"/>
        <w:bottom w:val="none" w:sz="0" w:space="0" w:color="auto"/>
        <w:right w:val="none" w:sz="0" w:space="0" w:color="auto"/>
      </w:divBdr>
    </w:div>
    <w:div w:id="176585100">
      <w:bodyDiv w:val="1"/>
      <w:marLeft w:val="0"/>
      <w:marRight w:val="0"/>
      <w:marTop w:val="0"/>
      <w:marBottom w:val="0"/>
      <w:divBdr>
        <w:top w:val="none" w:sz="0" w:space="0" w:color="auto"/>
        <w:left w:val="none" w:sz="0" w:space="0" w:color="auto"/>
        <w:bottom w:val="none" w:sz="0" w:space="0" w:color="auto"/>
        <w:right w:val="none" w:sz="0" w:space="0" w:color="auto"/>
      </w:divBdr>
    </w:div>
    <w:div w:id="182867073">
      <w:bodyDiv w:val="1"/>
      <w:marLeft w:val="0"/>
      <w:marRight w:val="0"/>
      <w:marTop w:val="0"/>
      <w:marBottom w:val="0"/>
      <w:divBdr>
        <w:top w:val="none" w:sz="0" w:space="0" w:color="auto"/>
        <w:left w:val="none" w:sz="0" w:space="0" w:color="auto"/>
        <w:bottom w:val="none" w:sz="0" w:space="0" w:color="auto"/>
        <w:right w:val="none" w:sz="0" w:space="0" w:color="auto"/>
      </w:divBdr>
    </w:div>
    <w:div w:id="187453878">
      <w:bodyDiv w:val="1"/>
      <w:marLeft w:val="0"/>
      <w:marRight w:val="0"/>
      <w:marTop w:val="0"/>
      <w:marBottom w:val="0"/>
      <w:divBdr>
        <w:top w:val="none" w:sz="0" w:space="0" w:color="auto"/>
        <w:left w:val="none" w:sz="0" w:space="0" w:color="auto"/>
        <w:bottom w:val="none" w:sz="0" w:space="0" w:color="auto"/>
        <w:right w:val="none" w:sz="0" w:space="0" w:color="auto"/>
      </w:divBdr>
    </w:div>
    <w:div w:id="187989649">
      <w:bodyDiv w:val="1"/>
      <w:marLeft w:val="0"/>
      <w:marRight w:val="0"/>
      <w:marTop w:val="0"/>
      <w:marBottom w:val="0"/>
      <w:divBdr>
        <w:top w:val="none" w:sz="0" w:space="0" w:color="auto"/>
        <w:left w:val="none" w:sz="0" w:space="0" w:color="auto"/>
        <w:bottom w:val="none" w:sz="0" w:space="0" w:color="auto"/>
        <w:right w:val="none" w:sz="0" w:space="0" w:color="auto"/>
      </w:divBdr>
    </w:div>
    <w:div w:id="193546036">
      <w:bodyDiv w:val="1"/>
      <w:marLeft w:val="0"/>
      <w:marRight w:val="0"/>
      <w:marTop w:val="0"/>
      <w:marBottom w:val="0"/>
      <w:divBdr>
        <w:top w:val="none" w:sz="0" w:space="0" w:color="auto"/>
        <w:left w:val="none" w:sz="0" w:space="0" w:color="auto"/>
        <w:bottom w:val="none" w:sz="0" w:space="0" w:color="auto"/>
        <w:right w:val="none" w:sz="0" w:space="0" w:color="auto"/>
      </w:divBdr>
    </w:div>
    <w:div w:id="203324224">
      <w:bodyDiv w:val="1"/>
      <w:marLeft w:val="0"/>
      <w:marRight w:val="0"/>
      <w:marTop w:val="0"/>
      <w:marBottom w:val="0"/>
      <w:divBdr>
        <w:top w:val="none" w:sz="0" w:space="0" w:color="auto"/>
        <w:left w:val="none" w:sz="0" w:space="0" w:color="auto"/>
        <w:bottom w:val="none" w:sz="0" w:space="0" w:color="auto"/>
        <w:right w:val="none" w:sz="0" w:space="0" w:color="auto"/>
      </w:divBdr>
    </w:div>
    <w:div w:id="211579115">
      <w:bodyDiv w:val="1"/>
      <w:marLeft w:val="0"/>
      <w:marRight w:val="0"/>
      <w:marTop w:val="0"/>
      <w:marBottom w:val="0"/>
      <w:divBdr>
        <w:top w:val="none" w:sz="0" w:space="0" w:color="auto"/>
        <w:left w:val="none" w:sz="0" w:space="0" w:color="auto"/>
        <w:bottom w:val="none" w:sz="0" w:space="0" w:color="auto"/>
        <w:right w:val="none" w:sz="0" w:space="0" w:color="auto"/>
      </w:divBdr>
    </w:div>
    <w:div w:id="220142995">
      <w:bodyDiv w:val="1"/>
      <w:marLeft w:val="0"/>
      <w:marRight w:val="0"/>
      <w:marTop w:val="0"/>
      <w:marBottom w:val="0"/>
      <w:divBdr>
        <w:top w:val="none" w:sz="0" w:space="0" w:color="auto"/>
        <w:left w:val="none" w:sz="0" w:space="0" w:color="auto"/>
        <w:bottom w:val="none" w:sz="0" w:space="0" w:color="auto"/>
        <w:right w:val="none" w:sz="0" w:space="0" w:color="auto"/>
      </w:divBdr>
    </w:div>
    <w:div w:id="236676192">
      <w:bodyDiv w:val="1"/>
      <w:marLeft w:val="0"/>
      <w:marRight w:val="0"/>
      <w:marTop w:val="0"/>
      <w:marBottom w:val="0"/>
      <w:divBdr>
        <w:top w:val="none" w:sz="0" w:space="0" w:color="auto"/>
        <w:left w:val="none" w:sz="0" w:space="0" w:color="auto"/>
        <w:bottom w:val="none" w:sz="0" w:space="0" w:color="auto"/>
        <w:right w:val="none" w:sz="0" w:space="0" w:color="auto"/>
      </w:divBdr>
    </w:div>
    <w:div w:id="240261207">
      <w:bodyDiv w:val="1"/>
      <w:marLeft w:val="0"/>
      <w:marRight w:val="0"/>
      <w:marTop w:val="0"/>
      <w:marBottom w:val="0"/>
      <w:divBdr>
        <w:top w:val="none" w:sz="0" w:space="0" w:color="auto"/>
        <w:left w:val="none" w:sz="0" w:space="0" w:color="auto"/>
        <w:bottom w:val="none" w:sz="0" w:space="0" w:color="auto"/>
        <w:right w:val="none" w:sz="0" w:space="0" w:color="auto"/>
      </w:divBdr>
    </w:div>
    <w:div w:id="251472773">
      <w:bodyDiv w:val="1"/>
      <w:marLeft w:val="0"/>
      <w:marRight w:val="0"/>
      <w:marTop w:val="0"/>
      <w:marBottom w:val="0"/>
      <w:divBdr>
        <w:top w:val="none" w:sz="0" w:space="0" w:color="auto"/>
        <w:left w:val="none" w:sz="0" w:space="0" w:color="auto"/>
        <w:bottom w:val="none" w:sz="0" w:space="0" w:color="auto"/>
        <w:right w:val="none" w:sz="0" w:space="0" w:color="auto"/>
      </w:divBdr>
    </w:div>
    <w:div w:id="254362808">
      <w:bodyDiv w:val="1"/>
      <w:marLeft w:val="0"/>
      <w:marRight w:val="0"/>
      <w:marTop w:val="0"/>
      <w:marBottom w:val="0"/>
      <w:divBdr>
        <w:top w:val="none" w:sz="0" w:space="0" w:color="auto"/>
        <w:left w:val="none" w:sz="0" w:space="0" w:color="auto"/>
        <w:bottom w:val="none" w:sz="0" w:space="0" w:color="auto"/>
        <w:right w:val="none" w:sz="0" w:space="0" w:color="auto"/>
      </w:divBdr>
    </w:div>
    <w:div w:id="255213689">
      <w:bodyDiv w:val="1"/>
      <w:marLeft w:val="0"/>
      <w:marRight w:val="0"/>
      <w:marTop w:val="0"/>
      <w:marBottom w:val="0"/>
      <w:divBdr>
        <w:top w:val="none" w:sz="0" w:space="0" w:color="auto"/>
        <w:left w:val="none" w:sz="0" w:space="0" w:color="auto"/>
        <w:bottom w:val="none" w:sz="0" w:space="0" w:color="auto"/>
        <w:right w:val="none" w:sz="0" w:space="0" w:color="auto"/>
      </w:divBdr>
    </w:div>
    <w:div w:id="259922497">
      <w:bodyDiv w:val="1"/>
      <w:marLeft w:val="0"/>
      <w:marRight w:val="0"/>
      <w:marTop w:val="0"/>
      <w:marBottom w:val="0"/>
      <w:divBdr>
        <w:top w:val="none" w:sz="0" w:space="0" w:color="auto"/>
        <w:left w:val="none" w:sz="0" w:space="0" w:color="auto"/>
        <w:bottom w:val="none" w:sz="0" w:space="0" w:color="auto"/>
        <w:right w:val="none" w:sz="0" w:space="0" w:color="auto"/>
      </w:divBdr>
    </w:div>
    <w:div w:id="262958534">
      <w:bodyDiv w:val="1"/>
      <w:marLeft w:val="0"/>
      <w:marRight w:val="0"/>
      <w:marTop w:val="0"/>
      <w:marBottom w:val="0"/>
      <w:divBdr>
        <w:top w:val="none" w:sz="0" w:space="0" w:color="auto"/>
        <w:left w:val="none" w:sz="0" w:space="0" w:color="auto"/>
        <w:bottom w:val="none" w:sz="0" w:space="0" w:color="auto"/>
        <w:right w:val="none" w:sz="0" w:space="0" w:color="auto"/>
      </w:divBdr>
    </w:div>
    <w:div w:id="263997259">
      <w:bodyDiv w:val="1"/>
      <w:marLeft w:val="0"/>
      <w:marRight w:val="0"/>
      <w:marTop w:val="0"/>
      <w:marBottom w:val="0"/>
      <w:divBdr>
        <w:top w:val="none" w:sz="0" w:space="0" w:color="auto"/>
        <w:left w:val="none" w:sz="0" w:space="0" w:color="auto"/>
        <w:bottom w:val="none" w:sz="0" w:space="0" w:color="auto"/>
        <w:right w:val="none" w:sz="0" w:space="0" w:color="auto"/>
      </w:divBdr>
    </w:div>
    <w:div w:id="271060718">
      <w:bodyDiv w:val="1"/>
      <w:marLeft w:val="0"/>
      <w:marRight w:val="0"/>
      <w:marTop w:val="0"/>
      <w:marBottom w:val="0"/>
      <w:divBdr>
        <w:top w:val="none" w:sz="0" w:space="0" w:color="auto"/>
        <w:left w:val="none" w:sz="0" w:space="0" w:color="auto"/>
        <w:bottom w:val="none" w:sz="0" w:space="0" w:color="auto"/>
        <w:right w:val="none" w:sz="0" w:space="0" w:color="auto"/>
      </w:divBdr>
    </w:div>
    <w:div w:id="275069054">
      <w:bodyDiv w:val="1"/>
      <w:marLeft w:val="0"/>
      <w:marRight w:val="0"/>
      <w:marTop w:val="0"/>
      <w:marBottom w:val="0"/>
      <w:divBdr>
        <w:top w:val="none" w:sz="0" w:space="0" w:color="auto"/>
        <w:left w:val="none" w:sz="0" w:space="0" w:color="auto"/>
        <w:bottom w:val="none" w:sz="0" w:space="0" w:color="auto"/>
        <w:right w:val="none" w:sz="0" w:space="0" w:color="auto"/>
      </w:divBdr>
    </w:div>
    <w:div w:id="279260410">
      <w:bodyDiv w:val="1"/>
      <w:marLeft w:val="0"/>
      <w:marRight w:val="0"/>
      <w:marTop w:val="0"/>
      <w:marBottom w:val="0"/>
      <w:divBdr>
        <w:top w:val="none" w:sz="0" w:space="0" w:color="auto"/>
        <w:left w:val="none" w:sz="0" w:space="0" w:color="auto"/>
        <w:bottom w:val="none" w:sz="0" w:space="0" w:color="auto"/>
        <w:right w:val="none" w:sz="0" w:space="0" w:color="auto"/>
      </w:divBdr>
    </w:div>
    <w:div w:id="280232204">
      <w:bodyDiv w:val="1"/>
      <w:marLeft w:val="0"/>
      <w:marRight w:val="0"/>
      <w:marTop w:val="0"/>
      <w:marBottom w:val="0"/>
      <w:divBdr>
        <w:top w:val="none" w:sz="0" w:space="0" w:color="auto"/>
        <w:left w:val="none" w:sz="0" w:space="0" w:color="auto"/>
        <w:bottom w:val="none" w:sz="0" w:space="0" w:color="auto"/>
        <w:right w:val="none" w:sz="0" w:space="0" w:color="auto"/>
      </w:divBdr>
    </w:div>
    <w:div w:id="288097416">
      <w:bodyDiv w:val="1"/>
      <w:marLeft w:val="0"/>
      <w:marRight w:val="0"/>
      <w:marTop w:val="0"/>
      <w:marBottom w:val="0"/>
      <w:divBdr>
        <w:top w:val="none" w:sz="0" w:space="0" w:color="auto"/>
        <w:left w:val="none" w:sz="0" w:space="0" w:color="auto"/>
        <w:bottom w:val="none" w:sz="0" w:space="0" w:color="auto"/>
        <w:right w:val="none" w:sz="0" w:space="0" w:color="auto"/>
      </w:divBdr>
    </w:div>
    <w:div w:id="296030451">
      <w:bodyDiv w:val="1"/>
      <w:marLeft w:val="0"/>
      <w:marRight w:val="0"/>
      <w:marTop w:val="0"/>
      <w:marBottom w:val="0"/>
      <w:divBdr>
        <w:top w:val="none" w:sz="0" w:space="0" w:color="auto"/>
        <w:left w:val="none" w:sz="0" w:space="0" w:color="auto"/>
        <w:bottom w:val="none" w:sz="0" w:space="0" w:color="auto"/>
        <w:right w:val="none" w:sz="0" w:space="0" w:color="auto"/>
      </w:divBdr>
    </w:div>
    <w:div w:id="308481616">
      <w:bodyDiv w:val="1"/>
      <w:marLeft w:val="0"/>
      <w:marRight w:val="0"/>
      <w:marTop w:val="0"/>
      <w:marBottom w:val="0"/>
      <w:divBdr>
        <w:top w:val="none" w:sz="0" w:space="0" w:color="auto"/>
        <w:left w:val="none" w:sz="0" w:space="0" w:color="auto"/>
        <w:bottom w:val="none" w:sz="0" w:space="0" w:color="auto"/>
        <w:right w:val="none" w:sz="0" w:space="0" w:color="auto"/>
      </w:divBdr>
    </w:div>
    <w:div w:id="313800009">
      <w:bodyDiv w:val="1"/>
      <w:marLeft w:val="0"/>
      <w:marRight w:val="0"/>
      <w:marTop w:val="0"/>
      <w:marBottom w:val="0"/>
      <w:divBdr>
        <w:top w:val="none" w:sz="0" w:space="0" w:color="auto"/>
        <w:left w:val="none" w:sz="0" w:space="0" w:color="auto"/>
        <w:bottom w:val="none" w:sz="0" w:space="0" w:color="auto"/>
        <w:right w:val="none" w:sz="0" w:space="0" w:color="auto"/>
      </w:divBdr>
    </w:div>
    <w:div w:id="319581182">
      <w:bodyDiv w:val="1"/>
      <w:marLeft w:val="0"/>
      <w:marRight w:val="0"/>
      <w:marTop w:val="0"/>
      <w:marBottom w:val="0"/>
      <w:divBdr>
        <w:top w:val="none" w:sz="0" w:space="0" w:color="auto"/>
        <w:left w:val="none" w:sz="0" w:space="0" w:color="auto"/>
        <w:bottom w:val="none" w:sz="0" w:space="0" w:color="auto"/>
        <w:right w:val="none" w:sz="0" w:space="0" w:color="auto"/>
      </w:divBdr>
    </w:div>
    <w:div w:id="342175034">
      <w:bodyDiv w:val="1"/>
      <w:marLeft w:val="0"/>
      <w:marRight w:val="0"/>
      <w:marTop w:val="0"/>
      <w:marBottom w:val="0"/>
      <w:divBdr>
        <w:top w:val="none" w:sz="0" w:space="0" w:color="auto"/>
        <w:left w:val="none" w:sz="0" w:space="0" w:color="auto"/>
        <w:bottom w:val="none" w:sz="0" w:space="0" w:color="auto"/>
        <w:right w:val="none" w:sz="0" w:space="0" w:color="auto"/>
      </w:divBdr>
    </w:div>
    <w:div w:id="346906711">
      <w:bodyDiv w:val="1"/>
      <w:marLeft w:val="0"/>
      <w:marRight w:val="0"/>
      <w:marTop w:val="0"/>
      <w:marBottom w:val="0"/>
      <w:divBdr>
        <w:top w:val="none" w:sz="0" w:space="0" w:color="auto"/>
        <w:left w:val="none" w:sz="0" w:space="0" w:color="auto"/>
        <w:bottom w:val="none" w:sz="0" w:space="0" w:color="auto"/>
        <w:right w:val="none" w:sz="0" w:space="0" w:color="auto"/>
      </w:divBdr>
    </w:div>
    <w:div w:id="360521651">
      <w:bodyDiv w:val="1"/>
      <w:marLeft w:val="0"/>
      <w:marRight w:val="0"/>
      <w:marTop w:val="0"/>
      <w:marBottom w:val="0"/>
      <w:divBdr>
        <w:top w:val="none" w:sz="0" w:space="0" w:color="auto"/>
        <w:left w:val="none" w:sz="0" w:space="0" w:color="auto"/>
        <w:bottom w:val="none" w:sz="0" w:space="0" w:color="auto"/>
        <w:right w:val="none" w:sz="0" w:space="0" w:color="auto"/>
      </w:divBdr>
    </w:div>
    <w:div w:id="364597666">
      <w:bodyDiv w:val="1"/>
      <w:marLeft w:val="0"/>
      <w:marRight w:val="0"/>
      <w:marTop w:val="0"/>
      <w:marBottom w:val="0"/>
      <w:divBdr>
        <w:top w:val="none" w:sz="0" w:space="0" w:color="auto"/>
        <w:left w:val="none" w:sz="0" w:space="0" w:color="auto"/>
        <w:bottom w:val="none" w:sz="0" w:space="0" w:color="auto"/>
        <w:right w:val="none" w:sz="0" w:space="0" w:color="auto"/>
      </w:divBdr>
    </w:div>
    <w:div w:id="390813022">
      <w:bodyDiv w:val="1"/>
      <w:marLeft w:val="0"/>
      <w:marRight w:val="0"/>
      <w:marTop w:val="0"/>
      <w:marBottom w:val="0"/>
      <w:divBdr>
        <w:top w:val="none" w:sz="0" w:space="0" w:color="auto"/>
        <w:left w:val="none" w:sz="0" w:space="0" w:color="auto"/>
        <w:bottom w:val="none" w:sz="0" w:space="0" w:color="auto"/>
        <w:right w:val="none" w:sz="0" w:space="0" w:color="auto"/>
      </w:divBdr>
    </w:div>
    <w:div w:id="392824286">
      <w:bodyDiv w:val="1"/>
      <w:marLeft w:val="0"/>
      <w:marRight w:val="0"/>
      <w:marTop w:val="0"/>
      <w:marBottom w:val="0"/>
      <w:divBdr>
        <w:top w:val="none" w:sz="0" w:space="0" w:color="auto"/>
        <w:left w:val="none" w:sz="0" w:space="0" w:color="auto"/>
        <w:bottom w:val="none" w:sz="0" w:space="0" w:color="auto"/>
        <w:right w:val="none" w:sz="0" w:space="0" w:color="auto"/>
      </w:divBdr>
    </w:div>
    <w:div w:id="398480458">
      <w:bodyDiv w:val="1"/>
      <w:marLeft w:val="0"/>
      <w:marRight w:val="0"/>
      <w:marTop w:val="0"/>
      <w:marBottom w:val="0"/>
      <w:divBdr>
        <w:top w:val="none" w:sz="0" w:space="0" w:color="auto"/>
        <w:left w:val="none" w:sz="0" w:space="0" w:color="auto"/>
        <w:bottom w:val="none" w:sz="0" w:space="0" w:color="auto"/>
        <w:right w:val="none" w:sz="0" w:space="0" w:color="auto"/>
      </w:divBdr>
    </w:div>
    <w:div w:id="402879148">
      <w:bodyDiv w:val="1"/>
      <w:marLeft w:val="0"/>
      <w:marRight w:val="0"/>
      <w:marTop w:val="0"/>
      <w:marBottom w:val="0"/>
      <w:divBdr>
        <w:top w:val="none" w:sz="0" w:space="0" w:color="auto"/>
        <w:left w:val="none" w:sz="0" w:space="0" w:color="auto"/>
        <w:bottom w:val="none" w:sz="0" w:space="0" w:color="auto"/>
        <w:right w:val="none" w:sz="0" w:space="0" w:color="auto"/>
      </w:divBdr>
    </w:div>
    <w:div w:id="410658524">
      <w:bodyDiv w:val="1"/>
      <w:marLeft w:val="0"/>
      <w:marRight w:val="0"/>
      <w:marTop w:val="0"/>
      <w:marBottom w:val="0"/>
      <w:divBdr>
        <w:top w:val="none" w:sz="0" w:space="0" w:color="auto"/>
        <w:left w:val="none" w:sz="0" w:space="0" w:color="auto"/>
        <w:bottom w:val="none" w:sz="0" w:space="0" w:color="auto"/>
        <w:right w:val="none" w:sz="0" w:space="0" w:color="auto"/>
      </w:divBdr>
    </w:div>
    <w:div w:id="412360438">
      <w:bodyDiv w:val="1"/>
      <w:marLeft w:val="0"/>
      <w:marRight w:val="0"/>
      <w:marTop w:val="0"/>
      <w:marBottom w:val="0"/>
      <w:divBdr>
        <w:top w:val="none" w:sz="0" w:space="0" w:color="auto"/>
        <w:left w:val="none" w:sz="0" w:space="0" w:color="auto"/>
        <w:bottom w:val="none" w:sz="0" w:space="0" w:color="auto"/>
        <w:right w:val="none" w:sz="0" w:space="0" w:color="auto"/>
      </w:divBdr>
    </w:div>
    <w:div w:id="423693688">
      <w:bodyDiv w:val="1"/>
      <w:marLeft w:val="0"/>
      <w:marRight w:val="0"/>
      <w:marTop w:val="0"/>
      <w:marBottom w:val="0"/>
      <w:divBdr>
        <w:top w:val="none" w:sz="0" w:space="0" w:color="auto"/>
        <w:left w:val="none" w:sz="0" w:space="0" w:color="auto"/>
        <w:bottom w:val="none" w:sz="0" w:space="0" w:color="auto"/>
        <w:right w:val="none" w:sz="0" w:space="0" w:color="auto"/>
      </w:divBdr>
    </w:div>
    <w:div w:id="425424323">
      <w:bodyDiv w:val="1"/>
      <w:marLeft w:val="0"/>
      <w:marRight w:val="0"/>
      <w:marTop w:val="0"/>
      <w:marBottom w:val="0"/>
      <w:divBdr>
        <w:top w:val="none" w:sz="0" w:space="0" w:color="auto"/>
        <w:left w:val="none" w:sz="0" w:space="0" w:color="auto"/>
        <w:bottom w:val="none" w:sz="0" w:space="0" w:color="auto"/>
        <w:right w:val="none" w:sz="0" w:space="0" w:color="auto"/>
      </w:divBdr>
    </w:div>
    <w:div w:id="427819092">
      <w:bodyDiv w:val="1"/>
      <w:marLeft w:val="0"/>
      <w:marRight w:val="0"/>
      <w:marTop w:val="0"/>
      <w:marBottom w:val="0"/>
      <w:divBdr>
        <w:top w:val="none" w:sz="0" w:space="0" w:color="auto"/>
        <w:left w:val="none" w:sz="0" w:space="0" w:color="auto"/>
        <w:bottom w:val="none" w:sz="0" w:space="0" w:color="auto"/>
        <w:right w:val="none" w:sz="0" w:space="0" w:color="auto"/>
      </w:divBdr>
    </w:div>
    <w:div w:id="436564197">
      <w:bodyDiv w:val="1"/>
      <w:marLeft w:val="0"/>
      <w:marRight w:val="0"/>
      <w:marTop w:val="0"/>
      <w:marBottom w:val="0"/>
      <w:divBdr>
        <w:top w:val="none" w:sz="0" w:space="0" w:color="auto"/>
        <w:left w:val="none" w:sz="0" w:space="0" w:color="auto"/>
        <w:bottom w:val="none" w:sz="0" w:space="0" w:color="auto"/>
        <w:right w:val="none" w:sz="0" w:space="0" w:color="auto"/>
      </w:divBdr>
    </w:div>
    <w:div w:id="436681305">
      <w:bodyDiv w:val="1"/>
      <w:marLeft w:val="0"/>
      <w:marRight w:val="0"/>
      <w:marTop w:val="0"/>
      <w:marBottom w:val="0"/>
      <w:divBdr>
        <w:top w:val="none" w:sz="0" w:space="0" w:color="auto"/>
        <w:left w:val="none" w:sz="0" w:space="0" w:color="auto"/>
        <w:bottom w:val="none" w:sz="0" w:space="0" w:color="auto"/>
        <w:right w:val="none" w:sz="0" w:space="0" w:color="auto"/>
      </w:divBdr>
    </w:div>
    <w:div w:id="438721911">
      <w:bodyDiv w:val="1"/>
      <w:marLeft w:val="0"/>
      <w:marRight w:val="0"/>
      <w:marTop w:val="0"/>
      <w:marBottom w:val="0"/>
      <w:divBdr>
        <w:top w:val="none" w:sz="0" w:space="0" w:color="auto"/>
        <w:left w:val="none" w:sz="0" w:space="0" w:color="auto"/>
        <w:bottom w:val="none" w:sz="0" w:space="0" w:color="auto"/>
        <w:right w:val="none" w:sz="0" w:space="0" w:color="auto"/>
      </w:divBdr>
    </w:div>
    <w:div w:id="446002068">
      <w:bodyDiv w:val="1"/>
      <w:marLeft w:val="0"/>
      <w:marRight w:val="0"/>
      <w:marTop w:val="0"/>
      <w:marBottom w:val="0"/>
      <w:divBdr>
        <w:top w:val="none" w:sz="0" w:space="0" w:color="auto"/>
        <w:left w:val="none" w:sz="0" w:space="0" w:color="auto"/>
        <w:bottom w:val="none" w:sz="0" w:space="0" w:color="auto"/>
        <w:right w:val="none" w:sz="0" w:space="0" w:color="auto"/>
      </w:divBdr>
    </w:div>
    <w:div w:id="453182625">
      <w:bodyDiv w:val="1"/>
      <w:marLeft w:val="0"/>
      <w:marRight w:val="0"/>
      <w:marTop w:val="0"/>
      <w:marBottom w:val="0"/>
      <w:divBdr>
        <w:top w:val="none" w:sz="0" w:space="0" w:color="auto"/>
        <w:left w:val="none" w:sz="0" w:space="0" w:color="auto"/>
        <w:bottom w:val="none" w:sz="0" w:space="0" w:color="auto"/>
        <w:right w:val="none" w:sz="0" w:space="0" w:color="auto"/>
      </w:divBdr>
    </w:div>
    <w:div w:id="459566930">
      <w:bodyDiv w:val="1"/>
      <w:marLeft w:val="0"/>
      <w:marRight w:val="0"/>
      <w:marTop w:val="0"/>
      <w:marBottom w:val="0"/>
      <w:divBdr>
        <w:top w:val="none" w:sz="0" w:space="0" w:color="auto"/>
        <w:left w:val="none" w:sz="0" w:space="0" w:color="auto"/>
        <w:bottom w:val="none" w:sz="0" w:space="0" w:color="auto"/>
        <w:right w:val="none" w:sz="0" w:space="0" w:color="auto"/>
      </w:divBdr>
    </w:div>
    <w:div w:id="465588023">
      <w:bodyDiv w:val="1"/>
      <w:marLeft w:val="0"/>
      <w:marRight w:val="0"/>
      <w:marTop w:val="0"/>
      <w:marBottom w:val="0"/>
      <w:divBdr>
        <w:top w:val="none" w:sz="0" w:space="0" w:color="auto"/>
        <w:left w:val="none" w:sz="0" w:space="0" w:color="auto"/>
        <w:bottom w:val="none" w:sz="0" w:space="0" w:color="auto"/>
        <w:right w:val="none" w:sz="0" w:space="0" w:color="auto"/>
      </w:divBdr>
    </w:div>
    <w:div w:id="480073858">
      <w:bodyDiv w:val="1"/>
      <w:marLeft w:val="0"/>
      <w:marRight w:val="0"/>
      <w:marTop w:val="0"/>
      <w:marBottom w:val="0"/>
      <w:divBdr>
        <w:top w:val="none" w:sz="0" w:space="0" w:color="auto"/>
        <w:left w:val="none" w:sz="0" w:space="0" w:color="auto"/>
        <w:bottom w:val="none" w:sz="0" w:space="0" w:color="auto"/>
        <w:right w:val="none" w:sz="0" w:space="0" w:color="auto"/>
      </w:divBdr>
    </w:div>
    <w:div w:id="490096285">
      <w:bodyDiv w:val="1"/>
      <w:marLeft w:val="0"/>
      <w:marRight w:val="0"/>
      <w:marTop w:val="0"/>
      <w:marBottom w:val="0"/>
      <w:divBdr>
        <w:top w:val="none" w:sz="0" w:space="0" w:color="auto"/>
        <w:left w:val="none" w:sz="0" w:space="0" w:color="auto"/>
        <w:bottom w:val="none" w:sz="0" w:space="0" w:color="auto"/>
        <w:right w:val="none" w:sz="0" w:space="0" w:color="auto"/>
      </w:divBdr>
    </w:div>
    <w:div w:id="491069021">
      <w:bodyDiv w:val="1"/>
      <w:marLeft w:val="0"/>
      <w:marRight w:val="0"/>
      <w:marTop w:val="0"/>
      <w:marBottom w:val="0"/>
      <w:divBdr>
        <w:top w:val="none" w:sz="0" w:space="0" w:color="auto"/>
        <w:left w:val="none" w:sz="0" w:space="0" w:color="auto"/>
        <w:bottom w:val="none" w:sz="0" w:space="0" w:color="auto"/>
        <w:right w:val="none" w:sz="0" w:space="0" w:color="auto"/>
      </w:divBdr>
    </w:div>
    <w:div w:id="492647406">
      <w:bodyDiv w:val="1"/>
      <w:marLeft w:val="0"/>
      <w:marRight w:val="0"/>
      <w:marTop w:val="0"/>
      <w:marBottom w:val="0"/>
      <w:divBdr>
        <w:top w:val="none" w:sz="0" w:space="0" w:color="auto"/>
        <w:left w:val="none" w:sz="0" w:space="0" w:color="auto"/>
        <w:bottom w:val="none" w:sz="0" w:space="0" w:color="auto"/>
        <w:right w:val="none" w:sz="0" w:space="0" w:color="auto"/>
      </w:divBdr>
    </w:div>
    <w:div w:id="524097364">
      <w:bodyDiv w:val="1"/>
      <w:marLeft w:val="0"/>
      <w:marRight w:val="0"/>
      <w:marTop w:val="0"/>
      <w:marBottom w:val="0"/>
      <w:divBdr>
        <w:top w:val="none" w:sz="0" w:space="0" w:color="auto"/>
        <w:left w:val="none" w:sz="0" w:space="0" w:color="auto"/>
        <w:bottom w:val="none" w:sz="0" w:space="0" w:color="auto"/>
        <w:right w:val="none" w:sz="0" w:space="0" w:color="auto"/>
      </w:divBdr>
    </w:div>
    <w:div w:id="576011656">
      <w:bodyDiv w:val="1"/>
      <w:marLeft w:val="0"/>
      <w:marRight w:val="0"/>
      <w:marTop w:val="0"/>
      <w:marBottom w:val="0"/>
      <w:divBdr>
        <w:top w:val="none" w:sz="0" w:space="0" w:color="auto"/>
        <w:left w:val="none" w:sz="0" w:space="0" w:color="auto"/>
        <w:bottom w:val="none" w:sz="0" w:space="0" w:color="auto"/>
        <w:right w:val="none" w:sz="0" w:space="0" w:color="auto"/>
      </w:divBdr>
    </w:div>
    <w:div w:id="576549186">
      <w:bodyDiv w:val="1"/>
      <w:marLeft w:val="0"/>
      <w:marRight w:val="0"/>
      <w:marTop w:val="0"/>
      <w:marBottom w:val="0"/>
      <w:divBdr>
        <w:top w:val="none" w:sz="0" w:space="0" w:color="auto"/>
        <w:left w:val="none" w:sz="0" w:space="0" w:color="auto"/>
        <w:bottom w:val="none" w:sz="0" w:space="0" w:color="auto"/>
        <w:right w:val="none" w:sz="0" w:space="0" w:color="auto"/>
      </w:divBdr>
    </w:div>
    <w:div w:id="581067114">
      <w:bodyDiv w:val="1"/>
      <w:marLeft w:val="0"/>
      <w:marRight w:val="0"/>
      <w:marTop w:val="0"/>
      <w:marBottom w:val="0"/>
      <w:divBdr>
        <w:top w:val="none" w:sz="0" w:space="0" w:color="auto"/>
        <w:left w:val="none" w:sz="0" w:space="0" w:color="auto"/>
        <w:bottom w:val="none" w:sz="0" w:space="0" w:color="auto"/>
        <w:right w:val="none" w:sz="0" w:space="0" w:color="auto"/>
      </w:divBdr>
    </w:div>
    <w:div w:id="582763996">
      <w:bodyDiv w:val="1"/>
      <w:marLeft w:val="0"/>
      <w:marRight w:val="0"/>
      <w:marTop w:val="0"/>
      <w:marBottom w:val="0"/>
      <w:divBdr>
        <w:top w:val="none" w:sz="0" w:space="0" w:color="auto"/>
        <w:left w:val="none" w:sz="0" w:space="0" w:color="auto"/>
        <w:bottom w:val="none" w:sz="0" w:space="0" w:color="auto"/>
        <w:right w:val="none" w:sz="0" w:space="0" w:color="auto"/>
      </w:divBdr>
    </w:div>
    <w:div w:id="589316451">
      <w:bodyDiv w:val="1"/>
      <w:marLeft w:val="0"/>
      <w:marRight w:val="0"/>
      <w:marTop w:val="0"/>
      <w:marBottom w:val="0"/>
      <w:divBdr>
        <w:top w:val="none" w:sz="0" w:space="0" w:color="auto"/>
        <w:left w:val="none" w:sz="0" w:space="0" w:color="auto"/>
        <w:bottom w:val="none" w:sz="0" w:space="0" w:color="auto"/>
        <w:right w:val="none" w:sz="0" w:space="0" w:color="auto"/>
      </w:divBdr>
    </w:div>
    <w:div w:id="591278402">
      <w:bodyDiv w:val="1"/>
      <w:marLeft w:val="0"/>
      <w:marRight w:val="0"/>
      <w:marTop w:val="0"/>
      <w:marBottom w:val="0"/>
      <w:divBdr>
        <w:top w:val="none" w:sz="0" w:space="0" w:color="auto"/>
        <w:left w:val="none" w:sz="0" w:space="0" w:color="auto"/>
        <w:bottom w:val="none" w:sz="0" w:space="0" w:color="auto"/>
        <w:right w:val="none" w:sz="0" w:space="0" w:color="auto"/>
      </w:divBdr>
    </w:div>
    <w:div w:id="591745931">
      <w:bodyDiv w:val="1"/>
      <w:marLeft w:val="0"/>
      <w:marRight w:val="0"/>
      <w:marTop w:val="0"/>
      <w:marBottom w:val="0"/>
      <w:divBdr>
        <w:top w:val="none" w:sz="0" w:space="0" w:color="auto"/>
        <w:left w:val="none" w:sz="0" w:space="0" w:color="auto"/>
        <w:bottom w:val="none" w:sz="0" w:space="0" w:color="auto"/>
        <w:right w:val="none" w:sz="0" w:space="0" w:color="auto"/>
      </w:divBdr>
    </w:div>
    <w:div w:id="595095824">
      <w:bodyDiv w:val="1"/>
      <w:marLeft w:val="0"/>
      <w:marRight w:val="0"/>
      <w:marTop w:val="0"/>
      <w:marBottom w:val="0"/>
      <w:divBdr>
        <w:top w:val="none" w:sz="0" w:space="0" w:color="auto"/>
        <w:left w:val="none" w:sz="0" w:space="0" w:color="auto"/>
        <w:bottom w:val="none" w:sz="0" w:space="0" w:color="auto"/>
        <w:right w:val="none" w:sz="0" w:space="0" w:color="auto"/>
      </w:divBdr>
    </w:div>
    <w:div w:id="617952562">
      <w:bodyDiv w:val="1"/>
      <w:marLeft w:val="0"/>
      <w:marRight w:val="0"/>
      <w:marTop w:val="0"/>
      <w:marBottom w:val="0"/>
      <w:divBdr>
        <w:top w:val="none" w:sz="0" w:space="0" w:color="auto"/>
        <w:left w:val="none" w:sz="0" w:space="0" w:color="auto"/>
        <w:bottom w:val="none" w:sz="0" w:space="0" w:color="auto"/>
        <w:right w:val="none" w:sz="0" w:space="0" w:color="auto"/>
      </w:divBdr>
    </w:div>
    <w:div w:id="618033316">
      <w:bodyDiv w:val="1"/>
      <w:marLeft w:val="0"/>
      <w:marRight w:val="0"/>
      <w:marTop w:val="0"/>
      <w:marBottom w:val="0"/>
      <w:divBdr>
        <w:top w:val="none" w:sz="0" w:space="0" w:color="auto"/>
        <w:left w:val="none" w:sz="0" w:space="0" w:color="auto"/>
        <w:bottom w:val="none" w:sz="0" w:space="0" w:color="auto"/>
        <w:right w:val="none" w:sz="0" w:space="0" w:color="auto"/>
      </w:divBdr>
    </w:div>
    <w:div w:id="618879827">
      <w:bodyDiv w:val="1"/>
      <w:marLeft w:val="0"/>
      <w:marRight w:val="0"/>
      <w:marTop w:val="0"/>
      <w:marBottom w:val="0"/>
      <w:divBdr>
        <w:top w:val="none" w:sz="0" w:space="0" w:color="auto"/>
        <w:left w:val="none" w:sz="0" w:space="0" w:color="auto"/>
        <w:bottom w:val="none" w:sz="0" w:space="0" w:color="auto"/>
        <w:right w:val="none" w:sz="0" w:space="0" w:color="auto"/>
      </w:divBdr>
    </w:div>
    <w:div w:id="621500635">
      <w:bodyDiv w:val="1"/>
      <w:marLeft w:val="0"/>
      <w:marRight w:val="0"/>
      <w:marTop w:val="0"/>
      <w:marBottom w:val="0"/>
      <w:divBdr>
        <w:top w:val="none" w:sz="0" w:space="0" w:color="auto"/>
        <w:left w:val="none" w:sz="0" w:space="0" w:color="auto"/>
        <w:bottom w:val="none" w:sz="0" w:space="0" w:color="auto"/>
        <w:right w:val="none" w:sz="0" w:space="0" w:color="auto"/>
      </w:divBdr>
    </w:div>
    <w:div w:id="630791503">
      <w:bodyDiv w:val="1"/>
      <w:marLeft w:val="0"/>
      <w:marRight w:val="0"/>
      <w:marTop w:val="0"/>
      <w:marBottom w:val="0"/>
      <w:divBdr>
        <w:top w:val="none" w:sz="0" w:space="0" w:color="auto"/>
        <w:left w:val="none" w:sz="0" w:space="0" w:color="auto"/>
        <w:bottom w:val="none" w:sz="0" w:space="0" w:color="auto"/>
        <w:right w:val="none" w:sz="0" w:space="0" w:color="auto"/>
      </w:divBdr>
    </w:div>
    <w:div w:id="633952096">
      <w:bodyDiv w:val="1"/>
      <w:marLeft w:val="0"/>
      <w:marRight w:val="0"/>
      <w:marTop w:val="0"/>
      <w:marBottom w:val="0"/>
      <w:divBdr>
        <w:top w:val="none" w:sz="0" w:space="0" w:color="auto"/>
        <w:left w:val="none" w:sz="0" w:space="0" w:color="auto"/>
        <w:bottom w:val="none" w:sz="0" w:space="0" w:color="auto"/>
        <w:right w:val="none" w:sz="0" w:space="0" w:color="auto"/>
      </w:divBdr>
    </w:div>
    <w:div w:id="636911056">
      <w:bodyDiv w:val="1"/>
      <w:marLeft w:val="0"/>
      <w:marRight w:val="0"/>
      <w:marTop w:val="0"/>
      <w:marBottom w:val="0"/>
      <w:divBdr>
        <w:top w:val="none" w:sz="0" w:space="0" w:color="auto"/>
        <w:left w:val="none" w:sz="0" w:space="0" w:color="auto"/>
        <w:bottom w:val="none" w:sz="0" w:space="0" w:color="auto"/>
        <w:right w:val="none" w:sz="0" w:space="0" w:color="auto"/>
      </w:divBdr>
    </w:div>
    <w:div w:id="648482571">
      <w:bodyDiv w:val="1"/>
      <w:marLeft w:val="0"/>
      <w:marRight w:val="0"/>
      <w:marTop w:val="0"/>
      <w:marBottom w:val="0"/>
      <w:divBdr>
        <w:top w:val="none" w:sz="0" w:space="0" w:color="auto"/>
        <w:left w:val="none" w:sz="0" w:space="0" w:color="auto"/>
        <w:bottom w:val="none" w:sz="0" w:space="0" w:color="auto"/>
        <w:right w:val="none" w:sz="0" w:space="0" w:color="auto"/>
      </w:divBdr>
    </w:div>
    <w:div w:id="649216062">
      <w:bodyDiv w:val="1"/>
      <w:marLeft w:val="0"/>
      <w:marRight w:val="0"/>
      <w:marTop w:val="0"/>
      <w:marBottom w:val="0"/>
      <w:divBdr>
        <w:top w:val="none" w:sz="0" w:space="0" w:color="auto"/>
        <w:left w:val="none" w:sz="0" w:space="0" w:color="auto"/>
        <w:bottom w:val="none" w:sz="0" w:space="0" w:color="auto"/>
        <w:right w:val="none" w:sz="0" w:space="0" w:color="auto"/>
      </w:divBdr>
    </w:div>
    <w:div w:id="649482006">
      <w:bodyDiv w:val="1"/>
      <w:marLeft w:val="0"/>
      <w:marRight w:val="0"/>
      <w:marTop w:val="0"/>
      <w:marBottom w:val="0"/>
      <w:divBdr>
        <w:top w:val="none" w:sz="0" w:space="0" w:color="auto"/>
        <w:left w:val="none" w:sz="0" w:space="0" w:color="auto"/>
        <w:bottom w:val="none" w:sz="0" w:space="0" w:color="auto"/>
        <w:right w:val="none" w:sz="0" w:space="0" w:color="auto"/>
      </w:divBdr>
    </w:div>
    <w:div w:id="651567682">
      <w:bodyDiv w:val="1"/>
      <w:marLeft w:val="0"/>
      <w:marRight w:val="0"/>
      <w:marTop w:val="0"/>
      <w:marBottom w:val="0"/>
      <w:divBdr>
        <w:top w:val="none" w:sz="0" w:space="0" w:color="auto"/>
        <w:left w:val="none" w:sz="0" w:space="0" w:color="auto"/>
        <w:bottom w:val="none" w:sz="0" w:space="0" w:color="auto"/>
        <w:right w:val="none" w:sz="0" w:space="0" w:color="auto"/>
      </w:divBdr>
    </w:div>
    <w:div w:id="652873162">
      <w:bodyDiv w:val="1"/>
      <w:marLeft w:val="0"/>
      <w:marRight w:val="0"/>
      <w:marTop w:val="0"/>
      <w:marBottom w:val="0"/>
      <w:divBdr>
        <w:top w:val="none" w:sz="0" w:space="0" w:color="auto"/>
        <w:left w:val="none" w:sz="0" w:space="0" w:color="auto"/>
        <w:bottom w:val="none" w:sz="0" w:space="0" w:color="auto"/>
        <w:right w:val="none" w:sz="0" w:space="0" w:color="auto"/>
      </w:divBdr>
    </w:div>
    <w:div w:id="652952766">
      <w:bodyDiv w:val="1"/>
      <w:marLeft w:val="0"/>
      <w:marRight w:val="0"/>
      <w:marTop w:val="0"/>
      <w:marBottom w:val="0"/>
      <w:divBdr>
        <w:top w:val="none" w:sz="0" w:space="0" w:color="auto"/>
        <w:left w:val="none" w:sz="0" w:space="0" w:color="auto"/>
        <w:bottom w:val="none" w:sz="0" w:space="0" w:color="auto"/>
        <w:right w:val="none" w:sz="0" w:space="0" w:color="auto"/>
      </w:divBdr>
    </w:div>
    <w:div w:id="656374778">
      <w:bodyDiv w:val="1"/>
      <w:marLeft w:val="0"/>
      <w:marRight w:val="0"/>
      <w:marTop w:val="0"/>
      <w:marBottom w:val="0"/>
      <w:divBdr>
        <w:top w:val="none" w:sz="0" w:space="0" w:color="auto"/>
        <w:left w:val="none" w:sz="0" w:space="0" w:color="auto"/>
        <w:bottom w:val="none" w:sz="0" w:space="0" w:color="auto"/>
        <w:right w:val="none" w:sz="0" w:space="0" w:color="auto"/>
      </w:divBdr>
    </w:div>
    <w:div w:id="660039191">
      <w:bodyDiv w:val="1"/>
      <w:marLeft w:val="0"/>
      <w:marRight w:val="0"/>
      <w:marTop w:val="0"/>
      <w:marBottom w:val="0"/>
      <w:divBdr>
        <w:top w:val="none" w:sz="0" w:space="0" w:color="auto"/>
        <w:left w:val="none" w:sz="0" w:space="0" w:color="auto"/>
        <w:bottom w:val="none" w:sz="0" w:space="0" w:color="auto"/>
        <w:right w:val="none" w:sz="0" w:space="0" w:color="auto"/>
      </w:divBdr>
    </w:div>
    <w:div w:id="671221155">
      <w:bodyDiv w:val="1"/>
      <w:marLeft w:val="0"/>
      <w:marRight w:val="0"/>
      <w:marTop w:val="0"/>
      <w:marBottom w:val="0"/>
      <w:divBdr>
        <w:top w:val="none" w:sz="0" w:space="0" w:color="auto"/>
        <w:left w:val="none" w:sz="0" w:space="0" w:color="auto"/>
        <w:bottom w:val="none" w:sz="0" w:space="0" w:color="auto"/>
        <w:right w:val="none" w:sz="0" w:space="0" w:color="auto"/>
      </w:divBdr>
    </w:div>
    <w:div w:id="681199252">
      <w:bodyDiv w:val="1"/>
      <w:marLeft w:val="0"/>
      <w:marRight w:val="0"/>
      <w:marTop w:val="0"/>
      <w:marBottom w:val="0"/>
      <w:divBdr>
        <w:top w:val="none" w:sz="0" w:space="0" w:color="auto"/>
        <w:left w:val="none" w:sz="0" w:space="0" w:color="auto"/>
        <w:bottom w:val="none" w:sz="0" w:space="0" w:color="auto"/>
        <w:right w:val="none" w:sz="0" w:space="0" w:color="auto"/>
      </w:divBdr>
    </w:div>
    <w:div w:id="681511702">
      <w:bodyDiv w:val="1"/>
      <w:marLeft w:val="0"/>
      <w:marRight w:val="0"/>
      <w:marTop w:val="0"/>
      <w:marBottom w:val="0"/>
      <w:divBdr>
        <w:top w:val="none" w:sz="0" w:space="0" w:color="auto"/>
        <w:left w:val="none" w:sz="0" w:space="0" w:color="auto"/>
        <w:bottom w:val="none" w:sz="0" w:space="0" w:color="auto"/>
        <w:right w:val="none" w:sz="0" w:space="0" w:color="auto"/>
      </w:divBdr>
    </w:div>
    <w:div w:id="690842308">
      <w:bodyDiv w:val="1"/>
      <w:marLeft w:val="0"/>
      <w:marRight w:val="0"/>
      <w:marTop w:val="0"/>
      <w:marBottom w:val="0"/>
      <w:divBdr>
        <w:top w:val="none" w:sz="0" w:space="0" w:color="auto"/>
        <w:left w:val="none" w:sz="0" w:space="0" w:color="auto"/>
        <w:bottom w:val="none" w:sz="0" w:space="0" w:color="auto"/>
        <w:right w:val="none" w:sz="0" w:space="0" w:color="auto"/>
      </w:divBdr>
    </w:div>
    <w:div w:id="712194633">
      <w:bodyDiv w:val="1"/>
      <w:marLeft w:val="0"/>
      <w:marRight w:val="0"/>
      <w:marTop w:val="0"/>
      <w:marBottom w:val="0"/>
      <w:divBdr>
        <w:top w:val="none" w:sz="0" w:space="0" w:color="auto"/>
        <w:left w:val="none" w:sz="0" w:space="0" w:color="auto"/>
        <w:bottom w:val="none" w:sz="0" w:space="0" w:color="auto"/>
        <w:right w:val="none" w:sz="0" w:space="0" w:color="auto"/>
      </w:divBdr>
    </w:div>
    <w:div w:id="719281990">
      <w:bodyDiv w:val="1"/>
      <w:marLeft w:val="0"/>
      <w:marRight w:val="0"/>
      <w:marTop w:val="0"/>
      <w:marBottom w:val="0"/>
      <w:divBdr>
        <w:top w:val="none" w:sz="0" w:space="0" w:color="auto"/>
        <w:left w:val="none" w:sz="0" w:space="0" w:color="auto"/>
        <w:bottom w:val="none" w:sz="0" w:space="0" w:color="auto"/>
        <w:right w:val="none" w:sz="0" w:space="0" w:color="auto"/>
      </w:divBdr>
    </w:div>
    <w:div w:id="730271147">
      <w:bodyDiv w:val="1"/>
      <w:marLeft w:val="0"/>
      <w:marRight w:val="0"/>
      <w:marTop w:val="0"/>
      <w:marBottom w:val="0"/>
      <w:divBdr>
        <w:top w:val="none" w:sz="0" w:space="0" w:color="auto"/>
        <w:left w:val="none" w:sz="0" w:space="0" w:color="auto"/>
        <w:bottom w:val="none" w:sz="0" w:space="0" w:color="auto"/>
        <w:right w:val="none" w:sz="0" w:space="0" w:color="auto"/>
      </w:divBdr>
    </w:div>
    <w:div w:id="735936178">
      <w:bodyDiv w:val="1"/>
      <w:marLeft w:val="0"/>
      <w:marRight w:val="0"/>
      <w:marTop w:val="0"/>
      <w:marBottom w:val="0"/>
      <w:divBdr>
        <w:top w:val="none" w:sz="0" w:space="0" w:color="auto"/>
        <w:left w:val="none" w:sz="0" w:space="0" w:color="auto"/>
        <w:bottom w:val="none" w:sz="0" w:space="0" w:color="auto"/>
        <w:right w:val="none" w:sz="0" w:space="0" w:color="auto"/>
      </w:divBdr>
    </w:div>
    <w:div w:id="736436612">
      <w:bodyDiv w:val="1"/>
      <w:marLeft w:val="0"/>
      <w:marRight w:val="0"/>
      <w:marTop w:val="0"/>
      <w:marBottom w:val="0"/>
      <w:divBdr>
        <w:top w:val="none" w:sz="0" w:space="0" w:color="auto"/>
        <w:left w:val="none" w:sz="0" w:space="0" w:color="auto"/>
        <w:bottom w:val="none" w:sz="0" w:space="0" w:color="auto"/>
        <w:right w:val="none" w:sz="0" w:space="0" w:color="auto"/>
      </w:divBdr>
    </w:div>
    <w:div w:id="761412958">
      <w:bodyDiv w:val="1"/>
      <w:marLeft w:val="0"/>
      <w:marRight w:val="0"/>
      <w:marTop w:val="0"/>
      <w:marBottom w:val="0"/>
      <w:divBdr>
        <w:top w:val="none" w:sz="0" w:space="0" w:color="auto"/>
        <w:left w:val="none" w:sz="0" w:space="0" w:color="auto"/>
        <w:bottom w:val="none" w:sz="0" w:space="0" w:color="auto"/>
        <w:right w:val="none" w:sz="0" w:space="0" w:color="auto"/>
      </w:divBdr>
    </w:div>
    <w:div w:id="763186815">
      <w:bodyDiv w:val="1"/>
      <w:marLeft w:val="0"/>
      <w:marRight w:val="0"/>
      <w:marTop w:val="0"/>
      <w:marBottom w:val="0"/>
      <w:divBdr>
        <w:top w:val="none" w:sz="0" w:space="0" w:color="auto"/>
        <w:left w:val="none" w:sz="0" w:space="0" w:color="auto"/>
        <w:bottom w:val="none" w:sz="0" w:space="0" w:color="auto"/>
        <w:right w:val="none" w:sz="0" w:space="0" w:color="auto"/>
      </w:divBdr>
    </w:div>
    <w:div w:id="774835782">
      <w:bodyDiv w:val="1"/>
      <w:marLeft w:val="0"/>
      <w:marRight w:val="0"/>
      <w:marTop w:val="0"/>
      <w:marBottom w:val="0"/>
      <w:divBdr>
        <w:top w:val="none" w:sz="0" w:space="0" w:color="auto"/>
        <w:left w:val="none" w:sz="0" w:space="0" w:color="auto"/>
        <w:bottom w:val="none" w:sz="0" w:space="0" w:color="auto"/>
        <w:right w:val="none" w:sz="0" w:space="0" w:color="auto"/>
      </w:divBdr>
    </w:div>
    <w:div w:id="780951714">
      <w:bodyDiv w:val="1"/>
      <w:marLeft w:val="0"/>
      <w:marRight w:val="0"/>
      <w:marTop w:val="0"/>
      <w:marBottom w:val="0"/>
      <w:divBdr>
        <w:top w:val="none" w:sz="0" w:space="0" w:color="auto"/>
        <w:left w:val="none" w:sz="0" w:space="0" w:color="auto"/>
        <w:bottom w:val="none" w:sz="0" w:space="0" w:color="auto"/>
        <w:right w:val="none" w:sz="0" w:space="0" w:color="auto"/>
      </w:divBdr>
    </w:div>
    <w:div w:id="784690390">
      <w:bodyDiv w:val="1"/>
      <w:marLeft w:val="0"/>
      <w:marRight w:val="0"/>
      <w:marTop w:val="0"/>
      <w:marBottom w:val="0"/>
      <w:divBdr>
        <w:top w:val="none" w:sz="0" w:space="0" w:color="auto"/>
        <w:left w:val="none" w:sz="0" w:space="0" w:color="auto"/>
        <w:bottom w:val="none" w:sz="0" w:space="0" w:color="auto"/>
        <w:right w:val="none" w:sz="0" w:space="0" w:color="auto"/>
      </w:divBdr>
    </w:div>
    <w:div w:id="788934888">
      <w:bodyDiv w:val="1"/>
      <w:marLeft w:val="0"/>
      <w:marRight w:val="0"/>
      <w:marTop w:val="0"/>
      <w:marBottom w:val="0"/>
      <w:divBdr>
        <w:top w:val="none" w:sz="0" w:space="0" w:color="auto"/>
        <w:left w:val="none" w:sz="0" w:space="0" w:color="auto"/>
        <w:bottom w:val="none" w:sz="0" w:space="0" w:color="auto"/>
        <w:right w:val="none" w:sz="0" w:space="0" w:color="auto"/>
      </w:divBdr>
    </w:div>
    <w:div w:id="798835687">
      <w:bodyDiv w:val="1"/>
      <w:marLeft w:val="0"/>
      <w:marRight w:val="0"/>
      <w:marTop w:val="0"/>
      <w:marBottom w:val="0"/>
      <w:divBdr>
        <w:top w:val="none" w:sz="0" w:space="0" w:color="auto"/>
        <w:left w:val="none" w:sz="0" w:space="0" w:color="auto"/>
        <w:bottom w:val="none" w:sz="0" w:space="0" w:color="auto"/>
        <w:right w:val="none" w:sz="0" w:space="0" w:color="auto"/>
      </w:divBdr>
    </w:div>
    <w:div w:id="806045463">
      <w:bodyDiv w:val="1"/>
      <w:marLeft w:val="0"/>
      <w:marRight w:val="0"/>
      <w:marTop w:val="0"/>
      <w:marBottom w:val="0"/>
      <w:divBdr>
        <w:top w:val="none" w:sz="0" w:space="0" w:color="auto"/>
        <w:left w:val="none" w:sz="0" w:space="0" w:color="auto"/>
        <w:bottom w:val="none" w:sz="0" w:space="0" w:color="auto"/>
        <w:right w:val="none" w:sz="0" w:space="0" w:color="auto"/>
      </w:divBdr>
    </w:div>
    <w:div w:id="808592219">
      <w:bodyDiv w:val="1"/>
      <w:marLeft w:val="0"/>
      <w:marRight w:val="0"/>
      <w:marTop w:val="0"/>
      <w:marBottom w:val="0"/>
      <w:divBdr>
        <w:top w:val="none" w:sz="0" w:space="0" w:color="auto"/>
        <w:left w:val="none" w:sz="0" w:space="0" w:color="auto"/>
        <w:bottom w:val="none" w:sz="0" w:space="0" w:color="auto"/>
        <w:right w:val="none" w:sz="0" w:space="0" w:color="auto"/>
      </w:divBdr>
    </w:div>
    <w:div w:id="810050587">
      <w:bodyDiv w:val="1"/>
      <w:marLeft w:val="0"/>
      <w:marRight w:val="0"/>
      <w:marTop w:val="0"/>
      <w:marBottom w:val="0"/>
      <w:divBdr>
        <w:top w:val="none" w:sz="0" w:space="0" w:color="auto"/>
        <w:left w:val="none" w:sz="0" w:space="0" w:color="auto"/>
        <w:bottom w:val="none" w:sz="0" w:space="0" w:color="auto"/>
        <w:right w:val="none" w:sz="0" w:space="0" w:color="auto"/>
      </w:divBdr>
    </w:div>
    <w:div w:id="813251819">
      <w:bodyDiv w:val="1"/>
      <w:marLeft w:val="0"/>
      <w:marRight w:val="0"/>
      <w:marTop w:val="0"/>
      <w:marBottom w:val="0"/>
      <w:divBdr>
        <w:top w:val="none" w:sz="0" w:space="0" w:color="auto"/>
        <w:left w:val="none" w:sz="0" w:space="0" w:color="auto"/>
        <w:bottom w:val="none" w:sz="0" w:space="0" w:color="auto"/>
        <w:right w:val="none" w:sz="0" w:space="0" w:color="auto"/>
      </w:divBdr>
    </w:div>
    <w:div w:id="830485543">
      <w:bodyDiv w:val="1"/>
      <w:marLeft w:val="0"/>
      <w:marRight w:val="0"/>
      <w:marTop w:val="0"/>
      <w:marBottom w:val="0"/>
      <w:divBdr>
        <w:top w:val="none" w:sz="0" w:space="0" w:color="auto"/>
        <w:left w:val="none" w:sz="0" w:space="0" w:color="auto"/>
        <w:bottom w:val="none" w:sz="0" w:space="0" w:color="auto"/>
        <w:right w:val="none" w:sz="0" w:space="0" w:color="auto"/>
      </w:divBdr>
    </w:div>
    <w:div w:id="831870647">
      <w:bodyDiv w:val="1"/>
      <w:marLeft w:val="0"/>
      <w:marRight w:val="0"/>
      <w:marTop w:val="0"/>
      <w:marBottom w:val="0"/>
      <w:divBdr>
        <w:top w:val="none" w:sz="0" w:space="0" w:color="auto"/>
        <w:left w:val="none" w:sz="0" w:space="0" w:color="auto"/>
        <w:bottom w:val="none" w:sz="0" w:space="0" w:color="auto"/>
        <w:right w:val="none" w:sz="0" w:space="0" w:color="auto"/>
      </w:divBdr>
    </w:div>
    <w:div w:id="836310248">
      <w:bodyDiv w:val="1"/>
      <w:marLeft w:val="0"/>
      <w:marRight w:val="0"/>
      <w:marTop w:val="0"/>
      <w:marBottom w:val="0"/>
      <w:divBdr>
        <w:top w:val="none" w:sz="0" w:space="0" w:color="auto"/>
        <w:left w:val="none" w:sz="0" w:space="0" w:color="auto"/>
        <w:bottom w:val="none" w:sz="0" w:space="0" w:color="auto"/>
        <w:right w:val="none" w:sz="0" w:space="0" w:color="auto"/>
      </w:divBdr>
    </w:div>
    <w:div w:id="843469753">
      <w:bodyDiv w:val="1"/>
      <w:marLeft w:val="0"/>
      <w:marRight w:val="0"/>
      <w:marTop w:val="0"/>
      <w:marBottom w:val="0"/>
      <w:divBdr>
        <w:top w:val="none" w:sz="0" w:space="0" w:color="auto"/>
        <w:left w:val="none" w:sz="0" w:space="0" w:color="auto"/>
        <w:bottom w:val="none" w:sz="0" w:space="0" w:color="auto"/>
        <w:right w:val="none" w:sz="0" w:space="0" w:color="auto"/>
      </w:divBdr>
    </w:div>
    <w:div w:id="849610679">
      <w:bodyDiv w:val="1"/>
      <w:marLeft w:val="0"/>
      <w:marRight w:val="0"/>
      <w:marTop w:val="0"/>
      <w:marBottom w:val="0"/>
      <w:divBdr>
        <w:top w:val="none" w:sz="0" w:space="0" w:color="auto"/>
        <w:left w:val="none" w:sz="0" w:space="0" w:color="auto"/>
        <w:bottom w:val="none" w:sz="0" w:space="0" w:color="auto"/>
        <w:right w:val="none" w:sz="0" w:space="0" w:color="auto"/>
      </w:divBdr>
    </w:div>
    <w:div w:id="869145684">
      <w:bodyDiv w:val="1"/>
      <w:marLeft w:val="0"/>
      <w:marRight w:val="0"/>
      <w:marTop w:val="0"/>
      <w:marBottom w:val="0"/>
      <w:divBdr>
        <w:top w:val="none" w:sz="0" w:space="0" w:color="auto"/>
        <w:left w:val="none" w:sz="0" w:space="0" w:color="auto"/>
        <w:bottom w:val="none" w:sz="0" w:space="0" w:color="auto"/>
        <w:right w:val="none" w:sz="0" w:space="0" w:color="auto"/>
      </w:divBdr>
    </w:div>
    <w:div w:id="875779408">
      <w:bodyDiv w:val="1"/>
      <w:marLeft w:val="0"/>
      <w:marRight w:val="0"/>
      <w:marTop w:val="0"/>
      <w:marBottom w:val="0"/>
      <w:divBdr>
        <w:top w:val="none" w:sz="0" w:space="0" w:color="auto"/>
        <w:left w:val="none" w:sz="0" w:space="0" w:color="auto"/>
        <w:bottom w:val="none" w:sz="0" w:space="0" w:color="auto"/>
        <w:right w:val="none" w:sz="0" w:space="0" w:color="auto"/>
      </w:divBdr>
    </w:div>
    <w:div w:id="879050107">
      <w:bodyDiv w:val="1"/>
      <w:marLeft w:val="0"/>
      <w:marRight w:val="0"/>
      <w:marTop w:val="0"/>
      <w:marBottom w:val="0"/>
      <w:divBdr>
        <w:top w:val="none" w:sz="0" w:space="0" w:color="auto"/>
        <w:left w:val="none" w:sz="0" w:space="0" w:color="auto"/>
        <w:bottom w:val="none" w:sz="0" w:space="0" w:color="auto"/>
        <w:right w:val="none" w:sz="0" w:space="0" w:color="auto"/>
      </w:divBdr>
    </w:div>
    <w:div w:id="881938926">
      <w:bodyDiv w:val="1"/>
      <w:marLeft w:val="0"/>
      <w:marRight w:val="0"/>
      <w:marTop w:val="0"/>
      <w:marBottom w:val="0"/>
      <w:divBdr>
        <w:top w:val="none" w:sz="0" w:space="0" w:color="auto"/>
        <w:left w:val="none" w:sz="0" w:space="0" w:color="auto"/>
        <w:bottom w:val="none" w:sz="0" w:space="0" w:color="auto"/>
        <w:right w:val="none" w:sz="0" w:space="0" w:color="auto"/>
      </w:divBdr>
    </w:div>
    <w:div w:id="884291379">
      <w:bodyDiv w:val="1"/>
      <w:marLeft w:val="0"/>
      <w:marRight w:val="0"/>
      <w:marTop w:val="0"/>
      <w:marBottom w:val="0"/>
      <w:divBdr>
        <w:top w:val="none" w:sz="0" w:space="0" w:color="auto"/>
        <w:left w:val="none" w:sz="0" w:space="0" w:color="auto"/>
        <w:bottom w:val="none" w:sz="0" w:space="0" w:color="auto"/>
        <w:right w:val="none" w:sz="0" w:space="0" w:color="auto"/>
      </w:divBdr>
    </w:div>
    <w:div w:id="886724962">
      <w:bodyDiv w:val="1"/>
      <w:marLeft w:val="0"/>
      <w:marRight w:val="0"/>
      <w:marTop w:val="0"/>
      <w:marBottom w:val="0"/>
      <w:divBdr>
        <w:top w:val="none" w:sz="0" w:space="0" w:color="auto"/>
        <w:left w:val="none" w:sz="0" w:space="0" w:color="auto"/>
        <w:bottom w:val="none" w:sz="0" w:space="0" w:color="auto"/>
        <w:right w:val="none" w:sz="0" w:space="0" w:color="auto"/>
      </w:divBdr>
    </w:div>
    <w:div w:id="903874186">
      <w:bodyDiv w:val="1"/>
      <w:marLeft w:val="0"/>
      <w:marRight w:val="0"/>
      <w:marTop w:val="0"/>
      <w:marBottom w:val="0"/>
      <w:divBdr>
        <w:top w:val="none" w:sz="0" w:space="0" w:color="auto"/>
        <w:left w:val="none" w:sz="0" w:space="0" w:color="auto"/>
        <w:bottom w:val="none" w:sz="0" w:space="0" w:color="auto"/>
        <w:right w:val="none" w:sz="0" w:space="0" w:color="auto"/>
      </w:divBdr>
    </w:div>
    <w:div w:id="912930659">
      <w:bodyDiv w:val="1"/>
      <w:marLeft w:val="0"/>
      <w:marRight w:val="0"/>
      <w:marTop w:val="0"/>
      <w:marBottom w:val="0"/>
      <w:divBdr>
        <w:top w:val="none" w:sz="0" w:space="0" w:color="auto"/>
        <w:left w:val="none" w:sz="0" w:space="0" w:color="auto"/>
        <w:bottom w:val="none" w:sz="0" w:space="0" w:color="auto"/>
        <w:right w:val="none" w:sz="0" w:space="0" w:color="auto"/>
      </w:divBdr>
    </w:div>
    <w:div w:id="915632623">
      <w:bodyDiv w:val="1"/>
      <w:marLeft w:val="0"/>
      <w:marRight w:val="0"/>
      <w:marTop w:val="0"/>
      <w:marBottom w:val="0"/>
      <w:divBdr>
        <w:top w:val="none" w:sz="0" w:space="0" w:color="auto"/>
        <w:left w:val="none" w:sz="0" w:space="0" w:color="auto"/>
        <w:bottom w:val="none" w:sz="0" w:space="0" w:color="auto"/>
        <w:right w:val="none" w:sz="0" w:space="0" w:color="auto"/>
      </w:divBdr>
    </w:div>
    <w:div w:id="930040332">
      <w:bodyDiv w:val="1"/>
      <w:marLeft w:val="0"/>
      <w:marRight w:val="0"/>
      <w:marTop w:val="0"/>
      <w:marBottom w:val="0"/>
      <w:divBdr>
        <w:top w:val="none" w:sz="0" w:space="0" w:color="auto"/>
        <w:left w:val="none" w:sz="0" w:space="0" w:color="auto"/>
        <w:bottom w:val="none" w:sz="0" w:space="0" w:color="auto"/>
        <w:right w:val="none" w:sz="0" w:space="0" w:color="auto"/>
      </w:divBdr>
    </w:div>
    <w:div w:id="934172709">
      <w:bodyDiv w:val="1"/>
      <w:marLeft w:val="0"/>
      <w:marRight w:val="0"/>
      <w:marTop w:val="0"/>
      <w:marBottom w:val="0"/>
      <w:divBdr>
        <w:top w:val="none" w:sz="0" w:space="0" w:color="auto"/>
        <w:left w:val="none" w:sz="0" w:space="0" w:color="auto"/>
        <w:bottom w:val="none" w:sz="0" w:space="0" w:color="auto"/>
        <w:right w:val="none" w:sz="0" w:space="0" w:color="auto"/>
      </w:divBdr>
    </w:div>
    <w:div w:id="935140588">
      <w:bodyDiv w:val="1"/>
      <w:marLeft w:val="0"/>
      <w:marRight w:val="0"/>
      <w:marTop w:val="0"/>
      <w:marBottom w:val="0"/>
      <w:divBdr>
        <w:top w:val="none" w:sz="0" w:space="0" w:color="auto"/>
        <w:left w:val="none" w:sz="0" w:space="0" w:color="auto"/>
        <w:bottom w:val="none" w:sz="0" w:space="0" w:color="auto"/>
        <w:right w:val="none" w:sz="0" w:space="0" w:color="auto"/>
      </w:divBdr>
    </w:div>
    <w:div w:id="936331929">
      <w:bodyDiv w:val="1"/>
      <w:marLeft w:val="0"/>
      <w:marRight w:val="0"/>
      <w:marTop w:val="0"/>
      <w:marBottom w:val="0"/>
      <w:divBdr>
        <w:top w:val="none" w:sz="0" w:space="0" w:color="auto"/>
        <w:left w:val="none" w:sz="0" w:space="0" w:color="auto"/>
        <w:bottom w:val="none" w:sz="0" w:space="0" w:color="auto"/>
        <w:right w:val="none" w:sz="0" w:space="0" w:color="auto"/>
      </w:divBdr>
    </w:div>
    <w:div w:id="938177709">
      <w:bodyDiv w:val="1"/>
      <w:marLeft w:val="0"/>
      <w:marRight w:val="0"/>
      <w:marTop w:val="0"/>
      <w:marBottom w:val="0"/>
      <w:divBdr>
        <w:top w:val="none" w:sz="0" w:space="0" w:color="auto"/>
        <w:left w:val="none" w:sz="0" w:space="0" w:color="auto"/>
        <w:bottom w:val="none" w:sz="0" w:space="0" w:color="auto"/>
        <w:right w:val="none" w:sz="0" w:space="0" w:color="auto"/>
      </w:divBdr>
    </w:div>
    <w:div w:id="942953807">
      <w:bodyDiv w:val="1"/>
      <w:marLeft w:val="0"/>
      <w:marRight w:val="0"/>
      <w:marTop w:val="0"/>
      <w:marBottom w:val="0"/>
      <w:divBdr>
        <w:top w:val="none" w:sz="0" w:space="0" w:color="auto"/>
        <w:left w:val="none" w:sz="0" w:space="0" w:color="auto"/>
        <w:bottom w:val="none" w:sz="0" w:space="0" w:color="auto"/>
        <w:right w:val="none" w:sz="0" w:space="0" w:color="auto"/>
      </w:divBdr>
    </w:div>
    <w:div w:id="974529980">
      <w:bodyDiv w:val="1"/>
      <w:marLeft w:val="0"/>
      <w:marRight w:val="0"/>
      <w:marTop w:val="0"/>
      <w:marBottom w:val="0"/>
      <w:divBdr>
        <w:top w:val="none" w:sz="0" w:space="0" w:color="auto"/>
        <w:left w:val="none" w:sz="0" w:space="0" w:color="auto"/>
        <w:bottom w:val="none" w:sz="0" w:space="0" w:color="auto"/>
        <w:right w:val="none" w:sz="0" w:space="0" w:color="auto"/>
      </w:divBdr>
    </w:div>
    <w:div w:id="983967712">
      <w:bodyDiv w:val="1"/>
      <w:marLeft w:val="0"/>
      <w:marRight w:val="0"/>
      <w:marTop w:val="0"/>
      <w:marBottom w:val="0"/>
      <w:divBdr>
        <w:top w:val="none" w:sz="0" w:space="0" w:color="auto"/>
        <w:left w:val="none" w:sz="0" w:space="0" w:color="auto"/>
        <w:bottom w:val="none" w:sz="0" w:space="0" w:color="auto"/>
        <w:right w:val="none" w:sz="0" w:space="0" w:color="auto"/>
      </w:divBdr>
    </w:div>
    <w:div w:id="985865367">
      <w:bodyDiv w:val="1"/>
      <w:marLeft w:val="0"/>
      <w:marRight w:val="0"/>
      <w:marTop w:val="0"/>
      <w:marBottom w:val="0"/>
      <w:divBdr>
        <w:top w:val="none" w:sz="0" w:space="0" w:color="auto"/>
        <w:left w:val="none" w:sz="0" w:space="0" w:color="auto"/>
        <w:bottom w:val="none" w:sz="0" w:space="0" w:color="auto"/>
        <w:right w:val="none" w:sz="0" w:space="0" w:color="auto"/>
      </w:divBdr>
    </w:div>
    <w:div w:id="990870927">
      <w:bodyDiv w:val="1"/>
      <w:marLeft w:val="0"/>
      <w:marRight w:val="0"/>
      <w:marTop w:val="0"/>
      <w:marBottom w:val="0"/>
      <w:divBdr>
        <w:top w:val="none" w:sz="0" w:space="0" w:color="auto"/>
        <w:left w:val="none" w:sz="0" w:space="0" w:color="auto"/>
        <w:bottom w:val="none" w:sz="0" w:space="0" w:color="auto"/>
        <w:right w:val="none" w:sz="0" w:space="0" w:color="auto"/>
      </w:divBdr>
    </w:div>
    <w:div w:id="1001003263">
      <w:bodyDiv w:val="1"/>
      <w:marLeft w:val="0"/>
      <w:marRight w:val="0"/>
      <w:marTop w:val="0"/>
      <w:marBottom w:val="0"/>
      <w:divBdr>
        <w:top w:val="none" w:sz="0" w:space="0" w:color="auto"/>
        <w:left w:val="none" w:sz="0" w:space="0" w:color="auto"/>
        <w:bottom w:val="none" w:sz="0" w:space="0" w:color="auto"/>
        <w:right w:val="none" w:sz="0" w:space="0" w:color="auto"/>
      </w:divBdr>
    </w:div>
    <w:div w:id="1001396259">
      <w:bodyDiv w:val="1"/>
      <w:marLeft w:val="0"/>
      <w:marRight w:val="0"/>
      <w:marTop w:val="0"/>
      <w:marBottom w:val="0"/>
      <w:divBdr>
        <w:top w:val="none" w:sz="0" w:space="0" w:color="auto"/>
        <w:left w:val="none" w:sz="0" w:space="0" w:color="auto"/>
        <w:bottom w:val="none" w:sz="0" w:space="0" w:color="auto"/>
        <w:right w:val="none" w:sz="0" w:space="0" w:color="auto"/>
      </w:divBdr>
    </w:div>
    <w:div w:id="1005472372">
      <w:bodyDiv w:val="1"/>
      <w:marLeft w:val="0"/>
      <w:marRight w:val="0"/>
      <w:marTop w:val="0"/>
      <w:marBottom w:val="0"/>
      <w:divBdr>
        <w:top w:val="none" w:sz="0" w:space="0" w:color="auto"/>
        <w:left w:val="none" w:sz="0" w:space="0" w:color="auto"/>
        <w:bottom w:val="none" w:sz="0" w:space="0" w:color="auto"/>
        <w:right w:val="none" w:sz="0" w:space="0" w:color="auto"/>
      </w:divBdr>
    </w:div>
    <w:div w:id="1014918174">
      <w:bodyDiv w:val="1"/>
      <w:marLeft w:val="0"/>
      <w:marRight w:val="0"/>
      <w:marTop w:val="0"/>
      <w:marBottom w:val="0"/>
      <w:divBdr>
        <w:top w:val="none" w:sz="0" w:space="0" w:color="auto"/>
        <w:left w:val="none" w:sz="0" w:space="0" w:color="auto"/>
        <w:bottom w:val="none" w:sz="0" w:space="0" w:color="auto"/>
        <w:right w:val="none" w:sz="0" w:space="0" w:color="auto"/>
      </w:divBdr>
    </w:div>
    <w:div w:id="1015424134">
      <w:bodyDiv w:val="1"/>
      <w:marLeft w:val="0"/>
      <w:marRight w:val="0"/>
      <w:marTop w:val="0"/>
      <w:marBottom w:val="0"/>
      <w:divBdr>
        <w:top w:val="none" w:sz="0" w:space="0" w:color="auto"/>
        <w:left w:val="none" w:sz="0" w:space="0" w:color="auto"/>
        <w:bottom w:val="none" w:sz="0" w:space="0" w:color="auto"/>
        <w:right w:val="none" w:sz="0" w:space="0" w:color="auto"/>
      </w:divBdr>
    </w:div>
    <w:div w:id="1021589334">
      <w:bodyDiv w:val="1"/>
      <w:marLeft w:val="0"/>
      <w:marRight w:val="0"/>
      <w:marTop w:val="0"/>
      <w:marBottom w:val="0"/>
      <w:divBdr>
        <w:top w:val="none" w:sz="0" w:space="0" w:color="auto"/>
        <w:left w:val="none" w:sz="0" w:space="0" w:color="auto"/>
        <w:bottom w:val="none" w:sz="0" w:space="0" w:color="auto"/>
        <w:right w:val="none" w:sz="0" w:space="0" w:color="auto"/>
      </w:divBdr>
    </w:div>
    <w:div w:id="1024475897">
      <w:bodyDiv w:val="1"/>
      <w:marLeft w:val="0"/>
      <w:marRight w:val="0"/>
      <w:marTop w:val="0"/>
      <w:marBottom w:val="0"/>
      <w:divBdr>
        <w:top w:val="none" w:sz="0" w:space="0" w:color="auto"/>
        <w:left w:val="none" w:sz="0" w:space="0" w:color="auto"/>
        <w:bottom w:val="none" w:sz="0" w:space="0" w:color="auto"/>
        <w:right w:val="none" w:sz="0" w:space="0" w:color="auto"/>
      </w:divBdr>
    </w:div>
    <w:div w:id="1025978200">
      <w:bodyDiv w:val="1"/>
      <w:marLeft w:val="0"/>
      <w:marRight w:val="0"/>
      <w:marTop w:val="0"/>
      <w:marBottom w:val="0"/>
      <w:divBdr>
        <w:top w:val="none" w:sz="0" w:space="0" w:color="auto"/>
        <w:left w:val="none" w:sz="0" w:space="0" w:color="auto"/>
        <w:bottom w:val="none" w:sz="0" w:space="0" w:color="auto"/>
        <w:right w:val="none" w:sz="0" w:space="0" w:color="auto"/>
      </w:divBdr>
    </w:div>
    <w:div w:id="1032463640">
      <w:bodyDiv w:val="1"/>
      <w:marLeft w:val="0"/>
      <w:marRight w:val="0"/>
      <w:marTop w:val="0"/>
      <w:marBottom w:val="0"/>
      <w:divBdr>
        <w:top w:val="none" w:sz="0" w:space="0" w:color="auto"/>
        <w:left w:val="none" w:sz="0" w:space="0" w:color="auto"/>
        <w:bottom w:val="none" w:sz="0" w:space="0" w:color="auto"/>
        <w:right w:val="none" w:sz="0" w:space="0" w:color="auto"/>
      </w:divBdr>
    </w:div>
    <w:div w:id="1037851419">
      <w:bodyDiv w:val="1"/>
      <w:marLeft w:val="0"/>
      <w:marRight w:val="0"/>
      <w:marTop w:val="0"/>
      <w:marBottom w:val="0"/>
      <w:divBdr>
        <w:top w:val="none" w:sz="0" w:space="0" w:color="auto"/>
        <w:left w:val="none" w:sz="0" w:space="0" w:color="auto"/>
        <w:bottom w:val="none" w:sz="0" w:space="0" w:color="auto"/>
        <w:right w:val="none" w:sz="0" w:space="0" w:color="auto"/>
      </w:divBdr>
    </w:div>
    <w:div w:id="1037855177">
      <w:bodyDiv w:val="1"/>
      <w:marLeft w:val="0"/>
      <w:marRight w:val="0"/>
      <w:marTop w:val="0"/>
      <w:marBottom w:val="0"/>
      <w:divBdr>
        <w:top w:val="none" w:sz="0" w:space="0" w:color="auto"/>
        <w:left w:val="none" w:sz="0" w:space="0" w:color="auto"/>
        <w:bottom w:val="none" w:sz="0" w:space="0" w:color="auto"/>
        <w:right w:val="none" w:sz="0" w:space="0" w:color="auto"/>
      </w:divBdr>
    </w:div>
    <w:div w:id="1038817347">
      <w:bodyDiv w:val="1"/>
      <w:marLeft w:val="0"/>
      <w:marRight w:val="0"/>
      <w:marTop w:val="0"/>
      <w:marBottom w:val="0"/>
      <w:divBdr>
        <w:top w:val="none" w:sz="0" w:space="0" w:color="auto"/>
        <w:left w:val="none" w:sz="0" w:space="0" w:color="auto"/>
        <w:bottom w:val="none" w:sz="0" w:space="0" w:color="auto"/>
        <w:right w:val="none" w:sz="0" w:space="0" w:color="auto"/>
      </w:divBdr>
    </w:div>
    <w:div w:id="1044594568">
      <w:bodyDiv w:val="1"/>
      <w:marLeft w:val="0"/>
      <w:marRight w:val="0"/>
      <w:marTop w:val="0"/>
      <w:marBottom w:val="0"/>
      <w:divBdr>
        <w:top w:val="none" w:sz="0" w:space="0" w:color="auto"/>
        <w:left w:val="none" w:sz="0" w:space="0" w:color="auto"/>
        <w:bottom w:val="none" w:sz="0" w:space="0" w:color="auto"/>
        <w:right w:val="none" w:sz="0" w:space="0" w:color="auto"/>
      </w:divBdr>
    </w:div>
    <w:div w:id="1057826901">
      <w:bodyDiv w:val="1"/>
      <w:marLeft w:val="0"/>
      <w:marRight w:val="0"/>
      <w:marTop w:val="0"/>
      <w:marBottom w:val="0"/>
      <w:divBdr>
        <w:top w:val="none" w:sz="0" w:space="0" w:color="auto"/>
        <w:left w:val="none" w:sz="0" w:space="0" w:color="auto"/>
        <w:bottom w:val="none" w:sz="0" w:space="0" w:color="auto"/>
        <w:right w:val="none" w:sz="0" w:space="0" w:color="auto"/>
      </w:divBdr>
    </w:div>
    <w:div w:id="1062942060">
      <w:bodyDiv w:val="1"/>
      <w:marLeft w:val="0"/>
      <w:marRight w:val="0"/>
      <w:marTop w:val="0"/>
      <w:marBottom w:val="0"/>
      <w:divBdr>
        <w:top w:val="none" w:sz="0" w:space="0" w:color="auto"/>
        <w:left w:val="none" w:sz="0" w:space="0" w:color="auto"/>
        <w:bottom w:val="none" w:sz="0" w:space="0" w:color="auto"/>
        <w:right w:val="none" w:sz="0" w:space="0" w:color="auto"/>
      </w:divBdr>
    </w:div>
    <w:div w:id="1074400728">
      <w:bodyDiv w:val="1"/>
      <w:marLeft w:val="0"/>
      <w:marRight w:val="0"/>
      <w:marTop w:val="0"/>
      <w:marBottom w:val="0"/>
      <w:divBdr>
        <w:top w:val="none" w:sz="0" w:space="0" w:color="auto"/>
        <w:left w:val="none" w:sz="0" w:space="0" w:color="auto"/>
        <w:bottom w:val="none" w:sz="0" w:space="0" w:color="auto"/>
        <w:right w:val="none" w:sz="0" w:space="0" w:color="auto"/>
      </w:divBdr>
    </w:div>
    <w:div w:id="1076171201">
      <w:bodyDiv w:val="1"/>
      <w:marLeft w:val="0"/>
      <w:marRight w:val="0"/>
      <w:marTop w:val="0"/>
      <w:marBottom w:val="0"/>
      <w:divBdr>
        <w:top w:val="none" w:sz="0" w:space="0" w:color="auto"/>
        <w:left w:val="none" w:sz="0" w:space="0" w:color="auto"/>
        <w:bottom w:val="none" w:sz="0" w:space="0" w:color="auto"/>
        <w:right w:val="none" w:sz="0" w:space="0" w:color="auto"/>
      </w:divBdr>
    </w:div>
    <w:div w:id="1087309060">
      <w:bodyDiv w:val="1"/>
      <w:marLeft w:val="0"/>
      <w:marRight w:val="0"/>
      <w:marTop w:val="0"/>
      <w:marBottom w:val="0"/>
      <w:divBdr>
        <w:top w:val="none" w:sz="0" w:space="0" w:color="auto"/>
        <w:left w:val="none" w:sz="0" w:space="0" w:color="auto"/>
        <w:bottom w:val="none" w:sz="0" w:space="0" w:color="auto"/>
        <w:right w:val="none" w:sz="0" w:space="0" w:color="auto"/>
      </w:divBdr>
    </w:div>
    <w:div w:id="1087917586">
      <w:bodyDiv w:val="1"/>
      <w:marLeft w:val="0"/>
      <w:marRight w:val="0"/>
      <w:marTop w:val="0"/>
      <w:marBottom w:val="0"/>
      <w:divBdr>
        <w:top w:val="none" w:sz="0" w:space="0" w:color="auto"/>
        <w:left w:val="none" w:sz="0" w:space="0" w:color="auto"/>
        <w:bottom w:val="none" w:sz="0" w:space="0" w:color="auto"/>
        <w:right w:val="none" w:sz="0" w:space="0" w:color="auto"/>
      </w:divBdr>
    </w:div>
    <w:div w:id="1102726629">
      <w:bodyDiv w:val="1"/>
      <w:marLeft w:val="0"/>
      <w:marRight w:val="0"/>
      <w:marTop w:val="0"/>
      <w:marBottom w:val="0"/>
      <w:divBdr>
        <w:top w:val="none" w:sz="0" w:space="0" w:color="auto"/>
        <w:left w:val="none" w:sz="0" w:space="0" w:color="auto"/>
        <w:bottom w:val="none" w:sz="0" w:space="0" w:color="auto"/>
        <w:right w:val="none" w:sz="0" w:space="0" w:color="auto"/>
      </w:divBdr>
    </w:div>
    <w:div w:id="1116216691">
      <w:bodyDiv w:val="1"/>
      <w:marLeft w:val="0"/>
      <w:marRight w:val="0"/>
      <w:marTop w:val="0"/>
      <w:marBottom w:val="0"/>
      <w:divBdr>
        <w:top w:val="none" w:sz="0" w:space="0" w:color="auto"/>
        <w:left w:val="none" w:sz="0" w:space="0" w:color="auto"/>
        <w:bottom w:val="none" w:sz="0" w:space="0" w:color="auto"/>
        <w:right w:val="none" w:sz="0" w:space="0" w:color="auto"/>
      </w:divBdr>
    </w:div>
    <w:div w:id="1141117747">
      <w:bodyDiv w:val="1"/>
      <w:marLeft w:val="0"/>
      <w:marRight w:val="0"/>
      <w:marTop w:val="0"/>
      <w:marBottom w:val="0"/>
      <w:divBdr>
        <w:top w:val="none" w:sz="0" w:space="0" w:color="auto"/>
        <w:left w:val="none" w:sz="0" w:space="0" w:color="auto"/>
        <w:bottom w:val="none" w:sz="0" w:space="0" w:color="auto"/>
        <w:right w:val="none" w:sz="0" w:space="0" w:color="auto"/>
      </w:divBdr>
    </w:div>
    <w:div w:id="1144084769">
      <w:bodyDiv w:val="1"/>
      <w:marLeft w:val="0"/>
      <w:marRight w:val="0"/>
      <w:marTop w:val="0"/>
      <w:marBottom w:val="0"/>
      <w:divBdr>
        <w:top w:val="none" w:sz="0" w:space="0" w:color="auto"/>
        <w:left w:val="none" w:sz="0" w:space="0" w:color="auto"/>
        <w:bottom w:val="none" w:sz="0" w:space="0" w:color="auto"/>
        <w:right w:val="none" w:sz="0" w:space="0" w:color="auto"/>
      </w:divBdr>
    </w:div>
    <w:div w:id="1147017728">
      <w:bodyDiv w:val="1"/>
      <w:marLeft w:val="0"/>
      <w:marRight w:val="0"/>
      <w:marTop w:val="0"/>
      <w:marBottom w:val="0"/>
      <w:divBdr>
        <w:top w:val="none" w:sz="0" w:space="0" w:color="auto"/>
        <w:left w:val="none" w:sz="0" w:space="0" w:color="auto"/>
        <w:bottom w:val="none" w:sz="0" w:space="0" w:color="auto"/>
        <w:right w:val="none" w:sz="0" w:space="0" w:color="auto"/>
      </w:divBdr>
    </w:div>
    <w:div w:id="1164010933">
      <w:bodyDiv w:val="1"/>
      <w:marLeft w:val="0"/>
      <w:marRight w:val="0"/>
      <w:marTop w:val="0"/>
      <w:marBottom w:val="0"/>
      <w:divBdr>
        <w:top w:val="none" w:sz="0" w:space="0" w:color="auto"/>
        <w:left w:val="none" w:sz="0" w:space="0" w:color="auto"/>
        <w:bottom w:val="none" w:sz="0" w:space="0" w:color="auto"/>
        <w:right w:val="none" w:sz="0" w:space="0" w:color="auto"/>
      </w:divBdr>
    </w:div>
    <w:div w:id="1172840397">
      <w:bodyDiv w:val="1"/>
      <w:marLeft w:val="0"/>
      <w:marRight w:val="0"/>
      <w:marTop w:val="0"/>
      <w:marBottom w:val="0"/>
      <w:divBdr>
        <w:top w:val="none" w:sz="0" w:space="0" w:color="auto"/>
        <w:left w:val="none" w:sz="0" w:space="0" w:color="auto"/>
        <w:bottom w:val="none" w:sz="0" w:space="0" w:color="auto"/>
        <w:right w:val="none" w:sz="0" w:space="0" w:color="auto"/>
      </w:divBdr>
    </w:div>
    <w:div w:id="1176572176">
      <w:bodyDiv w:val="1"/>
      <w:marLeft w:val="0"/>
      <w:marRight w:val="0"/>
      <w:marTop w:val="0"/>
      <w:marBottom w:val="0"/>
      <w:divBdr>
        <w:top w:val="none" w:sz="0" w:space="0" w:color="auto"/>
        <w:left w:val="none" w:sz="0" w:space="0" w:color="auto"/>
        <w:bottom w:val="none" w:sz="0" w:space="0" w:color="auto"/>
        <w:right w:val="none" w:sz="0" w:space="0" w:color="auto"/>
      </w:divBdr>
    </w:div>
    <w:div w:id="1182623058">
      <w:bodyDiv w:val="1"/>
      <w:marLeft w:val="0"/>
      <w:marRight w:val="0"/>
      <w:marTop w:val="0"/>
      <w:marBottom w:val="0"/>
      <w:divBdr>
        <w:top w:val="none" w:sz="0" w:space="0" w:color="auto"/>
        <w:left w:val="none" w:sz="0" w:space="0" w:color="auto"/>
        <w:bottom w:val="none" w:sz="0" w:space="0" w:color="auto"/>
        <w:right w:val="none" w:sz="0" w:space="0" w:color="auto"/>
      </w:divBdr>
    </w:div>
    <w:div w:id="1185828700">
      <w:bodyDiv w:val="1"/>
      <w:marLeft w:val="0"/>
      <w:marRight w:val="0"/>
      <w:marTop w:val="0"/>
      <w:marBottom w:val="0"/>
      <w:divBdr>
        <w:top w:val="none" w:sz="0" w:space="0" w:color="auto"/>
        <w:left w:val="none" w:sz="0" w:space="0" w:color="auto"/>
        <w:bottom w:val="none" w:sz="0" w:space="0" w:color="auto"/>
        <w:right w:val="none" w:sz="0" w:space="0" w:color="auto"/>
      </w:divBdr>
    </w:div>
    <w:div w:id="1187214857">
      <w:bodyDiv w:val="1"/>
      <w:marLeft w:val="0"/>
      <w:marRight w:val="0"/>
      <w:marTop w:val="0"/>
      <w:marBottom w:val="0"/>
      <w:divBdr>
        <w:top w:val="none" w:sz="0" w:space="0" w:color="auto"/>
        <w:left w:val="none" w:sz="0" w:space="0" w:color="auto"/>
        <w:bottom w:val="none" w:sz="0" w:space="0" w:color="auto"/>
        <w:right w:val="none" w:sz="0" w:space="0" w:color="auto"/>
      </w:divBdr>
    </w:div>
    <w:div w:id="1189876530">
      <w:bodyDiv w:val="1"/>
      <w:marLeft w:val="0"/>
      <w:marRight w:val="0"/>
      <w:marTop w:val="0"/>
      <w:marBottom w:val="0"/>
      <w:divBdr>
        <w:top w:val="none" w:sz="0" w:space="0" w:color="auto"/>
        <w:left w:val="none" w:sz="0" w:space="0" w:color="auto"/>
        <w:bottom w:val="none" w:sz="0" w:space="0" w:color="auto"/>
        <w:right w:val="none" w:sz="0" w:space="0" w:color="auto"/>
      </w:divBdr>
    </w:div>
    <w:div w:id="1200515191">
      <w:bodyDiv w:val="1"/>
      <w:marLeft w:val="0"/>
      <w:marRight w:val="0"/>
      <w:marTop w:val="0"/>
      <w:marBottom w:val="0"/>
      <w:divBdr>
        <w:top w:val="none" w:sz="0" w:space="0" w:color="auto"/>
        <w:left w:val="none" w:sz="0" w:space="0" w:color="auto"/>
        <w:bottom w:val="none" w:sz="0" w:space="0" w:color="auto"/>
        <w:right w:val="none" w:sz="0" w:space="0" w:color="auto"/>
      </w:divBdr>
    </w:div>
    <w:div w:id="1207334291">
      <w:bodyDiv w:val="1"/>
      <w:marLeft w:val="0"/>
      <w:marRight w:val="0"/>
      <w:marTop w:val="0"/>
      <w:marBottom w:val="0"/>
      <w:divBdr>
        <w:top w:val="none" w:sz="0" w:space="0" w:color="auto"/>
        <w:left w:val="none" w:sz="0" w:space="0" w:color="auto"/>
        <w:bottom w:val="none" w:sz="0" w:space="0" w:color="auto"/>
        <w:right w:val="none" w:sz="0" w:space="0" w:color="auto"/>
      </w:divBdr>
    </w:div>
    <w:div w:id="1209486608">
      <w:bodyDiv w:val="1"/>
      <w:marLeft w:val="0"/>
      <w:marRight w:val="0"/>
      <w:marTop w:val="0"/>
      <w:marBottom w:val="0"/>
      <w:divBdr>
        <w:top w:val="none" w:sz="0" w:space="0" w:color="auto"/>
        <w:left w:val="none" w:sz="0" w:space="0" w:color="auto"/>
        <w:bottom w:val="none" w:sz="0" w:space="0" w:color="auto"/>
        <w:right w:val="none" w:sz="0" w:space="0" w:color="auto"/>
      </w:divBdr>
    </w:div>
    <w:div w:id="1213007847">
      <w:bodyDiv w:val="1"/>
      <w:marLeft w:val="0"/>
      <w:marRight w:val="0"/>
      <w:marTop w:val="0"/>
      <w:marBottom w:val="0"/>
      <w:divBdr>
        <w:top w:val="none" w:sz="0" w:space="0" w:color="auto"/>
        <w:left w:val="none" w:sz="0" w:space="0" w:color="auto"/>
        <w:bottom w:val="none" w:sz="0" w:space="0" w:color="auto"/>
        <w:right w:val="none" w:sz="0" w:space="0" w:color="auto"/>
      </w:divBdr>
    </w:div>
    <w:div w:id="1224103482">
      <w:bodyDiv w:val="1"/>
      <w:marLeft w:val="0"/>
      <w:marRight w:val="0"/>
      <w:marTop w:val="0"/>
      <w:marBottom w:val="0"/>
      <w:divBdr>
        <w:top w:val="none" w:sz="0" w:space="0" w:color="auto"/>
        <w:left w:val="none" w:sz="0" w:space="0" w:color="auto"/>
        <w:bottom w:val="none" w:sz="0" w:space="0" w:color="auto"/>
        <w:right w:val="none" w:sz="0" w:space="0" w:color="auto"/>
      </w:divBdr>
    </w:div>
    <w:div w:id="1228036689">
      <w:bodyDiv w:val="1"/>
      <w:marLeft w:val="0"/>
      <w:marRight w:val="0"/>
      <w:marTop w:val="0"/>
      <w:marBottom w:val="0"/>
      <w:divBdr>
        <w:top w:val="none" w:sz="0" w:space="0" w:color="auto"/>
        <w:left w:val="none" w:sz="0" w:space="0" w:color="auto"/>
        <w:bottom w:val="none" w:sz="0" w:space="0" w:color="auto"/>
        <w:right w:val="none" w:sz="0" w:space="0" w:color="auto"/>
      </w:divBdr>
    </w:div>
    <w:div w:id="1252007838">
      <w:bodyDiv w:val="1"/>
      <w:marLeft w:val="0"/>
      <w:marRight w:val="0"/>
      <w:marTop w:val="0"/>
      <w:marBottom w:val="0"/>
      <w:divBdr>
        <w:top w:val="none" w:sz="0" w:space="0" w:color="auto"/>
        <w:left w:val="none" w:sz="0" w:space="0" w:color="auto"/>
        <w:bottom w:val="none" w:sz="0" w:space="0" w:color="auto"/>
        <w:right w:val="none" w:sz="0" w:space="0" w:color="auto"/>
      </w:divBdr>
    </w:div>
    <w:div w:id="1256596229">
      <w:bodyDiv w:val="1"/>
      <w:marLeft w:val="0"/>
      <w:marRight w:val="0"/>
      <w:marTop w:val="0"/>
      <w:marBottom w:val="0"/>
      <w:divBdr>
        <w:top w:val="none" w:sz="0" w:space="0" w:color="auto"/>
        <w:left w:val="none" w:sz="0" w:space="0" w:color="auto"/>
        <w:bottom w:val="none" w:sz="0" w:space="0" w:color="auto"/>
        <w:right w:val="none" w:sz="0" w:space="0" w:color="auto"/>
      </w:divBdr>
    </w:div>
    <w:div w:id="1259869933">
      <w:bodyDiv w:val="1"/>
      <w:marLeft w:val="0"/>
      <w:marRight w:val="0"/>
      <w:marTop w:val="0"/>
      <w:marBottom w:val="0"/>
      <w:divBdr>
        <w:top w:val="none" w:sz="0" w:space="0" w:color="auto"/>
        <w:left w:val="none" w:sz="0" w:space="0" w:color="auto"/>
        <w:bottom w:val="none" w:sz="0" w:space="0" w:color="auto"/>
        <w:right w:val="none" w:sz="0" w:space="0" w:color="auto"/>
      </w:divBdr>
    </w:div>
    <w:div w:id="1262371446">
      <w:bodyDiv w:val="1"/>
      <w:marLeft w:val="0"/>
      <w:marRight w:val="0"/>
      <w:marTop w:val="0"/>
      <w:marBottom w:val="0"/>
      <w:divBdr>
        <w:top w:val="none" w:sz="0" w:space="0" w:color="auto"/>
        <w:left w:val="none" w:sz="0" w:space="0" w:color="auto"/>
        <w:bottom w:val="none" w:sz="0" w:space="0" w:color="auto"/>
        <w:right w:val="none" w:sz="0" w:space="0" w:color="auto"/>
      </w:divBdr>
    </w:div>
    <w:div w:id="1264146316">
      <w:bodyDiv w:val="1"/>
      <w:marLeft w:val="0"/>
      <w:marRight w:val="0"/>
      <w:marTop w:val="0"/>
      <w:marBottom w:val="0"/>
      <w:divBdr>
        <w:top w:val="none" w:sz="0" w:space="0" w:color="auto"/>
        <w:left w:val="none" w:sz="0" w:space="0" w:color="auto"/>
        <w:bottom w:val="none" w:sz="0" w:space="0" w:color="auto"/>
        <w:right w:val="none" w:sz="0" w:space="0" w:color="auto"/>
      </w:divBdr>
    </w:div>
    <w:div w:id="1270820714">
      <w:bodyDiv w:val="1"/>
      <w:marLeft w:val="0"/>
      <w:marRight w:val="0"/>
      <w:marTop w:val="0"/>
      <w:marBottom w:val="0"/>
      <w:divBdr>
        <w:top w:val="none" w:sz="0" w:space="0" w:color="auto"/>
        <w:left w:val="none" w:sz="0" w:space="0" w:color="auto"/>
        <w:bottom w:val="none" w:sz="0" w:space="0" w:color="auto"/>
        <w:right w:val="none" w:sz="0" w:space="0" w:color="auto"/>
      </w:divBdr>
    </w:div>
    <w:div w:id="1274171901">
      <w:bodyDiv w:val="1"/>
      <w:marLeft w:val="0"/>
      <w:marRight w:val="0"/>
      <w:marTop w:val="0"/>
      <w:marBottom w:val="0"/>
      <w:divBdr>
        <w:top w:val="none" w:sz="0" w:space="0" w:color="auto"/>
        <w:left w:val="none" w:sz="0" w:space="0" w:color="auto"/>
        <w:bottom w:val="none" w:sz="0" w:space="0" w:color="auto"/>
        <w:right w:val="none" w:sz="0" w:space="0" w:color="auto"/>
      </w:divBdr>
    </w:div>
    <w:div w:id="1274481374">
      <w:bodyDiv w:val="1"/>
      <w:marLeft w:val="0"/>
      <w:marRight w:val="0"/>
      <w:marTop w:val="0"/>
      <w:marBottom w:val="0"/>
      <w:divBdr>
        <w:top w:val="none" w:sz="0" w:space="0" w:color="auto"/>
        <w:left w:val="none" w:sz="0" w:space="0" w:color="auto"/>
        <w:bottom w:val="none" w:sz="0" w:space="0" w:color="auto"/>
        <w:right w:val="none" w:sz="0" w:space="0" w:color="auto"/>
      </w:divBdr>
    </w:div>
    <w:div w:id="1274938550">
      <w:bodyDiv w:val="1"/>
      <w:marLeft w:val="0"/>
      <w:marRight w:val="0"/>
      <w:marTop w:val="0"/>
      <w:marBottom w:val="0"/>
      <w:divBdr>
        <w:top w:val="none" w:sz="0" w:space="0" w:color="auto"/>
        <w:left w:val="none" w:sz="0" w:space="0" w:color="auto"/>
        <w:bottom w:val="none" w:sz="0" w:space="0" w:color="auto"/>
        <w:right w:val="none" w:sz="0" w:space="0" w:color="auto"/>
      </w:divBdr>
    </w:div>
    <w:div w:id="1280261971">
      <w:bodyDiv w:val="1"/>
      <w:marLeft w:val="0"/>
      <w:marRight w:val="0"/>
      <w:marTop w:val="0"/>
      <w:marBottom w:val="0"/>
      <w:divBdr>
        <w:top w:val="none" w:sz="0" w:space="0" w:color="auto"/>
        <w:left w:val="none" w:sz="0" w:space="0" w:color="auto"/>
        <w:bottom w:val="none" w:sz="0" w:space="0" w:color="auto"/>
        <w:right w:val="none" w:sz="0" w:space="0" w:color="auto"/>
      </w:divBdr>
    </w:div>
    <w:div w:id="1284113492">
      <w:bodyDiv w:val="1"/>
      <w:marLeft w:val="0"/>
      <w:marRight w:val="0"/>
      <w:marTop w:val="0"/>
      <w:marBottom w:val="0"/>
      <w:divBdr>
        <w:top w:val="none" w:sz="0" w:space="0" w:color="auto"/>
        <w:left w:val="none" w:sz="0" w:space="0" w:color="auto"/>
        <w:bottom w:val="none" w:sz="0" w:space="0" w:color="auto"/>
        <w:right w:val="none" w:sz="0" w:space="0" w:color="auto"/>
      </w:divBdr>
    </w:div>
    <w:div w:id="1292053487">
      <w:bodyDiv w:val="1"/>
      <w:marLeft w:val="0"/>
      <w:marRight w:val="0"/>
      <w:marTop w:val="0"/>
      <w:marBottom w:val="0"/>
      <w:divBdr>
        <w:top w:val="none" w:sz="0" w:space="0" w:color="auto"/>
        <w:left w:val="none" w:sz="0" w:space="0" w:color="auto"/>
        <w:bottom w:val="none" w:sz="0" w:space="0" w:color="auto"/>
        <w:right w:val="none" w:sz="0" w:space="0" w:color="auto"/>
      </w:divBdr>
    </w:div>
    <w:div w:id="1313606311">
      <w:bodyDiv w:val="1"/>
      <w:marLeft w:val="0"/>
      <w:marRight w:val="0"/>
      <w:marTop w:val="0"/>
      <w:marBottom w:val="0"/>
      <w:divBdr>
        <w:top w:val="none" w:sz="0" w:space="0" w:color="auto"/>
        <w:left w:val="none" w:sz="0" w:space="0" w:color="auto"/>
        <w:bottom w:val="none" w:sz="0" w:space="0" w:color="auto"/>
        <w:right w:val="none" w:sz="0" w:space="0" w:color="auto"/>
      </w:divBdr>
    </w:div>
    <w:div w:id="1319455621">
      <w:bodyDiv w:val="1"/>
      <w:marLeft w:val="0"/>
      <w:marRight w:val="0"/>
      <w:marTop w:val="0"/>
      <w:marBottom w:val="0"/>
      <w:divBdr>
        <w:top w:val="none" w:sz="0" w:space="0" w:color="auto"/>
        <w:left w:val="none" w:sz="0" w:space="0" w:color="auto"/>
        <w:bottom w:val="none" w:sz="0" w:space="0" w:color="auto"/>
        <w:right w:val="none" w:sz="0" w:space="0" w:color="auto"/>
      </w:divBdr>
    </w:div>
    <w:div w:id="1334141338">
      <w:bodyDiv w:val="1"/>
      <w:marLeft w:val="0"/>
      <w:marRight w:val="0"/>
      <w:marTop w:val="0"/>
      <w:marBottom w:val="0"/>
      <w:divBdr>
        <w:top w:val="none" w:sz="0" w:space="0" w:color="auto"/>
        <w:left w:val="none" w:sz="0" w:space="0" w:color="auto"/>
        <w:bottom w:val="none" w:sz="0" w:space="0" w:color="auto"/>
        <w:right w:val="none" w:sz="0" w:space="0" w:color="auto"/>
      </w:divBdr>
    </w:div>
    <w:div w:id="1339232933">
      <w:bodyDiv w:val="1"/>
      <w:marLeft w:val="0"/>
      <w:marRight w:val="0"/>
      <w:marTop w:val="0"/>
      <w:marBottom w:val="0"/>
      <w:divBdr>
        <w:top w:val="none" w:sz="0" w:space="0" w:color="auto"/>
        <w:left w:val="none" w:sz="0" w:space="0" w:color="auto"/>
        <w:bottom w:val="none" w:sz="0" w:space="0" w:color="auto"/>
        <w:right w:val="none" w:sz="0" w:space="0" w:color="auto"/>
      </w:divBdr>
    </w:div>
    <w:div w:id="1359505605">
      <w:bodyDiv w:val="1"/>
      <w:marLeft w:val="0"/>
      <w:marRight w:val="0"/>
      <w:marTop w:val="0"/>
      <w:marBottom w:val="0"/>
      <w:divBdr>
        <w:top w:val="none" w:sz="0" w:space="0" w:color="auto"/>
        <w:left w:val="none" w:sz="0" w:space="0" w:color="auto"/>
        <w:bottom w:val="none" w:sz="0" w:space="0" w:color="auto"/>
        <w:right w:val="none" w:sz="0" w:space="0" w:color="auto"/>
      </w:divBdr>
    </w:div>
    <w:div w:id="1359816462">
      <w:bodyDiv w:val="1"/>
      <w:marLeft w:val="0"/>
      <w:marRight w:val="0"/>
      <w:marTop w:val="0"/>
      <w:marBottom w:val="0"/>
      <w:divBdr>
        <w:top w:val="none" w:sz="0" w:space="0" w:color="auto"/>
        <w:left w:val="none" w:sz="0" w:space="0" w:color="auto"/>
        <w:bottom w:val="none" w:sz="0" w:space="0" w:color="auto"/>
        <w:right w:val="none" w:sz="0" w:space="0" w:color="auto"/>
      </w:divBdr>
    </w:div>
    <w:div w:id="1368678081">
      <w:bodyDiv w:val="1"/>
      <w:marLeft w:val="0"/>
      <w:marRight w:val="0"/>
      <w:marTop w:val="0"/>
      <w:marBottom w:val="0"/>
      <w:divBdr>
        <w:top w:val="none" w:sz="0" w:space="0" w:color="auto"/>
        <w:left w:val="none" w:sz="0" w:space="0" w:color="auto"/>
        <w:bottom w:val="none" w:sz="0" w:space="0" w:color="auto"/>
        <w:right w:val="none" w:sz="0" w:space="0" w:color="auto"/>
      </w:divBdr>
    </w:div>
    <w:div w:id="1389457848">
      <w:bodyDiv w:val="1"/>
      <w:marLeft w:val="0"/>
      <w:marRight w:val="0"/>
      <w:marTop w:val="0"/>
      <w:marBottom w:val="0"/>
      <w:divBdr>
        <w:top w:val="none" w:sz="0" w:space="0" w:color="auto"/>
        <w:left w:val="none" w:sz="0" w:space="0" w:color="auto"/>
        <w:bottom w:val="none" w:sz="0" w:space="0" w:color="auto"/>
        <w:right w:val="none" w:sz="0" w:space="0" w:color="auto"/>
      </w:divBdr>
    </w:div>
    <w:div w:id="1391533796">
      <w:bodyDiv w:val="1"/>
      <w:marLeft w:val="0"/>
      <w:marRight w:val="0"/>
      <w:marTop w:val="0"/>
      <w:marBottom w:val="0"/>
      <w:divBdr>
        <w:top w:val="none" w:sz="0" w:space="0" w:color="auto"/>
        <w:left w:val="none" w:sz="0" w:space="0" w:color="auto"/>
        <w:bottom w:val="none" w:sz="0" w:space="0" w:color="auto"/>
        <w:right w:val="none" w:sz="0" w:space="0" w:color="auto"/>
      </w:divBdr>
    </w:div>
    <w:div w:id="1395200666">
      <w:bodyDiv w:val="1"/>
      <w:marLeft w:val="0"/>
      <w:marRight w:val="0"/>
      <w:marTop w:val="0"/>
      <w:marBottom w:val="0"/>
      <w:divBdr>
        <w:top w:val="none" w:sz="0" w:space="0" w:color="auto"/>
        <w:left w:val="none" w:sz="0" w:space="0" w:color="auto"/>
        <w:bottom w:val="none" w:sz="0" w:space="0" w:color="auto"/>
        <w:right w:val="none" w:sz="0" w:space="0" w:color="auto"/>
      </w:divBdr>
    </w:div>
    <w:div w:id="1405033389">
      <w:bodyDiv w:val="1"/>
      <w:marLeft w:val="0"/>
      <w:marRight w:val="0"/>
      <w:marTop w:val="0"/>
      <w:marBottom w:val="0"/>
      <w:divBdr>
        <w:top w:val="none" w:sz="0" w:space="0" w:color="auto"/>
        <w:left w:val="none" w:sz="0" w:space="0" w:color="auto"/>
        <w:bottom w:val="none" w:sz="0" w:space="0" w:color="auto"/>
        <w:right w:val="none" w:sz="0" w:space="0" w:color="auto"/>
      </w:divBdr>
    </w:div>
    <w:div w:id="1422334382">
      <w:bodyDiv w:val="1"/>
      <w:marLeft w:val="0"/>
      <w:marRight w:val="0"/>
      <w:marTop w:val="0"/>
      <w:marBottom w:val="0"/>
      <w:divBdr>
        <w:top w:val="none" w:sz="0" w:space="0" w:color="auto"/>
        <w:left w:val="none" w:sz="0" w:space="0" w:color="auto"/>
        <w:bottom w:val="none" w:sz="0" w:space="0" w:color="auto"/>
        <w:right w:val="none" w:sz="0" w:space="0" w:color="auto"/>
      </w:divBdr>
    </w:div>
    <w:div w:id="1423718423">
      <w:bodyDiv w:val="1"/>
      <w:marLeft w:val="0"/>
      <w:marRight w:val="0"/>
      <w:marTop w:val="0"/>
      <w:marBottom w:val="0"/>
      <w:divBdr>
        <w:top w:val="none" w:sz="0" w:space="0" w:color="auto"/>
        <w:left w:val="none" w:sz="0" w:space="0" w:color="auto"/>
        <w:bottom w:val="none" w:sz="0" w:space="0" w:color="auto"/>
        <w:right w:val="none" w:sz="0" w:space="0" w:color="auto"/>
      </w:divBdr>
    </w:div>
    <w:div w:id="1435133587">
      <w:bodyDiv w:val="1"/>
      <w:marLeft w:val="0"/>
      <w:marRight w:val="0"/>
      <w:marTop w:val="0"/>
      <w:marBottom w:val="0"/>
      <w:divBdr>
        <w:top w:val="none" w:sz="0" w:space="0" w:color="auto"/>
        <w:left w:val="none" w:sz="0" w:space="0" w:color="auto"/>
        <w:bottom w:val="none" w:sz="0" w:space="0" w:color="auto"/>
        <w:right w:val="none" w:sz="0" w:space="0" w:color="auto"/>
      </w:divBdr>
    </w:div>
    <w:div w:id="1444499151">
      <w:bodyDiv w:val="1"/>
      <w:marLeft w:val="0"/>
      <w:marRight w:val="0"/>
      <w:marTop w:val="0"/>
      <w:marBottom w:val="0"/>
      <w:divBdr>
        <w:top w:val="none" w:sz="0" w:space="0" w:color="auto"/>
        <w:left w:val="none" w:sz="0" w:space="0" w:color="auto"/>
        <w:bottom w:val="none" w:sz="0" w:space="0" w:color="auto"/>
        <w:right w:val="none" w:sz="0" w:space="0" w:color="auto"/>
      </w:divBdr>
    </w:div>
    <w:div w:id="1445884839">
      <w:bodyDiv w:val="1"/>
      <w:marLeft w:val="0"/>
      <w:marRight w:val="0"/>
      <w:marTop w:val="0"/>
      <w:marBottom w:val="0"/>
      <w:divBdr>
        <w:top w:val="none" w:sz="0" w:space="0" w:color="auto"/>
        <w:left w:val="none" w:sz="0" w:space="0" w:color="auto"/>
        <w:bottom w:val="none" w:sz="0" w:space="0" w:color="auto"/>
        <w:right w:val="none" w:sz="0" w:space="0" w:color="auto"/>
      </w:divBdr>
    </w:div>
    <w:div w:id="1447315430">
      <w:bodyDiv w:val="1"/>
      <w:marLeft w:val="0"/>
      <w:marRight w:val="0"/>
      <w:marTop w:val="0"/>
      <w:marBottom w:val="0"/>
      <w:divBdr>
        <w:top w:val="none" w:sz="0" w:space="0" w:color="auto"/>
        <w:left w:val="none" w:sz="0" w:space="0" w:color="auto"/>
        <w:bottom w:val="none" w:sz="0" w:space="0" w:color="auto"/>
        <w:right w:val="none" w:sz="0" w:space="0" w:color="auto"/>
      </w:divBdr>
    </w:div>
    <w:div w:id="1462184946">
      <w:bodyDiv w:val="1"/>
      <w:marLeft w:val="0"/>
      <w:marRight w:val="0"/>
      <w:marTop w:val="0"/>
      <w:marBottom w:val="0"/>
      <w:divBdr>
        <w:top w:val="none" w:sz="0" w:space="0" w:color="auto"/>
        <w:left w:val="none" w:sz="0" w:space="0" w:color="auto"/>
        <w:bottom w:val="none" w:sz="0" w:space="0" w:color="auto"/>
        <w:right w:val="none" w:sz="0" w:space="0" w:color="auto"/>
      </w:divBdr>
    </w:div>
    <w:div w:id="1469131545">
      <w:bodyDiv w:val="1"/>
      <w:marLeft w:val="0"/>
      <w:marRight w:val="0"/>
      <w:marTop w:val="0"/>
      <w:marBottom w:val="0"/>
      <w:divBdr>
        <w:top w:val="none" w:sz="0" w:space="0" w:color="auto"/>
        <w:left w:val="none" w:sz="0" w:space="0" w:color="auto"/>
        <w:bottom w:val="none" w:sz="0" w:space="0" w:color="auto"/>
        <w:right w:val="none" w:sz="0" w:space="0" w:color="auto"/>
      </w:divBdr>
    </w:div>
    <w:div w:id="1475684703">
      <w:bodyDiv w:val="1"/>
      <w:marLeft w:val="0"/>
      <w:marRight w:val="0"/>
      <w:marTop w:val="0"/>
      <w:marBottom w:val="0"/>
      <w:divBdr>
        <w:top w:val="none" w:sz="0" w:space="0" w:color="auto"/>
        <w:left w:val="none" w:sz="0" w:space="0" w:color="auto"/>
        <w:bottom w:val="none" w:sz="0" w:space="0" w:color="auto"/>
        <w:right w:val="none" w:sz="0" w:space="0" w:color="auto"/>
      </w:divBdr>
    </w:div>
    <w:div w:id="1489328307">
      <w:bodyDiv w:val="1"/>
      <w:marLeft w:val="0"/>
      <w:marRight w:val="0"/>
      <w:marTop w:val="0"/>
      <w:marBottom w:val="0"/>
      <w:divBdr>
        <w:top w:val="none" w:sz="0" w:space="0" w:color="auto"/>
        <w:left w:val="none" w:sz="0" w:space="0" w:color="auto"/>
        <w:bottom w:val="none" w:sz="0" w:space="0" w:color="auto"/>
        <w:right w:val="none" w:sz="0" w:space="0" w:color="auto"/>
      </w:divBdr>
    </w:div>
    <w:div w:id="1496412765">
      <w:bodyDiv w:val="1"/>
      <w:marLeft w:val="0"/>
      <w:marRight w:val="0"/>
      <w:marTop w:val="0"/>
      <w:marBottom w:val="0"/>
      <w:divBdr>
        <w:top w:val="none" w:sz="0" w:space="0" w:color="auto"/>
        <w:left w:val="none" w:sz="0" w:space="0" w:color="auto"/>
        <w:bottom w:val="none" w:sz="0" w:space="0" w:color="auto"/>
        <w:right w:val="none" w:sz="0" w:space="0" w:color="auto"/>
      </w:divBdr>
    </w:div>
    <w:div w:id="1500390599">
      <w:bodyDiv w:val="1"/>
      <w:marLeft w:val="0"/>
      <w:marRight w:val="0"/>
      <w:marTop w:val="0"/>
      <w:marBottom w:val="0"/>
      <w:divBdr>
        <w:top w:val="none" w:sz="0" w:space="0" w:color="auto"/>
        <w:left w:val="none" w:sz="0" w:space="0" w:color="auto"/>
        <w:bottom w:val="none" w:sz="0" w:space="0" w:color="auto"/>
        <w:right w:val="none" w:sz="0" w:space="0" w:color="auto"/>
      </w:divBdr>
    </w:div>
    <w:div w:id="1502350946">
      <w:bodyDiv w:val="1"/>
      <w:marLeft w:val="0"/>
      <w:marRight w:val="0"/>
      <w:marTop w:val="0"/>
      <w:marBottom w:val="0"/>
      <w:divBdr>
        <w:top w:val="none" w:sz="0" w:space="0" w:color="auto"/>
        <w:left w:val="none" w:sz="0" w:space="0" w:color="auto"/>
        <w:bottom w:val="none" w:sz="0" w:space="0" w:color="auto"/>
        <w:right w:val="none" w:sz="0" w:space="0" w:color="auto"/>
      </w:divBdr>
    </w:div>
    <w:div w:id="1512644917">
      <w:bodyDiv w:val="1"/>
      <w:marLeft w:val="0"/>
      <w:marRight w:val="0"/>
      <w:marTop w:val="0"/>
      <w:marBottom w:val="0"/>
      <w:divBdr>
        <w:top w:val="none" w:sz="0" w:space="0" w:color="auto"/>
        <w:left w:val="none" w:sz="0" w:space="0" w:color="auto"/>
        <w:bottom w:val="none" w:sz="0" w:space="0" w:color="auto"/>
        <w:right w:val="none" w:sz="0" w:space="0" w:color="auto"/>
      </w:divBdr>
    </w:div>
    <w:div w:id="1521436245">
      <w:bodyDiv w:val="1"/>
      <w:marLeft w:val="0"/>
      <w:marRight w:val="0"/>
      <w:marTop w:val="0"/>
      <w:marBottom w:val="0"/>
      <w:divBdr>
        <w:top w:val="none" w:sz="0" w:space="0" w:color="auto"/>
        <w:left w:val="none" w:sz="0" w:space="0" w:color="auto"/>
        <w:bottom w:val="none" w:sz="0" w:space="0" w:color="auto"/>
        <w:right w:val="none" w:sz="0" w:space="0" w:color="auto"/>
      </w:divBdr>
    </w:div>
    <w:div w:id="1522235724">
      <w:bodyDiv w:val="1"/>
      <w:marLeft w:val="0"/>
      <w:marRight w:val="0"/>
      <w:marTop w:val="0"/>
      <w:marBottom w:val="0"/>
      <w:divBdr>
        <w:top w:val="none" w:sz="0" w:space="0" w:color="auto"/>
        <w:left w:val="none" w:sz="0" w:space="0" w:color="auto"/>
        <w:bottom w:val="none" w:sz="0" w:space="0" w:color="auto"/>
        <w:right w:val="none" w:sz="0" w:space="0" w:color="auto"/>
      </w:divBdr>
    </w:div>
    <w:div w:id="1526820911">
      <w:bodyDiv w:val="1"/>
      <w:marLeft w:val="0"/>
      <w:marRight w:val="0"/>
      <w:marTop w:val="0"/>
      <w:marBottom w:val="0"/>
      <w:divBdr>
        <w:top w:val="none" w:sz="0" w:space="0" w:color="auto"/>
        <w:left w:val="none" w:sz="0" w:space="0" w:color="auto"/>
        <w:bottom w:val="none" w:sz="0" w:space="0" w:color="auto"/>
        <w:right w:val="none" w:sz="0" w:space="0" w:color="auto"/>
      </w:divBdr>
    </w:div>
    <w:div w:id="1553691244">
      <w:bodyDiv w:val="1"/>
      <w:marLeft w:val="0"/>
      <w:marRight w:val="0"/>
      <w:marTop w:val="0"/>
      <w:marBottom w:val="0"/>
      <w:divBdr>
        <w:top w:val="none" w:sz="0" w:space="0" w:color="auto"/>
        <w:left w:val="none" w:sz="0" w:space="0" w:color="auto"/>
        <w:bottom w:val="none" w:sz="0" w:space="0" w:color="auto"/>
        <w:right w:val="none" w:sz="0" w:space="0" w:color="auto"/>
      </w:divBdr>
    </w:div>
    <w:div w:id="1561212609">
      <w:bodyDiv w:val="1"/>
      <w:marLeft w:val="0"/>
      <w:marRight w:val="0"/>
      <w:marTop w:val="0"/>
      <w:marBottom w:val="0"/>
      <w:divBdr>
        <w:top w:val="none" w:sz="0" w:space="0" w:color="auto"/>
        <w:left w:val="none" w:sz="0" w:space="0" w:color="auto"/>
        <w:bottom w:val="none" w:sz="0" w:space="0" w:color="auto"/>
        <w:right w:val="none" w:sz="0" w:space="0" w:color="auto"/>
      </w:divBdr>
    </w:div>
    <w:div w:id="1565945546">
      <w:bodyDiv w:val="1"/>
      <w:marLeft w:val="0"/>
      <w:marRight w:val="0"/>
      <w:marTop w:val="0"/>
      <w:marBottom w:val="0"/>
      <w:divBdr>
        <w:top w:val="none" w:sz="0" w:space="0" w:color="auto"/>
        <w:left w:val="none" w:sz="0" w:space="0" w:color="auto"/>
        <w:bottom w:val="none" w:sz="0" w:space="0" w:color="auto"/>
        <w:right w:val="none" w:sz="0" w:space="0" w:color="auto"/>
      </w:divBdr>
    </w:div>
    <w:div w:id="1565989554">
      <w:bodyDiv w:val="1"/>
      <w:marLeft w:val="0"/>
      <w:marRight w:val="0"/>
      <w:marTop w:val="0"/>
      <w:marBottom w:val="0"/>
      <w:divBdr>
        <w:top w:val="none" w:sz="0" w:space="0" w:color="auto"/>
        <w:left w:val="none" w:sz="0" w:space="0" w:color="auto"/>
        <w:bottom w:val="none" w:sz="0" w:space="0" w:color="auto"/>
        <w:right w:val="none" w:sz="0" w:space="0" w:color="auto"/>
      </w:divBdr>
    </w:div>
    <w:div w:id="1594120723">
      <w:bodyDiv w:val="1"/>
      <w:marLeft w:val="0"/>
      <w:marRight w:val="0"/>
      <w:marTop w:val="0"/>
      <w:marBottom w:val="0"/>
      <w:divBdr>
        <w:top w:val="none" w:sz="0" w:space="0" w:color="auto"/>
        <w:left w:val="none" w:sz="0" w:space="0" w:color="auto"/>
        <w:bottom w:val="none" w:sz="0" w:space="0" w:color="auto"/>
        <w:right w:val="none" w:sz="0" w:space="0" w:color="auto"/>
      </w:divBdr>
    </w:div>
    <w:div w:id="1594707963">
      <w:bodyDiv w:val="1"/>
      <w:marLeft w:val="0"/>
      <w:marRight w:val="0"/>
      <w:marTop w:val="0"/>
      <w:marBottom w:val="0"/>
      <w:divBdr>
        <w:top w:val="none" w:sz="0" w:space="0" w:color="auto"/>
        <w:left w:val="none" w:sz="0" w:space="0" w:color="auto"/>
        <w:bottom w:val="none" w:sz="0" w:space="0" w:color="auto"/>
        <w:right w:val="none" w:sz="0" w:space="0" w:color="auto"/>
      </w:divBdr>
    </w:div>
    <w:div w:id="1594969078">
      <w:bodyDiv w:val="1"/>
      <w:marLeft w:val="0"/>
      <w:marRight w:val="0"/>
      <w:marTop w:val="0"/>
      <w:marBottom w:val="0"/>
      <w:divBdr>
        <w:top w:val="none" w:sz="0" w:space="0" w:color="auto"/>
        <w:left w:val="none" w:sz="0" w:space="0" w:color="auto"/>
        <w:bottom w:val="none" w:sz="0" w:space="0" w:color="auto"/>
        <w:right w:val="none" w:sz="0" w:space="0" w:color="auto"/>
      </w:divBdr>
    </w:div>
    <w:div w:id="1599564033">
      <w:bodyDiv w:val="1"/>
      <w:marLeft w:val="0"/>
      <w:marRight w:val="0"/>
      <w:marTop w:val="0"/>
      <w:marBottom w:val="0"/>
      <w:divBdr>
        <w:top w:val="none" w:sz="0" w:space="0" w:color="auto"/>
        <w:left w:val="none" w:sz="0" w:space="0" w:color="auto"/>
        <w:bottom w:val="none" w:sz="0" w:space="0" w:color="auto"/>
        <w:right w:val="none" w:sz="0" w:space="0" w:color="auto"/>
      </w:divBdr>
    </w:div>
    <w:div w:id="1610311058">
      <w:bodyDiv w:val="1"/>
      <w:marLeft w:val="0"/>
      <w:marRight w:val="0"/>
      <w:marTop w:val="0"/>
      <w:marBottom w:val="0"/>
      <w:divBdr>
        <w:top w:val="none" w:sz="0" w:space="0" w:color="auto"/>
        <w:left w:val="none" w:sz="0" w:space="0" w:color="auto"/>
        <w:bottom w:val="none" w:sz="0" w:space="0" w:color="auto"/>
        <w:right w:val="none" w:sz="0" w:space="0" w:color="auto"/>
      </w:divBdr>
    </w:div>
    <w:div w:id="1617634904">
      <w:bodyDiv w:val="1"/>
      <w:marLeft w:val="0"/>
      <w:marRight w:val="0"/>
      <w:marTop w:val="0"/>
      <w:marBottom w:val="0"/>
      <w:divBdr>
        <w:top w:val="none" w:sz="0" w:space="0" w:color="auto"/>
        <w:left w:val="none" w:sz="0" w:space="0" w:color="auto"/>
        <w:bottom w:val="none" w:sz="0" w:space="0" w:color="auto"/>
        <w:right w:val="none" w:sz="0" w:space="0" w:color="auto"/>
      </w:divBdr>
    </w:div>
    <w:div w:id="1620918463">
      <w:bodyDiv w:val="1"/>
      <w:marLeft w:val="0"/>
      <w:marRight w:val="0"/>
      <w:marTop w:val="0"/>
      <w:marBottom w:val="0"/>
      <w:divBdr>
        <w:top w:val="none" w:sz="0" w:space="0" w:color="auto"/>
        <w:left w:val="none" w:sz="0" w:space="0" w:color="auto"/>
        <w:bottom w:val="none" w:sz="0" w:space="0" w:color="auto"/>
        <w:right w:val="none" w:sz="0" w:space="0" w:color="auto"/>
      </w:divBdr>
    </w:div>
    <w:div w:id="1626234699">
      <w:bodyDiv w:val="1"/>
      <w:marLeft w:val="0"/>
      <w:marRight w:val="0"/>
      <w:marTop w:val="0"/>
      <w:marBottom w:val="0"/>
      <w:divBdr>
        <w:top w:val="none" w:sz="0" w:space="0" w:color="auto"/>
        <w:left w:val="none" w:sz="0" w:space="0" w:color="auto"/>
        <w:bottom w:val="none" w:sz="0" w:space="0" w:color="auto"/>
        <w:right w:val="none" w:sz="0" w:space="0" w:color="auto"/>
      </w:divBdr>
    </w:div>
    <w:div w:id="1628196192">
      <w:bodyDiv w:val="1"/>
      <w:marLeft w:val="0"/>
      <w:marRight w:val="0"/>
      <w:marTop w:val="0"/>
      <w:marBottom w:val="0"/>
      <w:divBdr>
        <w:top w:val="none" w:sz="0" w:space="0" w:color="auto"/>
        <w:left w:val="none" w:sz="0" w:space="0" w:color="auto"/>
        <w:bottom w:val="none" w:sz="0" w:space="0" w:color="auto"/>
        <w:right w:val="none" w:sz="0" w:space="0" w:color="auto"/>
      </w:divBdr>
    </w:div>
    <w:div w:id="1632633158">
      <w:bodyDiv w:val="1"/>
      <w:marLeft w:val="0"/>
      <w:marRight w:val="0"/>
      <w:marTop w:val="0"/>
      <w:marBottom w:val="0"/>
      <w:divBdr>
        <w:top w:val="none" w:sz="0" w:space="0" w:color="auto"/>
        <w:left w:val="none" w:sz="0" w:space="0" w:color="auto"/>
        <w:bottom w:val="none" w:sz="0" w:space="0" w:color="auto"/>
        <w:right w:val="none" w:sz="0" w:space="0" w:color="auto"/>
      </w:divBdr>
    </w:div>
    <w:div w:id="1633167056">
      <w:bodyDiv w:val="1"/>
      <w:marLeft w:val="0"/>
      <w:marRight w:val="0"/>
      <w:marTop w:val="0"/>
      <w:marBottom w:val="0"/>
      <w:divBdr>
        <w:top w:val="none" w:sz="0" w:space="0" w:color="auto"/>
        <w:left w:val="none" w:sz="0" w:space="0" w:color="auto"/>
        <w:bottom w:val="none" w:sz="0" w:space="0" w:color="auto"/>
        <w:right w:val="none" w:sz="0" w:space="0" w:color="auto"/>
      </w:divBdr>
    </w:div>
    <w:div w:id="1633167134">
      <w:bodyDiv w:val="1"/>
      <w:marLeft w:val="0"/>
      <w:marRight w:val="0"/>
      <w:marTop w:val="0"/>
      <w:marBottom w:val="0"/>
      <w:divBdr>
        <w:top w:val="none" w:sz="0" w:space="0" w:color="auto"/>
        <w:left w:val="none" w:sz="0" w:space="0" w:color="auto"/>
        <w:bottom w:val="none" w:sz="0" w:space="0" w:color="auto"/>
        <w:right w:val="none" w:sz="0" w:space="0" w:color="auto"/>
      </w:divBdr>
    </w:div>
    <w:div w:id="1633516250">
      <w:bodyDiv w:val="1"/>
      <w:marLeft w:val="0"/>
      <w:marRight w:val="0"/>
      <w:marTop w:val="0"/>
      <w:marBottom w:val="0"/>
      <w:divBdr>
        <w:top w:val="none" w:sz="0" w:space="0" w:color="auto"/>
        <w:left w:val="none" w:sz="0" w:space="0" w:color="auto"/>
        <w:bottom w:val="none" w:sz="0" w:space="0" w:color="auto"/>
        <w:right w:val="none" w:sz="0" w:space="0" w:color="auto"/>
      </w:divBdr>
    </w:div>
    <w:div w:id="1634604655">
      <w:bodyDiv w:val="1"/>
      <w:marLeft w:val="0"/>
      <w:marRight w:val="0"/>
      <w:marTop w:val="0"/>
      <w:marBottom w:val="0"/>
      <w:divBdr>
        <w:top w:val="none" w:sz="0" w:space="0" w:color="auto"/>
        <w:left w:val="none" w:sz="0" w:space="0" w:color="auto"/>
        <w:bottom w:val="none" w:sz="0" w:space="0" w:color="auto"/>
        <w:right w:val="none" w:sz="0" w:space="0" w:color="auto"/>
      </w:divBdr>
    </w:div>
    <w:div w:id="1649280628">
      <w:bodyDiv w:val="1"/>
      <w:marLeft w:val="0"/>
      <w:marRight w:val="0"/>
      <w:marTop w:val="0"/>
      <w:marBottom w:val="0"/>
      <w:divBdr>
        <w:top w:val="none" w:sz="0" w:space="0" w:color="auto"/>
        <w:left w:val="none" w:sz="0" w:space="0" w:color="auto"/>
        <w:bottom w:val="none" w:sz="0" w:space="0" w:color="auto"/>
        <w:right w:val="none" w:sz="0" w:space="0" w:color="auto"/>
      </w:divBdr>
    </w:div>
    <w:div w:id="1652369324">
      <w:bodyDiv w:val="1"/>
      <w:marLeft w:val="0"/>
      <w:marRight w:val="0"/>
      <w:marTop w:val="0"/>
      <w:marBottom w:val="0"/>
      <w:divBdr>
        <w:top w:val="none" w:sz="0" w:space="0" w:color="auto"/>
        <w:left w:val="none" w:sz="0" w:space="0" w:color="auto"/>
        <w:bottom w:val="none" w:sz="0" w:space="0" w:color="auto"/>
        <w:right w:val="none" w:sz="0" w:space="0" w:color="auto"/>
      </w:divBdr>
    </w:div>
    <w:div w:id="1652441955">
      <w:bodyDiv w:val="1"/>
      <w:marLeft w:val="0"/>
      <w:marRight w:val="0"/>
      <w:marTop w:val="0"/>
      <w:marBottom w:val="0"/>
      <w:divBdr>
        <w:top w:val="none" w:sz="0" w:space="0" w:color="auto"/>
        <w:left w:val="none" w:sz="0" w:space="0" w:color="auto"/>
        <w:bottom w:val="none" w:sz="0" w:space="0" w:color="auto"/>
        <w:right w:val="none" w:sz="0" w:space="0" w:color="auto"/>
      </w:divBdr>
    </w:div>
    <w:div w:id="1656497259">
      <w:bodyDiv w:val="1"/>
      <w:marLeft w:val="0"/>
      <w:marRight w:val="0"/>
      <w:marTop w:val="0"/>
      <w:marBottom w:val="0"/>
      <w:divBdr>
        <w:top w:val="none" w:sz="0" w:space="0" w:color="auto"/>
        <w:left w:val="none" w:sz="0" w:space="0" w:color="auto"/>
        <w:bottom w:val="none" w:sz="0" w:space="0" w:color="auto"/>
        <w:right w:val="none" w:sz="0" w:space="0" w:color="auto"/>
      </w:divBdr>
    </w:div>
    <w:div w:id="1660187469">
      <w:bodyDiv w:val="1"/>
      <w:marLeft w:val="0"/>
      <w:marRight w:val="0"/>
      <w:marTop w:val="0"/>
      <w:marBottom w:val="0"/>
      <w:divBdr>
        <w:top w:val="none" w:sz="0" w:space="0" w:color="auto"/>
        <w:left w:val="none" w:sz="0" w:space="0" w:color="auto"/>
        <w:bottom w:val="none" w:sz="0" w:space="0" w:color="auto"/>
        <w:right w:val="none" w:sz="0" w:space="0" w:color="auto"/>
      </w:divBdr>
    </w:div>
    <w:div w:id="1671326920">
      <w:bodyDiv w:val="1"/>
      <w:marLeft w:val="0"/>
      <w:marRight w:val="0"/>
      <w:marTop w:val="0"/>
      <w:marBottom w:val="0"/>
      <w:divBdr>
        <w:top w:val="none" w:sz="0" w:space="0" w:color="auto"/>
        <w:left w:val="none" w:sz="0" w:space="0" w:color="auto"/>
        <w:bottom w:val="none" w:sz="0" w:space="0" w:color="auto"/>
        <w:right w:val="none" w:sz="0" w:space="0" w:color="auto"/>
      </w:divBdr>
    </w:div>
    <w:div w:id="1678846960">
      <w:bodyDiv w:val="1"/>
      <w:marLeft w:val="0"/>
      <w:marRight w:val="0"/>
      <w:marTop w:val="0"/>
      <w:marBottom w:val="0"/>
      <w:divBdr>
        <w:top w:val="none" w:sz="0" w:space="0" w:color="auto"/>
        <w:left w:val="none" w:sz="0" w:space="0" w:color="auto"/>
        <w:bottom w:val="none" w:sz="0" w:space="0" w:color="auto"/>
        <w:right w:val="none" w:sz="0" w:space="0" w:color="auto"/>
      </w:divBdr>
    </w:div>
    <w:div w:id="1683161807">
      <w:bodyDiv w:val="1"/>
      <w:marLeft w:val="0"/>
      <w:marRight w:val="0"/>
      <w:marTop w:val="0"/>
      <w:marBottom w:val="0"/>
      <w:divBdr>
        <w:top w:val="none" w:sz="0" w:space="0" w:color="auto"/>
        <w:left w:val="none" w:sz="0" w:space="0" w:color="auto"/>
        <w:bottom w:val="none" w:sz="0" w:space="0" w:color="auto"/>
        <w:right w:val="none" w:sz="0" w:space="0" w:color="auto"/>
      </w:divBdr>
    </w:div>
    <w:div w:id="1689721006">
      <w:bodyDiv w:val="1"/>
      <w:marLeft w:val="0"/>
      <w:marRight w:val="0"/>
      <w:marTop w:val="0"/>
      <w:marBottom w:val="0"/>
      <w:divBdr>
        <w:top w:val="none" w:sz="0" w:space="0" w:color="auto"/>
        <w:left w:val="none" w:sz="0" w:space="0" w:color="auto"/>
        <w:bottom w:val="none" w:sz="0" w:space="0" w:color="auto"/>
        <w:right w:val="none" w:sz="0" w:space="0" w:color="auto"/>
      </w:divBdr>
    </w:div>
    <w:div w:id="1689864791">
      <w:bodyDiv w:val="1"/>
      <w:marLeft w:val="0"/>
      <w:marRight w:val="0"/>
      <w:marTop w:val="0"/>
      <w:marBottom w:val="0"/>
      <w:divBdr>
        <w:top w:val="none" w:sz="0" w:space="0" w:color="auto"/>
        <w:left w:val="none" w:sz="0" w:space="0" w:color="auto"/>
        <w:bottom w:val="none" w:sz="0" w:space="0" w:color="auto"/>
        <w:right w:val="none" w:sz="0" w:space="0" w:color="auto"/>
      </w:divBdr>
    </w:div>
    <w:div w:id="1702626674">
      <w:bodyDiv w:val="1"/>
      <w:marLeft w:val="0"/>
      <w:marRight w:val="0"/>
      <w:marTop w:val="0"/>
      <w:marBottom w:val="0"/>
      <w:divBdr>
        <w:top w:val="none" w:sz="0" w:space="0" w:color="auto"/>
        <w:left w:val="none" w:sz="0" w:space="0" w:color="auto"/>
        <w:bottom w:val="none" w:sz="0" w:space="0" w:color="auto"/>
        <w:right w:val="none" w:sz="0" w:space="0" w:color="auto"/>
      </w:divBdr>
    </w:div>
    <w:div w:id="1706903739">
      <w:bodyDiv w:val="1"/>
      <w:marLeft w:val="0"/>
      <w:marRight w:val="0"/>
      <w:marTop w:val="0"/>
      <w:marBottom w:val="0"/>
      <w:divBdr>
        <w:top w:val="none" w:sz="0" w:space="0" w:color="auto"/>
        <w:left w:val="none" w:sz="0" w:space="0" w:color="auto"/>
        <w:bottom w:val="none" w:sz="0" w:space="0" w:color="auto"/>
        <w:right w:val="none" w:sz="0" w:space="0" w:color="auto"/>
      </w:divBdr>
    </w:div>
    <w:div w:id="1707440397">
      <w:bodyDiv w:val="1"/>
      <w:marLeft w:val="0"/>
      <w:marRight w:val="0"/>
      <w:marTop w:val="0"/>
      <w:marBottom w:val="0"/>
      <w:divBdr>
        <w:top w:val="none" w:sz="0" w:space="0" w:color="auto"/>
        <w:left w:val="none" w:sz="0" w:space="0" w:color="auto"/>
        <w:bottom w:val="none" w:sz="0" w:space="0" w:color="auto"/>
        <w:right w:val="none" w:sz="0" w:space="0" w:color="auto"/>
      </w:divBdr>
    </w:div>
    <w:div w:id="1707758414">
      <w:bodyDiv w:val="1"/>
      <w:marLeft w:val="0"/>
      <w:marRight w:val="0"/>
      <w:marTop w:val="0"/>
      <w:marBottom w:val="0"/>
      <w:divBdr>
        <w:top w:val="none" w:sz="0" w:space="0" w:color="auto"/>
        <w:left w:val="none" w:sz="0" w:space="0" w:color="auto"/>
        <w:bottom w:val="none" w:sz="0" w:space="0" w:color="auto"/>
        <w:right w:val="none" w:sz="0" w:space="0" w:color="auto"/>
      </w:divBdr>
    </w:div>
    <w:div w:id="1711804765">
      <w:bodyDiv w:val="1"/>
      <w:marLeft w:val="0"/>
      <w:marRight w:val="0"/>
      <w:marTop w:val="0"/>
      <w:marBottom w:val="0"/>
      <w:divBdr>
        <w:top w:val="none" w:sz="0" w:space="0" w:color="auto"/>
        <w:left w:val="none" w:sz="0" w:space="0" w:color="auto"/>
        <w:bottom w:val="none" w:sz="0" w:space="0" w:color="auto"/>
        <w:right w:val="none" w:sz="0" w:space="0" w:color="auto"/>
      </w:divBdr>
    </w:div>
    <w:div w:id="1713075331">
      <w:bodyDiv w:val="1"/>
      <w:marLeft w:val="0"/>
      <w:marRight w:val="0"/>
      <w:marTop w:val="0"/>
      <w:marBottom w:val="0"/>
      <w:divBdr>
        <w:top w:val="none" w:sz="0" w:space="0" w:color="auto"/>
        <w:left w:val="none" w:sz="0" w:space="0" w:color="auto"/>
        <w:bottom w:val="none" w:sz="0" w:space="0" w:color="auto"/>
        <w:right w:val="none" w:sz="0" w:space="0" w:color="auto"/>
      </w:divBdr>
    </w:div>
    <w:div w:id="1716007304">
      <w:bodyDiv w:val="1"/>
      <w:marLeft w:val="0"/>
      <w:marRight w:val="0"/>
      <w:marTop w:val="0"/>
      <w:marBottom w:val="0"/>
      <w:divBdr>
        <w:top w:val="none" w:sz="0" w:space="0" w:color="auto"/>
        <w:left w:val="none" w:sz="0" w:space="0" w:color="auto"/>
        <w:bottom w:val="none" w:sz="0" w:space="0" w:color="auto"/>
        <w:right w:val="none" w:sz="0" w:space="0" w:color="auto"/>
      </w:divBdr>
    </w:div>
    <w:div w:id="1718317479">
      <w:bodyDiv w:val="1"/>
      <w:marLeft w:val="0"/>
      <w:marRight w:val="0"/>
      <w:marTop w:val="0"/>
      <w:marBottom w:val="0"/>
      <w:divBdr>
        <w:top w:val="none" w:sz="0" w:space="0" w:color="auto"/>
        <w:left w:val="none" w:sz="0" w:space="0" w:color="auto"/>
        <w:bottom w:val="none" w:sz="0" w:space="0" w:color="auto"/>
        <w:right w:val="none" w:sz="0" w:space="0" w:color="auto"/>
      </w:divBdr>
    </w:div>
    <w:div w:id="1721974964">
      <w:bodyDiv w:val="1"/>
      <w:marLeft w:val="0"/>
      <w:marRight w:val="0"/>
      <w:marTop w:val="0"/>
      <w:marBottom w:val="0"/>
      <w:divBdr>
        <w:top w:val="none" w:sz="0" w:space="0" w:color="auto"/>
        <w:left w:val="none" w:sz="0" w:space="0" w:color="auto"/>
        <w:bottom w:val="none" w:sz="0" w:space="0" w:color="auto"/>
        <w:right w:val="none" w:sz="0" w:space="0" w:color="auto"/>
      </w:divBdr>
    </w:div>
    <w:div w:id="1728990778">
      <w:bodyDiv w:val="1"/>
      <w:marLeft w:val="0"/>
      <w:marRight w:val="0"/>
      <w:marTop w:val="0"/>
      <w:marBottom w:val="0"/>
      <w:divBdr>
        <w:top w:val="none" w:sz="0" w:space="0" w:color="auto"/>
        <w:left w:val="none" w:sz="0" w:space="0" w:color="auto"/>
        <w:bottom w:val="none" w:sz="0" w:space="0" w:color="auto"/>
        <w:right w:val="none" w:sz="0" w:space="0" w:color="auto"/>
      </w:divBdr>
    </w:div>
    <w:div w:id="1730610565">
      <w:bodyDiv w:val="1"/>
      <w:marLeft w:val="0"/>
      <w:marRight w:val="0"/>
      <w:marTop w:val="0"/>
      <w:marBottom w:val="0"/>
      <w:divBdr>
        <w:top w:val="none" w:sz="0" w:space="0" w:color="auto"/>
        <w:left w:val="none" w:sz="0" w:space="0" w:color="auto"/>
        <w:bottom w:val="none" w:sz="0" w:space="0" w:color="auto"/>
        <w:right w:val="none" w:sz="0" w:space="0" w:color="auto"/>
      </w:divBdr>
    </w:div>
    <w:div w:id="1740445910">
      <w:bodyDiv w:val="1"/>
      <w:marLeft w:val="0"/>
      <w:marRight w:val="0"/>
      <w:marTop w:val="0"/>
      <w:marBottom w:val="0"/>
      <w:divBdr>
        <w:top w:val="none" w:sz="0" w:space="0" w:color="auto"/>
        <w:left w:val="none" w:sz="0" w:space="0" w:color="auto"/>
        <w:bottom w:val="none" w:sz="0" w:space="0" w:color="auto"/>
        <w:right w:val="none" w:sz="0" w:space="0" w:color="auto"/>
      </w:divBdr>
    </w:div>
    <w:div w:id="1743258974">
      <w:bodyDiv w:val="1"/>
      <w:marLeft w:val="0"/>
      <w:marRight w:val="0"/>
      <w:marTop w:val="0"/>
      <w:marBottom w:val="0"/>
      <w:divBdr>
        <w:top w:val="none" w:sz="0" w:space="0" w:color="auto"/>
        <w:left w:val="none" w:sz="0" w:space="0" w:color="auto"/>
        <w:bottom w:val="none" w:sz="0" w:space="0" w:color="auto"/>
        <w:right w:val="none" w:sz="0" w:space="0" w:color="auto"/>
      </w:divBdr>
    </w:div>
    <w:div w:id="1745223761">
      <w:bodyDiv w:val="1"/>
      <w:marLeft w:val="0"/>
      <w:marRight w:val="0"/>
      <w:marTop w:val="0"/>
      <w:marBottom w:val="0"/>
      <w:divBdr>
        <w:top w:val="none" w:sz="0" w:space="0" w:color="auto"/>
        <w:left w:val="none" w:sz="0" w:space="0" w:color="auto"/>
        <w:bottom w:val="none" w:sz="0" w:space="0" w:color="auto"/>
        <w:right w:val="none" w:sz="0" w:space="0" w:color="auto"/>
      </w:divBdr>
    </w:div>
    <w:div w:id="1748067300">
      <w:bodyDiv w:val="1"/>
      <w:marLeft w:val="0"/>
      <w:marRight w:val="0"/>
      <w:marTop w:val="0"/>
      <w:marBottom w:val="0"/>
      <w:divBdr>
        <w:top w:val="none" w:sz="0" w:space="0" w:color="auto"/>
        <w:left w:val="none" w:sz="0" w:space="0" w:color="auto"/>
        <w:bottom w:val="none" w:sz="0" w:space="0" w:color="auto"/>
        <w:right w:val="none" w:sz="0" w:space="0" w:color="auto"/>
      </w:divBdr>
    </w:div>
    <w:div w:id="1763455294">
      <w:bodyDiv w:val="1"/>
      <w:marLeft w:val="0"/>
      <w:marRight w:val="0"/>
      <w:marTop w:val="0"/>
      <w:marBottom w:val="0"/>
      <w:divBdr>
        <w:top w:val="none" w:sz="0" w:space="0" w:color="auto"/>
        <w:left w:val="none" w:sz="0" w:space="0" w:color="auto"/>
        <w:bottom w:val="none" w:sz="0" w:space="0" w:color="auto"/>
        <w:right w:val="none" w:sz="0" w:space="0" w:color="auto"/>
      </w:divBdr>
    </w:div>
    <w:div w:id="1766537298">
      <w:bodyDiv w:val="1"/>
      <w:marLeft w:val="0"/>
      <w:marRight w:val="0"/>
      <w:marTop w:val="0"/>
      <w:marBottom w:val="0"/>
      <w:divBdr>
        <w:top w:val="none" w:sz="0" w:space="0" w:color="auto"/>
        <w:left w:val="none" w:sz="0" w:space="0" w:color="auto"/>
        <w:bottom w:val="none" w:sz="0" w:space="0" w:color="auto"/>
        <w:right w:val="none" w:sz="0" w:space="0" w:color="auto"/>
      </w:divBdr>
    </w:div>
    <w:div w:id="1770463770">
      <w:bodyDiv w:val="1"/>
      <w:marLeft w:val="0"/>
      <w:marRight w:val="0"/>
      <w:marTop w:val="0"/>
      <w:marBottom w:val="0"/>
      <w:divBdr>
        <w:top w:val="none" w:sz="0" w:space="0" w:color="auto"/>
        <w:left w:val="none" w:sz="0" w:space="0" w:color="auto"/>
        <w:bottom w:val="none" w:sz="0" w:space="0" w:color="auto"/>
        <w:right w:val="none" w:sz="0" w:space="0" w:color="auto"/>
      </w:divBdr>
    </w:div>
    <w:div w:id="1772776768">
      <w:bodyDiv w:val="1"/>
      <w:marLeft w:val="0"/>
      <w:marRight w:val="0"/>
      <w:marTop w:val="0"/>
      <w:marBottom w:val="0"/>
      <w:divBdr>
        <w:top w:val="none" w:sz="0" w:space="0" w:color="auto"/>
        <w:left w:val="none" w:sz="0" w:space="0" w:color="auto"/>
        <w:bottom w:val="none" w:sz="0" w:space="0" w:color="auto"/>
        <w:right w:val="none" w:sz="0" w:space="0" w:color="auto"/>
      </w:divBdr>
    </w:div>
    <w:div w:id="1783306653">
      <w:bodyDiv w:val="1"/>
      <w:marLeft w:val="0"/>
      <w:marRight w:val="0"/>
      <w:marTop w:val="0"/>
      <w:marBottom w:val="0"/>
      <w:divBdr>
        <w:top w:val="none" w:sz="0" w:space="0" w:color="auto"/>
        <w:left w:val="none" w:sz="0" w:space="0" w:color="auto"/>
        <w:bottom w:val="none" w:sz="0" w:space="0" w:color="auto"/>
        <w:right w:val="none" w:sz="0" w:space="0" w:color="auto"/>
      </w:divBdr>
    </w:div>
    <w:div w:id="1785612952">
      <w:bodyDiv w:val="1"/>
      <w:marLeft w:val="0"/>
      <w:marRight w:val="0"/>
      <w:marTop w:val="0"/>
      <w:marBottom w:val="0"/>
      <w:divBdr>
        <w:top w:val="none" w:sz="0" w:space="0" w:color="auto"/>
        <w:left w:val="none" w:sz="0" w:space="0" w:color="auto"/>
        <w:bottom w:val="none" w:sz="0" w:space="0" w:color="auto"/>
        <w:right w:val="none" w:sz="0" w:space="0" w:color="auto"/>
      </w:divBdr>
    </w:div>
    <w:div w:id="1796173115">
      <w:bodyDiv w:val="1"/>
      <w:marLeft w:val="0"/>
      <w:marRight w:val="0"/>
      <w:marTop w:val="0"/>
      <w:marBottom w:val="0"/>
      <w:divBdr>
        <w:top w:val="none" w:sz="0" w:space="0" w:color="auto"/>
        <w:left w:val="none" w:sz="0" w:space="0" w:color="auto"/>
        <w:bottom w:val="none" w:sz="0" w:space="0" w:color="auto"/>
        <w:right w:val="none" w:sz="0" w:space="0" w:color="auto"/>
      </w:divBdr>
    </w:div>
    <w:div w:id="1820490596">
      <w:bodyDiv w:val="1"/>
      <w:marLeft w:val="0"/>
      <w:marRight w:val="0"/>
      <w:marTop w:val="0"/>
      <w:marBottom w:val="0"/>
      <w:divBdr>
        <w:top w:val="none" w:sz="0" w:space="0" w:color="auto"/>
        <w:left w:val="none" w:sz="0" w:space="0" w:color="auto"/>
        <w:bottom w:val="none" w:sz="0" w:space="0" w:color="auto"/>
        <w:right w:val="none" w:sz="0" w:space="0" w:color="auto"/>
      </w:divBdr>
    </w:div>
    <w:div w:id="1823498158">
      <w:bodyDiv w:val="1"/>
      <w:marLeft w:val="0"/>
      <w:marRight w:val="0"/>
      <w:marTop w:val="0"/>
      <w:marBottom w:val="0"/>
      <w:divBdr>
        <w:top w:val="none" w:sz="0" w:space="0" w:color="auto"/>
        <w:left w:val="none" w:sz="0" w:space="0" w:color="auto"/>
        <w:bottom w:val="none" w:sz="0" w:space="0" w:color="auto"/>
        <w:right w:val="none" w:sz="0" w:space="0" w:color="auto"/>
      </w:divBdr>
    </w:div>
    <w:div w:id="1827235801">
      <w:bodyDiv w:val="1"/>
      <w:marLeft w:val="0"/>
      <w:marRight w:val="0"/>
      <w:marTop w:val="0"/>
      <w:marBottom w:val="0"/>
      <w:divBdr>
        <w:top w:val="none" w:sz="0" w:space="0" w:color="auto"/>
        <w:left w:val="none" w:sz="0" w:space="0" w:color="auto"/>
        <w:bottom w:val="none" w:sz="0" w:space="0" w:color="auto"/>
        <w:right w:val="none" w:sz="0" w:space="0" w:color="auto"/>
      </w:divBdr>
    </w:div>
    <w:div w:id="1836258789">
      <w:bodyDiv w:val="1"/>
      <w:marLeft w:val="0"/>
      <w:marRight w:val="0"/>
      <w:marTop w:val="0"/>
      <w:marBottom w:val="0"/>
      <w:divBdr>
        <w:top w:val="none" w:sz="0" w:space="0" w:color="auto"/>
        <w:left w:val="none" w:sz="0" w:space="0" w:color="auto"/>
        <w:bottom w:val="none" w:sz="0" w:space="0" w:color="auto"/>
        <w:right w:val="none" w:sz="0" w:space="0" w:color="auto"/>
      </w:divBdr>
    </w:div>
    <w:div w:id="1846817712">
      <w:bodyDiv w:val="1"/>
      <w:marLeft w:val="0"/>
      <w:marRight w:val="0"/>
      <w:marTop w:val="0"/>
      <w:marBottom w:val="0"/>
      <w:divBdr>
        <w:top w:val="none" w:sz="0" w:space="0" w:color="auto"/>
        <w:left w:val="none" w:sz="0" w:space="0" w:color="auto"/>
        <w:bottom w:val="none" w:sz="0" w:space="0" w:color="auto"/>
        <w:right w:val="none" w:sz="0" w:space="0" w:color="auto"/>
      </w:divBdr>
    </w:div>
    <w:div w:id="1856915651">
      <w:bodyDiv w:val="1"/>
      <w:marLeft w:val="0"/>
      <w:marRight w:val="0"/>
      <w:marTop w:val="0"/>
      <w:marBottom w:val="0"/>
      <w:divBdr>
        <w:top w:val="none" w:sz="0" w:space="0" w:color="auto"/>
        <w:left w:val="none" w:sz="0" w:space="0" w:color="auto"/>
        <w:bottom w:val="none" w:sz="0" w:space="0" w:color="auto"/>
        <w:right w:val="none" w:sz="0" w:space="0" w:color="auto"/>
      </w:divBdr>
    </w:div>
    <w:div w:id="1857498418">
      <w:bodyDiv w:val="1"/>
      <w:marLeft w:val="0"/>
      <w:marRight w:val="0"/>
      <w:marTop w:val="0"/>
      <w:marBottom w:val="0"/>
      <w:divBdr>
        <w:top w:val="none" w:sz="0" w:space="0" w:color="auto"/>
        <w:left w:val="none" w:sz="0" w:space="0" w:color="auto"/>
        <w:bottom w:val="none" w:sz="0" w:space="0" w:color="auto"/>
        <w:right w:val="none" w:sz="0" w:space="0" w:color="auto"/>
      </w:divBdr>
    </w:div>
    <w:div w:id="1873687717">
      <w:bodyDiv w:val="1"/>
      <w:marLeft w:val="0"/>
      <w:marRight w:val="0"/>
      <w:marTop w:val="0"/>
      <w:marBottom w:val="0"/>
      <w:divBdr>
        <w:top w:val="none" w:sz="0" w:space="0" w:color="auto"/>
        <w:left w:val="none" w:sz="0" w:space="0" w:color="auto"/>
        <w:bottom w:val="none" w:sz="0" w:space="0" w:color="auto"/>
        <w:right w:val="none" w:sz="0" w:space="0" w:color="auto"/>
      </w:divBdr>
    </w:div>
    <w:div w:id="1875842941">
      <w:bodyDiv w:val="1"/>
      <w:marLeft w:val="0"/>
      <w:marRight w:val="0"/>
      <w:marTop w:val="0"/>
      <w:marBottom w:val="0"/>
      <w:divBdr>
        <w:top w:val="none" w:sz="0" w:space="0" w:color="auto"/>
        <w:left w:val="none" w:sz="0" w:space="0" w:color="auto"/>
        <w:bottom w:val="none" w:sz="0" w:space="0" w:color="auto"/>
        <w:right w:val="none" w:sz="0" w:space="0" w:color="auto"/>
      </w:divBdr>
    </w:div>
    <w:div w:id="1876036365">
      <w:bodyDiv w:val="1"/>
      <w:marLeft w:val="0"/>
      <w:marRight w:val="0"/>
      <w:marTop w:val="0"/>
      <w:marBottom w:val="0"/>
      <w:divBdr>
        <w:top w:val="none" w:sz="0" w:space="0" w:color="auto"/>
        <w:left w:val="none" w:sz="0" w:space="0" w:color="auto"/>
        <w:bottom w:val="none" w:sz="0" w:space="0" w:color="auto"/>
        <w:right w:val="none" w:sz="0" w:space="0" w:color="auto"/>
      </w:divBdr>
    </w:div>
    <w:div w:id="1877425851">
      <w:bodyDiv w:val="1"/>
      <w:marLeft w:val="0"/>
      <w:marRight w:val="0"/>
      <w:marTop w:val="0"/>
      <w:marBottom w:val="0"/>
      <w:divBdr>
        <w:top w:val="none" w:sz="0" w:space="0" w:color="auto"/>
        <w:left w:val="none" w:sz="0" w:space="0" w:color="auto"/>
        <w:bottom w:val="none" w:sz="0" w:space="0" w:color="auto"/>
        <w:right w:val="none" w:sz="0" w:space="0" w:color="auto"/>
      </w:divBdr>
    </w:div>
    <w:div w:id="1879194022">
      <w:bodyDiv w:val="1"/>
      <w:marLeft w:val="0"/>
      <w:marRight w:val="0"/>
      <w:marTop w:val="0"/>
      <w:marBottom w:val="0"/>
      <w:divBdr>
        <w:top w:val="none" w:sz="0" w:space="0" w:color="auto"/>
        <w:left w:val="none" w:sz="0" w:space="0" w:color="auto"/>
        <w:bottom w:val="none" w:sz="0" w:space="0" w:color="auto"/>
        <w:right w:val="none" w:sz="0" w:space="0" w:color="auto"/>
      </w:divBdr>
    </w:div>
    <w:div w:id="1892182198">
      <w:bodyDiv w:val="1"/>
      <w:marLeft w:val="0"/>
      <w:marRight w:val="0"/>
      <w:marTop w:val="0"/>
      <w:marBottom w:val="0"/>
      <w:divBdr>
        <w:top w:val="none" w:sz="0" w:space="0" w:color="auto"/>
        <w:left w:val="none" w:sz="0" w:space="0" w:color="auto"/>
        <w:bottom w:val="none" w:sz="0" w:space="0" w:color="auto"/>
        <w:right w:val="none" w:sz="0" w:space="0" w:color="auto"/>
      </w:divBdr>
    </w:div>
    <w:div w:id="1894809201">
      <w:bodyDiv w:val="1"/>
      <w:marLeft w:val="0"/>
      <w:marRight w:val="0"/>
      <w:marTop w:val="0"/>
      <w:marBottom w:val="0"/>
      <w:divBdr>
        <w:top w:val="none" w:sz="0" w:space="0" w:color="auto"/>
        <w:left w:val="none" w:sz="0" w:space="0" w:color="auto"/>
        <w:bottom w:val="none" w:sz="0" w:space="0" w:color="auto"/>
        <w:right w:val="none" w:sz="0" w:space="0" w:color="auto"/>
      </w:divBdr>
    </w:div>
    <w:div w:id="1898317673">
      <w:bodyDiv w:val="1"/>
      <w:marLeft w:val="0"/>
      <w:marRight w:val="0"/>
      <w:marTop w:val="0"/>
      <w:marBottom w:val="0"/>
      <w:divBdr>
        <w:top w:val="none" w:sz="0" w:space="0" w:color="auto"/>
        <w:left w:val="none" w:sz="0" w:space="0" w:color="auto"/>
        <w:bottom w:val="none" w:sz="0" w:space="0" w:color="auto"/>
        <w:right w:val="none" w:sz="0" w:space="0" w:color="auto"/>
      </w:divBdr>
    </w:div>
    <w:div w:id="1900284569">
      <w:bodyDiv w:val="1"/>
      <w:marLeft w:val="0"/>
      <w:marRight w:val="0"/>
      <w:marTop w:val="0"/>
      <w:marBottom w:val="0"/>
      <w:divBdr>
        <w:top w:val="none" w:sz="0" w:space="0" w:color="auto"/>
        <w:left w:val="none" w:sz="0" w:space="0" w:color="auto"/>
        <w:bottom w:val="none" w:sz="0" w:space="0" w:color="auto"/>
        <w:right w:val="none" w:sz="0" w:space="0" w:color="auto"/>
      </w:divBdr>
    </w:div>
    <w:div w:id="1909412812">
      <w:bodyDiv w:val="1"/>
      <w:marLeft w:val="0"/>
      <w:marRight w:val="0"/>
      <w:marTop w:val="0"/>
      <w:marBottom w:val="0"/>
      <w:divBdr>
        <w:top w:val="none" w:sz="0" w:space="0" w:color="auto"/>
        <w:left w:val="none" w:sz="0" w:space="0" w:color="auto"/>
        <w:bottom w:val="none" w:sz="0" w:space="0" w:color="auto"/>
        <w:right w:val="none" w:sz="0" w:space="0" w:color="auto"/>
      </w:divBdr>
    </w:div>
    <w:div w:id="1912039447">
      <w:bodyDiv w:val="1"/>
      <w:marLeft w:val="0"/>
      <w:marRight w:val="0"/>
      <w:marTop w:val="0"/>
      <w:marBottom w:val="0"/>
      <w:divBdr>
        <w:top w:val="none" w:sz="0" w:space="0" w:color="auto"/>
        <w:left w:val="none" w:sz="0" w:space="0" w:color="auto"/>
        <w:bottom w:val="none" w:sz="0" w:space="0" w:color="auto"/>
        <w:right w:val="none" w:sz="0" w:space="0" w:color="auto"/>
      </w:divBdr>
    </w:div>
    <w:div w:id="1917663179">
      <w:bodyDiv w:val="1"/>
      <w:marLeft w:val="0"/>
      <w:marRight w:val="0"/>
      <w:marTop w:val="0"/>
      <w:marBottom w:val="0"/>
      <w:divBdr>
        <w:top w:val="none" w:sz="0" w:space="0" w:color="auto"/>
        <w:left w:val="none" w:sz="0" w:space="0" w:color="auto"/>
        <w:bottom w:val="none" w:sz="0" w:space="0" w:color="auto"/>
        <w:right w:val="none" w:sz="0" w:space="0" w:color="auto"/>
      </w:divBdr>
    </w:div>
    <w:div w:id="1918007860">
      <w:bodyDiv w:val="1"/>
      <w:marLeft w:val="0"/>
      <w:marRight w:val="0"/>
      <w:marTop w:val="0"/>
      <w:marBottom w:val="0"/>
      <w:divBdr>
        <w:top w:val="none" w:sz="0" w:space="0" w:color="auto"/>
        <w:left w:val="none" w:sz="0" w:space="0" w:color="auto"/>
        <w:bottom w:val="none" w:sz="0" w:space="0" w:color="auto"/>
        <w:right w:val="none" w:sz="0" w:space="0" w:color="auto"/>
      </w:divBdr>
    </w:div>
    <w:div w:id="1932814806">
      <w:bodyDiv w:val="1"/>
      <w:marLeft w:val="0"/>
      <w:marRight w:val="0"/>
      <w:marTop w:val="0"/>
      <w:marBottom w:val="0"/>
      <w:divBdr>
        <w:top w:val="none" w:sz="0" w:space="0" w:color="auto"/>
        <w:left w:val="none" w:sz="0" w:space="0" w:color="auto"/>
        <w:bottom w:val="none" w:sz="0" w:space="0" w:color="auto"/>
        <w:right w:val="none" w:sz="0" w:space="0" w:color="auto"/>
      </w:divBdr>
    </w:div>
    <w:div w:id="1956326983">
      <w:bodyDiv w:val="1"/>
      <w:marLeft w:val="0"/>
      <w:marRight w:val="0"/>
      <w:marTop w:val="0"/>
      <w:marBottom w:val="0"/>
      <w:divBdr>
        <w:top w:val="none" w:sz="0" w:space="0" w:color="auto"/>
        <w:left w:val="none" w:sz="0" w:space="0" w:color="auto"/>
        <w:bottom w:val="none" w:sz="0" w:space="0" w:color="auto"/>
        <w:right w:val="none" w:sz="0" w:space="0" w:color="auto"/>
      </w:divBdr>
    </w:div>
    <w:div w:id="1959020580">
      <w:bodyDiv w:val="1"/>
      <w:marLeft w:val="0"/>
      <w:marRight w:val="0"/>
      <w:marTop w:val="0"/>
      <w:marBottom w:val="0"/>
      <w:divBdr>
        <w:top w:val="none" w:sz="0" w:space="0" w:color="auto"/>
        <w:left w:val="none" w:sz="0" w:space="0" w:color="auto"/>
        <w:bottom w:val="none" w:sz="0" w:space="0" w:color="auto"/>
        <w:right w:val="none" w:sz="0" w:space="0" w:color="auto"/>
      </w:divBdr>
    </w:div>
    <w:div w:id="1959599625">
      <w:bodyDiv w:val="1"/>
      <w:marLeft w:val="0"/>
      <w:marRight w:val="0"/>
      <w:marTop w:val="0"/>
      <w:marBottom w:val="0"/>
      <w:divBdr>
        <w:top w:val="none" w:sz="0" w:space="0" w:color="auto"/>
        <w:left w:val="none" w:sz="0" w:space="0" w:color="auto"/>
        <w:bottom w:val="none" w:sz="0" w:space="0" w:color="auto"/>
        <w:right w:val="none" w:sz="0" w:space="0" w:color="auto"/>
      </w:divBdr>
    </w:div>
    <w:div w:id="1966153255">
      <w:bodyDiv w:val="1"/>
      <w:marLeft w:val="0"/>
      <w:marRight w:val="0"/>
      <w:marTop w:val="0"/>
      <w:marBottom w:val="0"/>
      <w:divBdr>
        <w:top w:val="none" w:sz="0" w:space="0" w:color="auto"/>
        <w:left w:val="none" w:sz="0" w:space="0" w:color="auto"/>
        <w:bottom w:val="none" w:sz="0" w:space="0" w:color="auto"/>
        <w:right w:val="none" w:sz="0" w:space="0" w:color="auto"/>
      </w:divBdr>
    </w:div>
    <w:div w:id="1969431513">
      <w:bodyDiv w:val="1"/>
      <w:marLeft w:val="0"/>
      <w:marRight w:val="0"/>
      <w:marTop w:val="0"/>
      <w:marBottom w:val="0"/>
      <w:divBdr>
        <w:top w:val="none" w:sz="0" w:space="0" w:color="auto"/>
        <w:left w:val="none" w:sz="0" w:space="0" w:color="auto"/>
        <w:bottom w:val="none" w:sz="0" w:space="0" w:color="auto"/>
        <w:right w:val="none" w:sz="0" w:space="0" w:color="auto"/>
      </w:divBdr>
    </w:div>
    <w:div w:id="1978338096">
      <w:bodyDiv w:val="1"/>
      <w:marLeft w:val="0"/>
      <w:marRight w:val="0"/>
      <w:marTop w:val="0"/>
      <w:marBottom w:val="0"/>
      <w:divBdr>
        <w:top w:val="none" w:sz="0" w:space="0" w:color="auto"/>
        <w:left w:val="none" w:sz="0" w:space="0" w:color="auto"/>
        <w:bottom w:val="none" w:sz="0" w:space="0" w:color="auto"/>
        <w:right w:val="none" w:sz="0" w:space="0" w:color="auto"/>
      </w:divBdr>
    </w:div>
    <w:div w:id="1989939480">
      <w:bodyDiv w:val="1"/>
      <w:marLeft w:val="0"/>
      <w:marRight w:val="0"/>
      <w:marTop w:val="0"/>
      <w:marBottom w:val="0"/>
      <w:divBdr>
        <w:top w:val="none" w:sz="0" w:space="0" w:color="auto"/>
        <w:left w:val="none" w:sz="0" w:space="0" w:color="auto"/>
        <w:bottom w:val="none" w:sz="0" w:space="0" w:color="auto"/>
        <w:right w:val="none" w:sz="0" w:space="0" w:color="auto"/>
      </w:divBdr>
    </w:div>
    <w:div w:id="1999111757">
      <w:bodyDiv w:val="1"/>
      <w:marLeft w:val="0"/>
      <w:marRight w:val="0"/>
      <w:marTop w:val="0"/>
      <w:marBottom w:val="0"/>
      <w:divBdr>
        <w:top w:val="none" w:sz="0" w:space="0" w:color="auto"/>
        <w:left w:val="none" w:sz="0" w:space="0" w:color="auto"/>
        <w:bottom w:val="none" w:sz="0" w:space="0" w:color="auto"/>
        <w:right w:val="none" w:sz="0" w:space="0" w:color="auto"/>
      </w:divBdr>
    </w:div>
    <w:div w:id="2003392408">
      <w:bodyDiv w:val="1"/>
      <w:marLeft w:val="0"/>
      <w:marRight w:val="0"/>
      <w:marTop w:val="0"/>
      <w:marBottom w:val="0"/>
      <w:divBdr>
        <w:top w:val="none" w:sz="0" w:space="0" w:color="auto"/>
        <w:left w:val="none" w:sz="0" w:space="0" w:color="auto"/>
        <w:bottom w:val="none" w:sz="0" w:space="0" w:color="auto"/>
        <w:right w:val="none" w:sz="0" w:space="0" w:color="auto"/>
      </w:divBdr>
    </w:div>
    <w:div w:id="2004114982">
      <w:bodyDiv w:val="1"/>
      <w:marLeft w:val="0"/>
      <w:marRight w:val="0"/>
      <w:marTop w:val="0"/>
      <w:marBottom w:val="0"/>
      <w:divBdr>
        <w:top w:val="none" w:sz="0" w:space="0" w:color="auto"/>
        <w:left w:val="none" w:sz="0" w:space="0" w:color="auto"/>
        <w:bottom w:val="none" w:sz="0" w:space="0" w:color="auto"/>
        <w:right w:val="none" w:sz="0" w:space="0" w:color="auto"/>
      </w:divBdr>
    </w:div>
    <w:div w:id="2004503770">
      <w:bodyDiv w:val="1"/>
      <w:marLeft w:val="0"/>
      <w:marRight w:val="0"/>
      <w:marTop w:val="0"/>
      <w:marBottom w:val="0"/>
      <w:divBdr>
        <w:top w:val="none" w:sz="0" w:space="0" w:color="auto"/>
        <w:left w:val="none" w:sz="0" w:space="0" w:color="auto"/>
        <w:bottom w:val="none" w:sz="0" w:space="0" w:color="auto"/>
        <w:right w:val="none" w:sz="0" w:space="0" w:color="auto"/>
      </w:divBdr>
    </w:div>
    <w:div w:id="2010252058">
      <w:bodyDiv w:val="1"/>
      <w:marLeft w:val="0"/>
      <w:marRight w:val="0"/>
      <w:marTop w:val="0"/>
      <w:marBottom w:val="0"/>
      <w:divBdr>
        <w:top w:val="none" w:sz="0" w:space="0" w:color="auto"/>
        <w:left w:val="none" w:sz="0" w:space="0" w:color="auto"/>
        <w:bottom w:val="none" w:sz="0" w:space="0" w:color="auto"/>
        <w:right w:val="none" w:sz="0" w:space="0" w:color="auto"/>
      </w:divBdr>
    </w:div>
    <w:div w:id="2016153318">
      <w:bodyDiv w:val="1"/>
      <w:marLeft w:val="0"/>
      <w:marRight w:val="0"/>
      <w:marTop w:val="0"/>
      <w:marBottom w:val="0"/>
      <w:divBdr>
        <w:top w:val="none" w:sz="0" w:space="0" w:color="auto"/>
        <w:left w:val="none" w:sz="0" w:space="0" w:color="auto"/>
        <w:bottom w:val="none" w:sz="0" w:space="0" w:color="auto"/>
        <w:right w:val="none" w:sz="0" w:space="0" w:color="auto"/>
      </w:divBdr>
    </w:div>
    <w:div w:id="2038501362">
      <w:bodyDiv w:val="1"/>
      <w:marLeft w:val="0"/>
      <w:marRight w:val="0"/>
      <w:marTop w:val="0"/>
      <w:marBottom w:val="0"/>
      <w:divBdr>
        <w:top w:val="none" w:sz="0" w:space="0" w:color="auto"/>
        <w:left w:val="none" w:sz="0" w:space="0" w:color="auto"/>
        <w:bottom w:val="none" w:sz="0" w:space="0" w:color="auto"/>
        <w:right w:val="none" w:sz="0" w:space="0" w:color="auto"/>
      </w:divBdr>
    </w:div>
    <w:div w:id="2044164345">
      <w:bodyDiv w:val="1"/>
      <w:marLeft w:val="0"/>
      <w:marRight w:val="0"/>
      <w:marTop w:val="0"/>
      <w:marBottom w:val="0"/>
      <w:divBdr>
        <w:top w:val="none" w:sz="0" w:space="0" w:color="auto"/>
        <w:left w:val="none" w:sz="0" w:space="0" w:color="auto"/>
        <w:bottom w:val="none" w:sz="0" w:space="0" w:color="auto"/>
        <w:right w:val="none" w:sz="0" w:space="0" w:color="auto"/>
      </w:divBdr>
    </w:div>
    <w:div w:id="2044742853">
      <w:bodyDiv w:val="1"/>
      <w:marLeft w:val="0"/>
      <w:marRight w:val="0"/>
      <w:marTop w:val="0"/>
      <w:marBottom w:val="0"/>
      <w:divBdr>
        <w:top w:val="none" w:sz="0" w:space="0" w:color="auto"/>
        <w:left w:val="none" w:sz="0" w:space="0" w:color="auto"/>
        <w:bottom w:val="none" w:sz="0" w:space="0" w:color="auto"/>
        <w:right w:val="none" w:sz="0" w:space="0" w:color="auto"/>
      </w:divBdr>
    </w:div>
    <w:div w:id="2050647643">
      <w:bodyDiv w:val="1"/>
      <w:marLeft w:val="0"/>
      <w:marRight w:val="0"/>
      <w:marTop w:val="0"/>
      <w:marBottom w:val="0"/>
      <w:divBdr>
        <w:top w:val="none" w:sz="0" w:space="0" w:color="auto"/>
        <w:left w:val="none" w:sz="0" w:space="0" w:color="auto"/>
        <w:bottom w:val="none" w:sz="0" w:space="0" w:color="auto"/>
        <w:right w:val="none" w:sz="0" w:space="0" w:color="auto"/>
      </w:divBdr>
    </w:div>
    <w:div w:id="2061979849">
      <w:bodyDiv w:val="1"/>
      <w:marLeft w:val="0"/>
      <w:marRight w:val="0"/>
      <w:marTop w:val="0"/>
      <w:marBottom w:val="0"/>
      <w:divBdr>
        <w:top w:val="none" w:sz="0" w:space="0" w:color="auto"/>
        <w:left w:val="none" w:sz="0" w:space="0" w:color="auto"/>
        <w:bottom w:val="none" w:sz="0" w:space="0" w:color="auto"/>
        <w:right w:val="none" w:sz="0" w:space="0" w:color="auto"/>
      </w:divBdr>
    </w:div>
    <w:div w:id="2062905038">
      <w:bodyDiv w:val="1"/>
      <w:marLeft w:val="0"/>
      <w:marRight w:val="0"/>
      <w:marTop w:val="0"/>
      <w:marBottom w:val="0"/>
      <w:divBdr>
        <w:top w:val="none" w:sz="0" w:space="0" w:color="auto"/>
        <w:left w:val="none" w:sz="0" w:space="0" w:color="auto"/>
        <w:bottom w:val="none" w:sz="0" w:space="0" w:color="auto"/>
        <w:right w:val="none" w:sz="0" w:space="0" w:color="auto"/>
      </w:divBdr>
    </w:div>
    <w:div w:id="2062947519">
      <w:bodyDiv w:val="1"/>
      <w:marLeft w:val="0"/>
      <w:marRight w:val="0"/>
      <w:marTop w:val="0"/>
      <w:marBottom w:val="0"/>
      <w:divBdr>
        <w:top w:val="none" w:sz="0" w:space="0" w:color="auto"/>
        <w:left w:val="none" w:sz="0" w:space="0" w:color="auto"/>
        <w:bottom w:val="none" w:sz="0" w:space="0" w:color="auto"/>
        <w:right w:val="none" w:sz="0" w:space="0" w:color="auto"/>
      </w:divBdr>
    </w:div>
    <w:div w:id="2073694404">
      <w:bodyDiv w:val="1"/>
      <w:marLeft w:val="0"/>
      <w:marRight w:val="0"/>
      <w:marTop w:val="0"/>
      <w:marBottom w:val="0"/>
      <w:divBdr>
        <w:top w:val="none" w:sz="0" w:space="0" w:color="auto"/>
        <w:left w:val="none" w:sz="0" w:space="0" w:color="auto"/>
        <w:bottom w:val="none" w:sz="0" w:space="0" w:color="auto"/>
        <w:right w:val="none" w:sz="0" w:space="0" w:color="auto"/>
      </w:divBdr>
    </w:div>
    <w:div w:id="2078016689">
      <w:bodyDiv w:val="1"/>
      <w:marLeft w:val="0"/>
      <w:marRight w:val="0"/>
      <w:marTop w:val="0"/>
      <w:marBottom w:val="0"/>
      <w:divBdr>
        <w:top w:val="none" w:sz="0" w:space="0" w:color="auto"/>
        <w:left w:val="none" w:sz="0" w:space="0" w:color="auto"/>
        <w:bottom w:val="none" w:sz="0" w:space="0" w:color="auto"/>
        <w:right w:val="none" w:sz="0" w:space="0" w:color="auto"/>
      </w:divBdr>
    </w:div>
    <w:div w:id="2097970739">
      <w:bodyDiv w:val="1"/>
      <w:marLeft w:val="0"/>
      <w:marRight w:val="0"/>
      <w:marTop w:val="0"/>
      <w:marBottom w:val="0"/>
      <w:divBdr>
        <w:top w:val="none" w:sz="0" w:space="0" w:color="auto"/>
        <w:left w:val="none" w:sz="0" w:space="0" w:color="auto"/>
        <w:bottom w:val="none" w:sz="0" w:space="0" w:color="auto"/>
        <w:right w:val="none" w:sz="0" w:space="0" w:color="auto"/>
      </w:divBdr>
    </w:div>
    <w:div w:id="2112964512">
      <w:bodyDiv w:val="1"/>
      <w:marLeft w:val="0"/>
      <w:marRight w:val="0"/>
      <w:marTop w:val="0"/>
      <w:marBottom w:val="0"/>
      <w:divBdr>
        <w:top w:val="none" w:sz="0" w:space="0" w:color="auto"/>
        <w:left w:val="none" w:sz="0" w:space="0" w:color="auto"/>
        <w:bottom w:val="none" w:sz="0" w:space="0" w:color="auto"/>
        <w:right w:val="none" w:sz="0" w:space="0" w:color="auto"/>
      </w:divBdr>
    </w:div>
    <w:div w:id="2118477863">
      <w:bodyDiv w:val="1"/>
      <w:marLeft w:val="0"/>
      <w:marRight w:val="0"/>
      <w:marTop w:val="0"/>
      <w:marBottom w:val="0"/>
      <w:divBdr>
        <w:top w:val="none" w:sz="0" w:space="0" w:color="auto"/>
        <w:left w:val="none" w:sz="0" w:space="0" w:color="auto"/>
        <w:bottom w:val="none" w:sz="0" w:space="0" w:color="auto"/>
        <w:right w:val="none" w:sz="0" w:space="0" w:color="auto"/>
      </w:divBdr>
    </w:div>
    <w:div w:id="213544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emf"/><Relationship Id="rId26" Type="http://schemas.openxmlformats.org/officeDocument/2006/relationships/hyperlink" Target="http://mapsportal.ypen.gr/documents/1059" TargetMode="External"/><Relationship Id="rId39" Type="http://schemas.openxmlformats.org/officeDocument/2006/relationships/hyperlink" Target="https://citeseerx.ist.psu.edu/viewdoc/download?doi=10.1.1.366.8401&amp;rep=rep1&amp;type=pdf" TargetMode="External"/><Relationship Id="rId21" Type="http://schemas.openxmlformats.org/officeDocument/2006/relationships/hyperlink" Target="http://www.et.gr/api/DownloadFeksApi/?fek_pdf=20220100105" TargetMode="External"/><Relationship Id="rId34" Type="http://schemas.openxmlformats.org/officeDocument/2006/relationships/hyperlink" Target="https://www.researchgate.net/publication/228094957_Vertical_displacement_trends_in_the_Aegean_coastal_zone_NE_Mediterranean_during_the_Holocene_assessed_by_geo-archaeological_data" TargetMode="External"/><Relationship Id="rId42" Type="http://schemas.openxmlformats.org/officeDocument/2006/relationships/hyperlink" Target="http://mapsportal.ypen.gr/layers/geonode:edafmap_1997_4" TargetMode="External"/><Relationship Id="rId47" Type="http://schemas.openxmlformats.org/officeDocument/2006/relationships/hyperlink" Target="http://wfdver.ypeka.gr/el/management-plans-gr/1revision-approved-management-plans-gr/" TargetMode="External"/><Relationship Id="rId50" Type="http://schemas.openxmlformats.org/officeDocument/2006/relationships/hyperlink" Target="https://floods.ypeka.gr" TargetMode="External"/><Relationship Id="rId55" Type="http://schemas.openxmlformats.org/officeDocument/2006/relationships/hyperlink" Target="https://gaia.igme.gr/portal/apps/webappviewer/index.html?id=ba3251562a9f48dab498b8de2637afd3" TargetMode="External"/><Relationship Id="rId63"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s://adaptivegreecehub.gr/eleghos-klimatikis-anthektikotitas" TargetMode="External"/><Relationship Id="rId29" Type="http://schemas.openxmlformats.org/officeDocument/2006/relationships/hyperlink" Target="https://www.bankofgreece.gr/Publications/%CE%A0%CE%BB%CE%B7%CF%81%CE%B7%CF%82_%CE%95%CE%BA%CE%B8%CE%B5%CF%83%CE%B7.pdf?mode=preview" TargetMode="External"/><Relationship Id="rId41" Type="http://schemas.openxmlformats.org/officeDocument/2006/relationships/hyperlink" Target="http://mapsportal.ypen.gr/maps/289" TargetMode="External"/><Relationship Id="rId54" Type="http://schemas.openxmlformats.org/officeDocument/2006/relationships/hyperlink" Target="http://nmwn.ypeka.gr" TargetMode="External"/><Relationship Id="rId62" Type="http://schemas.openxmlformats.org/officeDocument/2006/relationships/hyperlink" Target="http://mapsportal.ypen.gr/thema_land"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mapsportal.ypen.gr" TargetMode="External"/><Relationship Id="rId32" Type="http://schemas.openxmlformats.org/officeDocument/2006/relationships/hyperlink" Target="https://gaia.igme.gr/portal/apps/webappviewer/index.html?id=61dc7b67790944a198d4dbdc876d1a3c" TargetMode="External"/><Relationship Id="rId37" Type="http://schemas.openxmlformats.org/officeDocument/2006/relationships/hyperlink" Target="https://floods.ypeka.gr/egyfloods/reports/Methodologia_Trototitas_Geologika.pdf" TargetMode="External"/><Relationship Id="rId40" Type="http://schemas.openxmlformats.org/officeDocument/2006/relationships/hyperlink" Target="http://mapsportal.ypen.gr" TargetMode="External"/><Relationship Id="rId45" Type="http://schemas.openxmlformats.org/officeDocument/2006/relationships/hyperlink" Target="https://gaia.igme.gr/portal/apps/webappviewer/index.html?id=46eae22415674d5983727359c7adddbf" TargetMode="External"/><Relationship Id="rId53" Type="http://schemas.openxmlformats.org/officeDocument/2006/relationships/hyperlink" Target="https://floods.ypeka.gr/index.php?option=com_content&amp;view=article&amp;id=1113&amp;Itemid=1154" TargetMode="External"/><Relationship Id="rId58" Type="http://schemas.openxmlformats.org/officeDocument/2006/relationships/hyperlink" Target="https://www.eea.europa.eu/data-and-maps/data/geomorphology-geology-erosion-trends-and-coastal-defence-works" TargetMode="External"/><Relationship Id="rId66"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hyperlink" Target="http://www.et.gr/api/DownloadFeksApi/?fek_pdf=20170200873" TargetMode="External"/><Relationship Id="rId28" Type="http://schemas.openxmlformats.org/officeDocument/2006/relationships/hyperlink" Target="https://geo.adaptivegreecehub.gr" TargetMode="External"/><Relationship Id="rId36" Type="http://schemas.openxmlformats.org/officeDocument/2006/relationships/hyperlink" Target="https://floods.ypeka.gr" TargetMode="External"/><Relationship Id="rId49" Type="http://schemas.openxmlformats.org/officeDocument/2006/relationships/hyperlink" Target="http://wfdgis.ypeka.gr" TargetMode="External"/><Relationship Id="rId57" Type="http://schemas.openxmlformats.org/officeDocument/2006/relationships/hyperlink" Target="https://www.bankofgreece.gr/RelatedDocuments/%CE%9C%CE%B5%CF%84%CE%B1%CE%B2%CE%BF%CE%BB%CE%B5%CF%82%20%CE%A3%CF%84%CE%B1%CE%B8%CE%BC%CE%B7%CF%82%20%CE%98%CE%B1%CE%BB%CE%B1%CF%83%CF%83%CE%B1%CF%82_%CE%95%CF%80%CE%B9%CF%80%CF%84%CF%89%CF%83%CE%B5%CE%B9%CF%82%20%CF%83%CF%84%CE%B9%CF%82%20%CE%91%CE%BA%CF%84%CE%B5%CF%82.pdf" TargetMode="External"/><Relationship Id="rId61" Type="http://schemas.openxmlformats.org/officeDocument/2006/relationships/hyperlink" Target="http://mapsportal.ypen.gr" TargetMode="External"/><Relationship Id="rId10" Type="http://schemas.openxmlformats.org/officeDocument/2006/relationships/footnotes" Target="footnotes.xml"/><Relationship Id="rId19" Type="http://schemas.openxmlformats.org/officeDocument/2006/relationships/hyperlink" Target="https://adaptivegreecehub.gr" TargetMode="External"/><Relationship Id="rId31" Type="http://schemas.openxmlformats.org/officeDocument/2006/relationships/hyperlink" Target="https://ypen.gov.gr/wp-content/uploads/2022/04/2022_NIR_Greece.pdf" TargetMode="External"/><Relationship Id="rId44" Type="http://schemas.openxmlformats.org/officeDocument/2006/relationships/hyperlink" Target="http://mapsportal.ypen.gr/layers/geonode:edafmap_1997" TargetMode="External"/><Relationship Id="rId52" Type="http://schemas.openxmlformats.org/officeDocument/2006/relationships/hyperlink" Target="http://floods.ypeka.gr:8085/geonetwork/srv/gre/catalog.search" TargetMode="External"/><Relationship Id="rId60" Type="http://schemas.openxmlformats.org/officeDocument/2006/relationships/hyperlink" Target="https://ypen.gov.gr/chorikos-schediasmos/chorotaxia/ethniki-politiki"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europa.eu/regional_policy/sources/docgener/studies/pdf/cba_guide.pdf" TargetMode="External"/><Relationship Id="rId22" Type="http://schemas.openxmlformats.org/officeDocument/2006/relationships/hyperlink" Target="https://ypen.gov.gr/wp-content/uploads/legacy/Files/Klimatiki%20Allagi/Prosarmogi/20160406_ESPKA_teliko.pdf" TargetMode="External"/><Relationship Id="rId27" Type="http://schemas.openxmlformats.org/officeDocument/2006/relationships/hyperlink" Target="https://adaptivegreecehub.gr" TargetMode="External"/><Relationship Id="rId30" Type="http://schemas.openxmlformats.org/officeDocument/2006/relationships/hyperlink" Target="https://www.dianeosis.org/wp-content/uploads/2017/06/climate_change10.pdf" TargetMode="External"/><Relationship Id="rId35" Type="http://schemas.openxmlformats.org/officeDocument/2006/relationships/hyperlink" Target="https://ypen.gov.gr/wp-content/uploads/2021/03/%CF%85%CE%B4%CF%81%CE%BF%CE%BB%CE%B9%CE%B8%CE%BF%CE%BB%CE%BF%CE%B3%CE%B9%CE%BA%CF%8C%CF%82-%CE%95%CE%BB%CE%BB%CE%AC%CE%B4%CE%B1%CF%82.pdf" TargetMode="External"/><Relationship Id="rId43" Type="http://schemas.openxmlformats.org/officeDocument/2006/relationships/hyperlink" Target="http://mapsportal.ypen.gr/layers/geonode:edafmap_1997_6" TargetMode="External"/><Relationship Id="rId48" Type="http://schemas.openxmlformats.org/officeDocument/2006/relationships/hyperlink" Target="http://wfdver.ypeka.gr/el/geoportal-gr" TargetMode="External"/><Relationship Id="rId56" Type="http://schemas.openxmlformats.org/officeDocument/2006/relationships/hyperlink" Target="http://www.bankofgreece.gr" TargetMode="External"/><Relationship Id="rId64" Type="http://schemas.openxmlformats.org/officeDocument/2006/relationships/footer" Target="footer1.xml"/><Relationship Id="rId8" Type="http://schemas.openxmlformats.org/officeDocument/2006/relationships/settings" Target="settings.xml"/><Relationship Id="rId51" Type="http://schemas.openxmlformats.org/officeDocument/2006/relationships/hyperlink" Target="https://floods.ypeka.gr/index.php?option=com_content&amp;view=article&amp;id=1036&amp;Itemid=660"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adaptivegreece.gr" TargetMode="External"/><Relationship Id="rId25" Type="http://schemas.openxmlformats.org/officeDocument/2006/relationships/hyperlink" Target="http://mapsportal.ypen.gr/thema_climatechange" TargetMode="External"/><Relationship Id="rId33" Type="http://schemas.openxmlformats.org/officeDocument/2006/relationships/hyperlink" Target="https://www.researchgate.net/figure/Spatial-distribution-of-uplifting-upward-arrows-and-subsiding-movements-downward_fig5_228094957" TargetMode="External"/><Relationship Id="rId38" Type="http://schemas.openxmlformats.org/officeDocument/2006/relationships/hyperlink" Target="https://iris.gov.gr/SoilServices" TargetMode="External"/><Relationship Id="rId46" Type="http://schemas.openxmlformats.org/officeDocument/2006/relationships/hyperlink" Target="http://wfdver.ypeka.gr/" TargetMode="External"/><Relationship Id="rId59" Type="http://schemas.openxmlformats.org/officeDocument/2006/relationships/hyperlink" Target="http://www.ypen.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9394a4-b021-4608-87c2-742edbbb0252">
      <Terms xmlns="http://schemas.microsoft.com/office/infopath/2007/PartnerControls"/>
    </lcf76f155ced4ddcb4097134ff3c332f>
    <TaxCatchAll xmlns="878a4da8-b03c-4e26-a632-6d6c173a5c48" xsi:nil="true"/>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b:Source>
    <b:Tag>Εθν22</b:Tag>
    <b:SourceType>BookSection</b:SourceType>
    <b:Guid>{4EF788C8-CCDE-46FE-A318-CE16EDF8753D}</b:Guid>
    <b:LCID>el-GR</b:LCID>
    <b:Title>Εθνικός Κλιματικός Νόμος</b:Title>
    <b:Year>4936/105 Α/ 27-05-2022</b:Year>
    <b:RefOrder>1</b:RefOrder>
  </b:Source>
  <b:Source>
    <b:Tag>Τεχ01</b:Tag>
    <b:SourceType>BookSection</b:SourceType>
    <b:Guid>{CADE4AA7-8147-49E1-A552-36547CE0DD45}</b:Guid>
    <b:Title>Τεχνικές κατευθυντήριες οδηγίες σχετικά με την ενίσχυση της ανθεκτικότητας των υποδομών στην κλιματική αλλαγή κατά την περίοδο 2021-2027 </b:Title>
    <b:Year>2021/C 373/01</b:Year>
    <b:RefOrder>2</b:RefOrder>
  </b:Source>
  <b:Source>
    <b:Tag>Int21</b:Tag>
    <b:SourceType>BookSection</b:SourceType>
    <b:Guid>{43145209-9953-41C9-A562-BBA49D8980C6}</b:Guid>
    <b:Title>IFI TWG – AHG-003. International Financial Institutions Guideline for a Harmonised Approach to Greenhouse Gas Accounting</b:Title>
    <b:Year>version 02.0, June 2021</b:Year>
    <b:RefOrder>3</b:RefOrder>
  </b:Source>
  <b:Source>
    <b:Tag>Τρο17</b:Tag>
    <b:SourceType>BookSection</b:SourceType>
    <b:Guid>{03775DDF-71D6-4087-A35E-4EF6D031CCD5}</b:Guid>
    <b:Title>Τροποποίηση και κωδικοποίηση της υπ’ αριθμ. Η.Π. 54409/2632/2004 ΚΥΑ ΣΕΔΕ</b:Title>
    <b:Year>181478/965, ΦΕΚ 3763Β/26-01-2017</b:Year>
    <b:RefOrder>4</b:RefOrder>
  </b:Source>
  <b:Source xmlns:b="http://schemas.openxmlformats.org/officeDocument/2006/bibliography" xmlns="http://schemas.openxmlformats.org/officeDocument/2006/bibliography">
    <b:Tag>1</b:Tag>
    <b:RefOrder>5</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35EF3A5163B5B4592FC69E9E677B752" ma:contentTypeVersion="17" ma:contentTypeDescription="Create a new document." ma:contentTypeScope="" ma:versionID="6771df6d4c64cdfc519d4e83eba7a9e5">
  <xsd:schema xmlns:xsd="http://www.w3.org/2001/XMLSchema" xmlns:xs="http://www.w3.org/2001/XMLSchema" xmlns:p="http://schemas.microsoft.com/office/2006/metadata/properties" xmlns:ns2="878a4da8-b03c-4e26-a632-6d6c173a5c48" xmlns:ns3="549394a4-b021-4608-87c2-742edbbb0252" targetNamespace="http://schemas.microsoft.com/office/2006/metadata/properties" ma:root="true" ma:fieldsID="caf671da53da9569f18eefab42a0fb9d" ns2:_="" ns3:_="">
    <xsd:import namespace="878a4da8-b03c-4e26-a632-6d6c173a5c48"/>
    <xsd:import namespace="549394a4-b021-4608-87c2-742edbbb0252"/>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a4da8-b03c-4e26-a632-6d6c173a5c4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4" nillable="true" ma:displayName="Taxonomy Catch All Column" ma:hidden="true" ma:list="{99a683d6-ab03-4308-aa0f-a0e50b884197}" ma:internalName="TaxCatchAll" ma:showField="CatchAllData" ma:web="878a4da8-b03c-4e26-a632-6d6c173a5c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9394a4-b021-4608-87c2-742edbbb0252"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b75b57-768e-48d9-90e9-4072f380666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FC641F-7147-4019-8486-4A3F5F081818}">
  <ds:schemaRefs>
    <ds:schemaRef ds:uri="878a4da8-b03c-4e26-a632-6d6c173a5c48"/>
    <ds:schemaRef ds:uri="http://purl.org/dc/terms/"/>
    <ds:schemaRef ds:uri="http://schemas.openxmlformats.org/package/2006/metadata/core-properties"/>
    <ds:schemaRef ds:uri="http://schemas.microsoft.com/office/2006/documentManagement/types"/>
    <ds:schemaRef ds:uri="549394a4-b021-4608-87c2-742edbbb0252"/>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3CE9963-7D43-43E1-B65A-2162AC9290D7}">
  <ds:schemaRefs>
    <ds:schemaRef ds:uri="http://schemas.openxmlformats.org/officeDocument/2006/bibliography"/>
  </ds:schemaRefs>
</ds:datastoreItem>
</file>

<file path=customXml/itemProps4.xml><?xml version="1.0" encoding="utf-8"?>
<ds:datastoreItem xmlns:ds="http://schemas.openxmlformats.org/officeDocument/2006/customXml" ds:itemID="{29EDA3F6-352E-4EE0-A208-162EEBCEA1F8}">
  <ds:schemaRefs>
    <ds:schemaRef ds:uri="http://schemas.microsoft.com/sharepoint/v3/contenttype/forms"/>
  </ds:schemaRefs>
</ds:datastoreItem>
</file>

<file path=customXml/itemProps5.xml><?xml version="1.0" encoding="utf-8"?>
<ds:datastoreItem xmlns:ds="http://schemas.openxmlformats.org/officeDocument/2006/customXml" ds:itemID="{52099280-5D9B-4672-B59B-D97185DA0D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a4da8-b03c-4e26-a632-6d6c173a5c48"/>
    <ds:schemaRef ds:uri="549394a4-b021-4608-87c2-742edbbb0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19312</Words>
  <Characters>104287</Characters>
  <Application>Microsoft Office Word</Application>
  <DocSecurity>0</DocSecurity>
  <Lines>869</Lines>
  <Paragraphs>246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ΠΡΟΣΩΡΙΝΟ ΠΛΑΙΣΙΟ ΑΞΙΟΛΟΓΗΣΗΣ ΤΗΣ ΚΛΙΜΑΤΙΚΗΣ ΑΝΘΕΚΤΙΚΟΤΗΤΑΣ ΕΡΓΩΝ ΥΠΟΔΟΜΩΝ ΠΟΥ ΥΠΟΒΑΛΛΟΝΤΑΙ ΠΡΟΣ ΣΥΓΧΡΗΜΑΤΟΔΟΤΗΣΗ ΣΤΑ ΠΡΟΓΡΑΜΜΑΤΑ ΤΟΥ ΕΣΠΑ 2021 - 2027</vt:lpstr>
      <vt:lpstr/>
    </vt:vector>
  </TitlesOfParts>
  <Manager/>
  <Company/>
  <LinksUpToDate>false</LinksUpToDate>
  <CharactersWithSpaces>123353</CharactersWithSpaces>
  <SharedDoc>false</SharedDoc>
  <HLinks>
    <vt:vector size="432" baseType="variant">
      <vt:variant>
        <vt:i4>7471198</vt:i4>
      </vt:variant>
      <vt:variant>
        <vt:i4>441</vt:i4>
      </vt:variant>
      <vt:variant>
        <vt:i4>0</vt:i4>
      </vt:variant>
      <vt:variant>
        <vt:i4>5</vt:i4>
      </vt:variant>
      <vt:variant>
        <vt:lpwstr>http://mapsportal.ypen.gr/thema_land</vt:lpwstr>
      </vt:variant>
      <vt:variant>
        <vt:lpwstr/>
      </vt:variant>
      <vt:variant>
        <vt:i4>2949164</vt:i4>
      </vt:variant>
      <vt:variant>
        <vt:i4>438</vt:i4>
      </vt:variant>
      <vt:variant>
        <vt:i4>0</vt:i4>
      </vt:variant>
      <vt:variant>
        <vt:i4>5</vt:i4>
      </vt:variant>
      <vt:variant>
        <vt:lpwstr>http://mapsportal.ypen.gr/</vt:lpwstr>
      </vt:variant>
      <vt:variant>
        <vt:lpwstr/>
      </vt:variant>
      <vt:variant>
        <vt:i4>4849731</vt:i4>
      </vt:variant>
      <vt:variant>
        <vt:i4>435</vt:i4>
      </vt:variant>
      <vt:variant>
        <vt:i4>0</vt:i4>
      </vt:variant>
      <vt:variant>
        <vt:i4>5</vt:i4>
      </vt:variant>
      <vt:variant>
        <vt:lpwstr>https://ypen.gov.gr/chorikos-schediasmos/chorotaxia/ethniki-politiki</vt:lpwstr>
      </vt:variant>
      <vt:variant>
        <vt:lpwstr/>
      </vt:variant>
      <vt:variant>
        <vt:i4>2752568</vt:i4>
      </vt:variant>
      <vt:variant>
        <vt:i4>432</vt:i4>
      </vt:variant>
      <vt:variant>
        <vt:i4>0</vt:i4>
      </vt:variant>
      <vt:variant>
        <vt:i4>5</vt:i4>
      </vt:variant>
      <vt:variant>
        <vt:lpwstr>http://www.ypen.gov.gr/</vt:lpwstr>
      </vt:variant>
      <vt:variant>
        <vt:lpwstr/>
      </vt:variant>
      <vt:variant>
        <vt:i4>7929955</vt:i4>
      </vt:variant>
      <vt:variant>
        <vt:i4>429</vt:i4>
      </vt:variant>
      <vt:variant>
        <vt:i4>0</vt:i4>
      </vt:variant>
      <vt:variant>
        <vt:i4>5</vt:i4>
      </vt:variant>
      <vt:variant>
        <vt:lpwstr>https://www.eea.europa.eu/data-and-maps/data/geomorphology-geology-erosion-trends-and-coastal-defence-works</vt:lpwstr>
      </vt:variant>
      <vt:variant>
        <vt:lpwstr/>
      </vt:variant>
      <vt:variant>
        <vt:i4>720947</vt:i4>
      </vt:variant>
      <vt:variant>
        <vt:i4>426</vt:i4>
      </vt:variant>
      <vt:variant>
        <vt:i4>0</vt:i4>
      </vt:variant>
      <vt:variant>
        <vt:i4>5</vt:i4>
      </vt:variant>
      <vt:variant>
        <vt:lpwstr>https://www.bankofgreece.gr/RelatedDocuments/%CE%9C%CE%B5%CF%84%CE%B1%CE%B2%CE%BF%CE%BB%CE%B5%CF%82 %CE%A3%CF%84%CE%B1%CE%B8%CE%BC%CE%B7%CF%82 %CE%98%CE%B1%CE%BB%CE%B1%CF%83%CF%83%CE%B1%CF%82_%CE%95%CF%80%CE%B9%CF%80%CF%84%CF%89%CF%83%CE%B5%CE%B9%CF%82 %CF%83%CF%84%CE%B9%CF%82 %CE%91%CE%BA%CF%84%CE%B5%CF%82.pdf</vt:lpwstr>
      </vt:variant>
      <vt:variant>
        <vt:lpwstr/>
      </vt:variant>
      <vt:variant>
        <vt:i4>7667753</vt:i4>
      </vt:variant>
      <vt:variant>
        <vt:i4>423</vt:i4>
      </vt:variant>
      <vt:variant>
        <vt:i4>0</vt:i4>
      </vt:variant>
      <vt:variant>
        <vt:i4>5</vt:i4>
      </vt:variant>
      <vt:variant>
        <vt:lpwstr>http://www.bankofgreece.gr/</vt:lpwstr>
      </vt:variant>
      <vt:variant>
        <vt:lpwstr/>
      </vt:variant>
      <vt:variant>
        <vt:i4>6815835</vt:i4>
      </vt:variant>
      <vt:variant>
        <vt:i4>420</vt:i4>
      </vt:variant>
      <vt:variant>
        <vt:i4>0</vt:i4>
      </vt:variant>
      <vt:variant>
        <vt:i4>5</vt:i4>
      </vt:variant>
      <vt:variant>
        <vt:lpwstr>http://www.et.gr/api/DownloadFeksApi/?fek_pdf=20121500229</vt:lpwstr>
      </vt:variant>
      <vt:variant>
        <vt:lpwstr/>
      </vt:variant>
      <vt:variant>
        <vt:i4>131089</vt:i4>
      </vt:variant>
      <vt:variant>
        <vt:i4>417</vt:i4>
      </vt:variant>
      <vt:variant>
        <vt:i4>0</vt:i4>
      </vt:variant>
      <vt:variant>
        <vt:i4>5</vt:i4>
      </vt:variant>
      <vt:variant>
        <vt:lpwstr>https://filotis.itia.ntua.gr/</vt:lpwstr>
      </vt:variant>
      <vt:variant>
        <vt:lpwstr/>
      </vt:variant>
      <vt:variant>
        <vt:i4>6291532</vt:i4>
      </vt:variant>
      <vt:variant>
        <vt:i4>414</vt:i4>
      </vt:variant>
      <vt:variant>
        <vt:i4>0</vt:i4>
      </vt:variant>
      <vt:variant>
        <vt:i4>5</vt:i4>
      </vt:variant>
      <vt:variant>
        <vt:lpwstr>http://mapsportal.ypen.gr/thema_natenvmanage</vt:lpwstr>
      </vt:variant>
      <vt:variant>
        <vt:lpwstr/>
      </vt:variant>
      <vt:variant>
        <vt:i4>2949164</vt:i4>
      </vt:variant>
      <vt:variant>
        <vt:i4>411</vt:i4>
      </vt:variant>
      <vt:variant>
        <vt:i4>0</vt:i4>
      </vt:variant>
      <vt:variant>
        <vt:i4>5</vt:i4>
      </vt:variant>
      <vt:variant>
        <vt:lpwstr>http://mapsportal.ypen.gr/</vt:lpwstr>
      </vt:variant>
      <vt:variant>
        <vt:lpwstr/>
      </vt:variant>
      <vt:variant>
        <vt:i4>1376324</vt:i4>
      </vt:variant>
      <vt:variant>
        <vt:i4>408</vt:i4>
      </vt:variant>
      <vt:variant>
        <vt:i4>0</vt:i4>
      </vt:variant>
      <vt:variant>
        <vt:i4>5</vt:i4>
      </vt:variant>
      <vt:variant>
        <vt:lpwstr>http://natura2000.eea.europa.eu/</vt:lpwstr>
      </vt:variant>
      <vt:variant>
        <vt:lpwstr/>
      </vt:variant>
      <vt:variant>
        <vt:i4>5636160</vt:i4>
      </vt:variant>
      <vt:variant>
        <vt:i4>405</vt:i4>
      </vt:variant>
      <vt:variant>
        <vt:i4>0</vt:i4>
      </vt:variant>
      <vt:variant>
        <vt:i4>5</vt:i4>
      </vt:variant>
      <vt:variant>
        <vt:lpwstr>https://www.eea.europa.eu/data-and-maps/data/european-red-lists-7</vt:lpwstr>
      </vt:variant>
      <vt:variant>
        <vt:lpwstr/>
      </vt:variant>
      <vt:variant>
        <vt:i4>6029315</vt:i4>
      </vt:variant>
      <vt:variant>
        <vt:i4>402</vt:i4>
      </vt:variant>
      <vt:variant>
        <vt:i4>0</vt:i4>
      </vt:variant>
      <vt:variant>
        <vt:i4>5</vt:i4>
      </vt:variant>
      <vt:variant>
        <vt:lpwstr>https://gaia.igme.gr/portal/apps/webappviewer/index.html?id=ba3251562a9f48dab498b8de2637afd3</vt:lpwstr>
      </vt:variant>
      <vt:variant>
        <vt:lpwstr/>
      </vt:variant>
      <vt:variant>
        <vt:i4>5963792</vt:i4>
      </vt:variant>
      <vt:variant>
        <vt:i4>399</vt:i4>
      </vt:variant>
      <vt:variant>
        <vt:i4>0</vt:i4>
      </vt:variant>
      <vt:variant>
        <vt:i4>5</vt:i4>
      </vt:variant>
      <vt:variant>
        <vt:lpwstr>http://nmwn.ypeka.gr/</vt:lpwstr>
      </vt:variant>
      <vt:variant>
        <vt:lpwstr/>
      </vt:variant>
      <vt:variant>
        <vt:i4>458793</vt:i4>
      </vt:variant>
      <vt:variant>
        <vt:i4>396</vt:i4>
      </vt:variant>
      <vt:variant>
        <vt:i4>0</vt:i4>
      </vt:variant>
      <vt:variant>
        <vt:i4>5</vt:i4>
      </vt:variant>
      <vt:variant>
        <vt:lpwstr>https://floods.ypeka.gr/index.php?option=com_content&amp;view=article&amp;id=1113&amp;Itemid=1154</vt:lpwstr>
      </vt:variant>
      <vt:variant>
        <vt:lpwstr/>
      </vt:variant>
      <vt:variant>
        <vt:i4>1310733</vt:i4>
      </vt:variant>
      <vt:variant>
        <vt:i4>393</vt:i4>
      </vt:variant>
      <vt:variant>
        <vt:i4>0</vt:i4>
      </vt:variant>
      <vt:variant>
        <vt:i4>5</vt:i4>
      </vt:variant>
      <vt:variant>
        <vt:lpwstr>http://floods.ypeka.gr:8085/geonetwork/srv/gre/catalog.search</vt:lpwstr>
      </vt:variant>
      <vt:variant>
        <vt:lpwstr>/home</vt:lpwstr>
      </vt:variant>
      <vt:variant>
        <vt:i4>458794</vt:i4>
      </vt:variant>
      <vt:variant>
        <vt:i4>390</vt:i4>
      </vt:variant>
      <vt:variant>
        <vt:i4>0</vt:i4>
      </vt:variant>
      <vt:variant>
        <vt:i4>5</vt:i4>
      </vt:variant>
      <vt:variant>
        <vt:lpwstr>https://floods.ypeka.gr/index.php?option=com_content&amp;view=article&amp;id=1036&amp;Itemid=660</vt:lpwstr>
      </vt:variant>
      <vt:variant>
        <vt:lpwstr/>
      </vt:variant>
      <vt:variant>
        <vt:i4>5505092</vt:i4>
      </vt:variant>
      <vt:variant>
        <vt:i4>387</vt:i4>
      </vt:variant>
      <vt:variant>
        <vt:i4>0</vt:i4>
      </vt:variant>
      <vt:variant>
        <vt:i4>5</vt:i4>
      </vt:variant>
      <vt:variant>
        <vt:lpwstr>https://floods.ypeka.gr/</vt:lpwstr>
      </vt:variant>
      <vt:variant>
        <vt:lpwstr/>
      </vt:variant>
      <vt:variant>
        <vt:i4>3670113</vt:i4>
      </vt:variant>
      <vt:variant>
        <vt:i4>384</vt:i4>
      </vt:variant>
      <vt:variant>
        <vt:i4>0</vt:i4>
      </vt:variant>
      <vt:variant>
        <vt:i4>5</vt:i4>
      </vt:variant>
      <vt:variant>
        <vt:lpwstr>http://wfdgis.ypeka.gr/</vt:lpwstr>
      </vt:variant>
      <vt:variant>
        <vt:lpwstr/>
      </vt:variant>
      <vt:variant>
        <vt:i4>2555946</vt:i4>
      </vt:variant>
      <vt:variant>
        <vt:i4>381</vt:i4>
      </vt:variant>
      <vt:variant>
        <vt:i4>0</vt:i4>
      </vt:variant>
      <vt:variant>
        <vt:i4>5</vt:i4>
      </vt:variant>
      <vt:variant>
        <vt:lpwstr>http://wfdver.ypeka.gr/el/geoportal-gr</vt:lpwstr>
      </vt:variant>
      <vt:variant>
        <vt:lpwstr/>
      </vt:variant>
      <vt:variant>
        <vt:i4>1179736</vt:i4>
      </vt:variant>
      <vt:variant>
        <vt:i4>378</vt:i4>
      </vt:variant>
      <vt:variant>
        <vt:i4>0</vt:i4>
      </vt:variant>
      <vt:variant>
        <vt:i4>5</vt:i4>
      </vt:variant>
      <vt:variant>
        <vt:lpwstr>http://wfdver.ypeka.gr/el/management-plans-gr/1revision-approved-management-plans-gr/</vt:lpwstr>
      </vt:variant>
      <vt:variant>
        <vt:lpwstr/>
      </vt:variant>
      <vt:variant>
        <vt:i4>3407985</vt:i4>
      </vt:variant>
      <vt:variant>
        <vt:i4>375</vt:i4>
      </vt:variant>
      <vt:variant>
        <vt:i4>0</vt:i4>
      </vt:variant>
      <vt:variant>
        <vt:i4>5</vt:i4>
      </vt:variant>
      <vt:variant>
        <vt:lpwstr>http://wfdver.ypeka.gr/</vt:lpwstr>
      </vt:variant>
      <vt:variant>
        <vt:lpwstr/>
      </vt:variant>
      <vt:variant>
        <vt:i4>458841</vt:i4>
      </vt:variant>
      <vt:variant>
        <vt:i4>372</vt:i4>
      </vt:variant>
      <vt:variant>
        <vt:i4>0</vt:i4>
      </vt:variant>
      <vt:variant>
        <vt:i4>5</vt:i4>
      </vt:variant>
      <vt:variant>
        <vt:lpwstr>https://gaia.igme.gr/portal/apps/webappviewer/index.html?id=46eae22415674d5983727359c7adddbf</vt:lpwstr>
      </vt:variant>
      <vt:variant>
        <vt:lpwstr/>
      </vt:variant>
      <vt:variant>
        <vt:i4>4784180</vt:i4>
      </vt:variant>
      <vt:variant>
        <vt:i4>369</vt:i4>
      </vt:variant>
      <vt:variant>
        <vt:i4>0</vt:i4>
      </vt:variant>
      <vt:variant>
        <vt:i4>5</vt:i4>
      </vt:variant>
      <vt:variant>
        <vt:lpwstr>http://mapsportal.ypen.gr/layers/geonode:edafmap_1997</vt:lpwstr>
      </vt:variant>
      <vt:variant>
        <vt:lpwstr/>
      </vt:variant>
      <vt:variant>
        <vt:i4>1441795</vt:i4>
      </vt:variant>
      <vt:variant>
        <vt:i4>366</vt:i4>
      </vt:variant>
      <vt:variant>
        <vt:i4>0</vt:i4>
      </vt:variant>
      <vt:variant>
        <vt:i4>5</vt:i4>
      </vt:variant>
      <vt:variant>
        <vt:lpwstr>http://mapsportal.ypen.gr/layers/geonode:edafmap_1997_6</vt:lpwstr>
      </vt:variant>
      <vt:variant>
        <vt:lpwstr/>
      </vt:variant>
      <vt:variant>
        <vt:i4>1441795</vt:i4>
      </vt:variant>
      <vt:variant>
        <vt:i4>363</vt:i4>
      </vt:variant>
      <vt:variant>
        <vt:i4>0</vt:i4>
      </vt:variant>
      <vt:variant>
        <vt:i4>5</vt:i4>
      </vt:variant>
      <vt:variant>
        <vt:lpwstr>http://mapsportal.ypen.gr/layers/geonode:edafmap_1997_4</vt:lpwstr>
      </vt:variant>
      <vt:variant>
        <vt:lpwstr/>
      </vt:variant>
      <vt:variant>
        <vt:i4>3407910</vt:i4>
      </vt:variant>
      <vt:variant>
        <vt:i4>360</vt:i4>
      </vt:variant>
      <vt:variant>
        <vt:i4>0</vt:i4>
      </vt:variant>
      <vt:variant>
        <vt:i4>5</vt:i4>
      </vt:variant>
      <vt:variant>
        <vt:lpwstr>http://mapsportal.ypen.gr/maps/289</vt:lpwstr>
      </vt:variant>
      <vt:variant>
        <vt:lpwstr/>
      </vt:variant>
      <vt:variant>
        <vt:i4>2949164</vt:i4>
      </vt:variant>
      <vt:variant>
        <vt:i4>357</vt:i4>
      </vt:variant>
      <vt:variant>
        <vt:i4>0</vt:i4>
      </vt:variant>
      <vt:variant>
        <vt:i4>5</vt:i4>
      </vt:variant>
      <vt:variant>
        <vt:lpwstr>http://mapsportal.ypen.gr/</vt:lpwstr>
      </vt:variant>
      <vt:variant>
        <vt:lpwstr/>
      </vt:variant>
      <vt:variant>
        <vt:i4>1572892</vt:i4>
      </vt:variant>
      <vt:variant>
        <vt:i4>354</vt:i4>
      </vt:variant>
      <vt:variant>
        <vt:i4>0</vt:i4>
      </vt:variant>
      <vt:variant>
        <vt:i4>5</vt:i4>
      </vt:variant>
      <vt:variant>
        <vt:lpwstr>https://citeseerx.ist.psu.edu/viewdoc/download?doi=10.1.1.366.8401&amp;rep=rep1&amp;type=pdf</vt:lpwstr>
      </vt:variant>
      <vt:variant>
        <vt:lpwstr/>
      </vt:variant>
      <vt:variant>
        <vt:i4>4784202</vt:i4>
      </vt:variant>
      <vt:variant>
        <vt:i4>351</vt:i4>
      </vt:variant>
      <vt:variant>
        <vt:i4>0</vt:i4>
      </vt:variant>
      <vt:variant>
        <vt:i4>5</vt:i4>
      </vt:variant>
      <vt:variant>
        <vt:lpwstr>https://iris.gov.gr/SoilServices</vt:lpwstr>
      </vt:variant>
      <vt:variant>
        <vt:lpwstr/>
      </vt:variant>
      <vt:variant>
        <vt:i4>5177345</vt:i4>
      </vt:variant>
      <vt:variant>
        <vt:i4>348</vt:i4>
      </vt:variant>
      <vt:variant>
        <vt:i4>0</vt:i4>
      </vt:variant>
      <vt:variant>
        <vt:i4>5</vt:i4>
      </vt:variant>
      <vt:variant>
        <vt:lpwstr>https://floods.ypeka.gr/egyfloods/reports/Methodologia_Trototitas_Geologika.pdf</vt:lpwstr>
      </vt:variant>
      <vt:variant>
        <vt:lpwstr/>
      </vt:variant>
      <vt:variant>
        <vt:i4>5505092</vt:i4>
      </vt:variant>
      <vt:variant>
        <vt:i4>345</vt:i4>
      </vt:variant>
      <vt:variant>
        <vt:i4>0</vt:i4>
      </vt:variant>
      <vt:variant>
        <vt:i4>5</vt:i4>
      </vt:variant>
      <vt:variant>
        <vt:lpwstr>https://floods.ypeka.gr/</vt:lpwstr>
      </vt:variant>
      <vt:variant>
        <vt:lpwstr/>
      </vt:variant>
      <vt:variant>
        <vt:i4>1245257</vt:i4>
      </vt:variant>
      <vt:variant>
        <vt:i4>342</vt:i4>
      </vt:variant>
      <vt:variant>
        <vt:i4>0</vt:i4>
      </vt:variant>
      <vt:variant>
        <vt:i4>5</vt:i4>
      </vt:variant>
      <vt:variant>
        <vt:lpwstr>https://ypen.gov.gr/wp-content/uploads/2021/03/%CF%85%CE%B4%CF%81%CE%BF%CE%BB%CE%B9%CE%B8%CE%BF%CE%BB%CE%BF%CE%B3%CE%B9%CE%BA%CF%8C%CF%82-%CE%95%CE%BB%CE%BB%CE%AC%CE%B4%CE%B1%CF%82.pdf</vt:lpwstr>
      </vt:variant>
      <vt:variant>
        <vt:lpwstr/>
      </vt:variant>
      <vt:variant>
        <vt:i4>3080258</vt:i4>
      </vt:variant>
      <vt:variant>
        <vt:i4>339</vt:i4>
      </vt:variant>
      <vt:variant>
        <vt:i4>0</vt:i4>
      </vt:variant>
      <vt:variant>
        <vt:i4>5</vt:i4>
      </vt:variant>
      <vt:variant>
        <vt:lpwstr>https://www.researchgate.net/publication/228094957_Vertical_displacement_trends_in_the_Aegean_coastal_zone_NE_Mediterranean_during_the_Holocene_assessed_by_geo-archaeological_data</vt:lpwstr>
      </vt:variant>
      <vt:variant>
        <vt:lpwstr/>
      </vt:variant>
      <vt:variant>
        <vt:i4>196680</vt:i4>
      </vt:variant>
      <vt:variant>
        <vt:i4>336</vt:i4>
      </vt:variant>
      <vt:variant>
        <vt:i4>0</vt:i4>
      </vt:variant>
      <vt:variant>
        <vt:i4>5</vt:i4>
      </vt:variant>
      <vt:variant>
        <vt:lpwstr>https://www.researchgate.net/figure/Spatial-distribution-of-uplifting-upward-arrows-and-subsiding-movements-downward_fig5_228094957</vt:lpwstr>
      </vt:variant>
      <vt:variant>
        <vt:lpwstr/>
      </vt:variant>
      <vt:variant>
        <vt:i4>851968</vt:i4>
      </vt:variant>
      <vt:variant>
        <vt:i4>333</vt:i4>
      </vt:variant>
      <vt:variant>
        <vt:i4>0</vt:i4>
      </vt:variant>
      <vt:variant>
        <vt:i4>5</vt:i4>
      </vt:variant>
      <vt:variant>
        <vt:lpwstr>https://gaia.igme.gr/portal/apps/webappviewer/index.html?id=61dc7b67790944a198d4dbdc876d1a3c</vt:lpwstr>
      </vt:variant>
      <vt:variant>
        <vt:lpwstr/>
      </vt:variant>
      <vt:variant>
        <vt:i4>5701741</vt:i4>
      </vt:variant>
      <vt:variant>
        <vt:i4>330</vt:i4>
      </vt:variant>
      <vt:variant>
        <vt:i4>0</vt:i4>
      </vt:variant>
      <vt:variant>
        <vt:i4>5</vt:i4>
      </vt:variant>
      <vt:variant>
        <vt:lpwstr>https://www.dianeosis.org/wp-content/uploads/2017/06/climate_change10.pdf</vt:lpwstr>
      </vt:variant>
      <vt:variant>
        <vt:lpwstr/>
      </vt:variant>
      <vt:variant>
        <vt:i4>5111932</vt:i4>
      </vt:variant>
      <vt:variant>
        <vt:i4>327</vt:i4>
      </vt:variant>
      <vt:variant>
        <vt:i4>0</vt:i4>
      </vt:variant>
      <vt:variant>
        <vt:i4>5</vt:i4>
      </vt:variant>
      <vt:variant>
        <vt:lpwstr>https://www.bankofgreece.gr/Publications/%CE%A0%CE%BB%CE%B7%CF%81%CE%B7%CF%82_%CE%95%CE%BA%CE%B8%CE%B5%CF%83%CE%B7.pdf?mode=preview</vt:lpwstr>
      </vt:variant>
      <vt:variant>
        <vt:lpwstr/>
      </vt:variant>
      <vt:variant>
        <vt:i4>1638470</vt:i4>
      </vt:variant>
      <vt:variant>
        <vt:i4>324</vt:i4>
      </vt:variant>
      <vt:variant>
        <vt:i4>0</vt:i4>
      </vt:variant>
      <vt:variant>
        <vt:i4>5</vt:i4>
      </vt:variant>
      <vt:variant>
        <vt:lpwstr>https://geo.adaptivegreecehub.gr/</vt:lpwstr>
      </vt:variant>
      <vt:variant>
        <vt:lpwstr/>
      </vt:variant>
      <vt:variant>
        <vt:i4>5374030</vt:i4>
      </vt:variant>
      <vt:variant>
        <vt:i4>321</vt:i4>
      </vt:variant>
      <vt:variant>
        <vt:i4>0</vt:i4>
      </vt:variant>
      <vt:variant>
        <vt:i4>5</vt:i4>
      </vt:variant>
      <vt:variant>
        <vt:lpwstr>https://adaptivegreecehub.gr/</vt:lpwstr>
      </vt:variant>
      <vt:variant>
        <vt:lpwstr/>
      </vt:variant>
      <vt:variant>
        <vt:i4>95</vt:i4>
      </vt:variant>
      <vt:variant>
        <vt:i4>318</vt:i4>
      </vt:variant>
      <vt:variant>
        <vt:i4>0</vt:i4>
      </vt:variant>
      <vt:variant>
        <vt:i4>5</vt:i4>
      </vt:variant>
      <vt:variant>
        <vt:lpwstr>http://mapsportal.ypen.gr/documents/1059</vt:lpwstr>
      </vt:variant>
      <vt:variant>
        <vt:lpwstr/>
      </vt:variant>
      <vt:variant>
        <vt:i4>6750292</vt:i4>
      </vt:variant>
      <vt:variant>
        <vt:i4>315</vt:i4>
      </vt:variant>
      <vt:variant>
        <vt:i4>0</vt:i4>
      </vt:variant>
      <vt:variant>
        <vt:i4>5</vt:i4>
      </vt:variant>
      <vt:variant>
        <vt:lpwstr>http://mapsportal.ypen.gr/thema_climatechange</vt:lpwstr>
      </vt:variant>
      <vt:variant>
        <vt:lpwstr/>
      </vt:variant>
      <vt:variant>
        <vt:i4>2949164</vt:i4>
      </vt:variant>
      <vt:variant>
        <vt:i4>312</vt:i4>
      </vt:variant>
      <vt:variant>
        <vt:i4>0</vt:i4>
      </vt:variant>
      <vt:variant>
        <vt:i4>5</vt:i4>
      </vt:variant>
      <vt:variant>
        <vt:lpwstr>http://mapsportal.ypen.gr/</vt:lpwstr>
      </vt:variant>
      <vt:variant>
        <vt:lpwstr/>
      </vt:variant>
      <vt:variant>
        <vt:i4>7274576</vt:i4>
      </vt:variant>
      <vt:variant>
        <vt:i4>309</vt:i4>
      </vt:variant>
      <vt:variant>
        <vt:i4>0</vt:i4>
      </vt:variant>
      <vt:variant>
        <vt:i4>5</vt:i4>
      </vt:variant>
      <vt:variant>
        <vt:lpwstr>http://www.et.gr/api/DownloadFeksApi/?fek_pdf=20170200873</vt:lpwstr>
      </vt:variant>
      <vt:variant>
        <vt:lpwstr/>
      </vt:variant>
      <vt:variant>
        <vt:i4>1900618</vt:i4>
      </vt:variant>
      <vt:variant>
        <vt:i4>306</vt:i4>
      </vt:variant>
      <vt:variant>
        <vt:i4>0</vt:i4>
      </vt:variant>
      <vt:variant>
        <vt:i4>5</vt:i4>
      </vt:variant>
      <vt:variant>
        <vt:lpwstr>https://ypen.gov.gr/wp-content/uploads/legacy/Files/Klimatiki Allagi/Prosarmogi/20160406_ESPKA_teliko.pdf</vt:lpwstr>
      </vt:variant>
      <vt:variant>
        <vt:lpwstr/>
      </vt:variant>
      <vt:variant>
        <vt:i4>7209050</vt:i4>
      </vt:variant>
      <vt:variant>
        <vt:i4>303</vt:i4>
      </vt:variant>
      <vt:variant>
        <vt:i4>0</vt:i4>
      </vt:variant>
      <vt:variant>
        <vt:i4>5</vt:i4>
      </vt:variant>
      <vt:variant>
        <vt:lpwstr>http://www.et.gr/api/DownloadFeksApi/?fek_pdf=20220100105</vt:lpwstr>
      </vt:variant>
      <vt:variant>
        <vt:lpwstr/>
      </vt:variant>
      <vt:variant>
        <vt:i4>3932212</vt:i4>
      </vt:variant>
      <vt:variant>
        <vt:i4>138</vt:i4>
      </vt:variant>
      <vt:variant>
        <vt:i4>0</vt:i4>
      </vt:variant>
      <vt:variant>
        <vt:i4>5</vt:i4>
      </vt:variant>
      <vt:variant>
        <vt:lpwstr>https://ec.europa.eu/regional_policy/sources/docgener/studies/pdf/cba_guide.pdf</vt:lpwstr>
      </vt:variant>
      <vt:variant>
        <vt:lpwstr/>
      </vt:variant>
      <vt:variant>
        <vt:i4>1245247</vt:i4>
      </vt:variant>
      <vt:variant>
        <vt:i4>128</vt:i4>
      </vt:variant>
      <vt:variant>
        <vt:i4>0</vt:i4>
      </vt:variant>
      <vt:variant>
        <vt:i4>5</vt:i4>
      </vt:variant>
      <vt:variant>
        <vt:lpwstr/>
      </vt:variant>
      <vt:variant>
        <vt:lpwstr>_Toc120093752</vt:lpwstr>
      </vt:variant>
      <vt:variant>
        <vt:i4>1245247</vt:i4>
      </vt:variant>
      <vt:variant>
        <vt:i4>122</vt:i4>
      </vt:variant>
      <vt:variant>
        <vt:i4>0</vt:i4>
      </vt:variant>
      <vt:variant>
        <vt:i4>5</vt:i4>
      </vt:variant>
      <vt:variant>
        <vt:lpwstr/>
      </vt:variant>
      <vt:variant>
        <vt:lpwstr>_Toc120093751</vt:lpwstr>
      </vt:variant>
      <vt:variant>
        <vt:i4>1245247</vt:i4>
      </vt:variant>
      <vt:variant>
        <vt:i4>116</vt:i4>
      </vt:variant>
      <vt:variant>
        <vt:i4>0</vt:i4>
      </vt:variant>
      <vt:variant>
        <vt:i4>5</vt:i4>
      </vt:variant>
      <vt:variant>
        <vt:lpwstr/>
      </vt:variant>
      <vt:variant>
        <vt:lpwstr>_Toc120093750</vt:lpwstr>
      </vt:variant>
      <vt:variant>
        <vt:i4>1179711</vt:i4>
      </vt:variant>
      <vt:variant>
        <vt:i4>110</vt:i4>
      </vt:variant>
      <vt:variant>
        <vt:i4>0</vt:i4>
      </vt:variant>
      <vt:variant>
        <vt:i4>5</vt:i4>
      </vt:variant>
      <vt:variant>
        <vt:lpwstr/>
      </vt:variant>
      <vt:variant>
        <vt:lpwstr>_Toc120093749</vt:lpwstr>
      </vt:variant>
      <vt:variant>
        <vt:i4>1179711</vt:i4>
      </vt:variant>
      <vt:variant>
        <vt:i4>104</vt:i4>
      </vt:variant>
      <vt:variant>
        <vt:i4>0</vt:i4>
      </vt:variant>
      <vt:variant>
        <vt:i4>5</vt:i4>
      </vt:variant>
      <vt:variant>
        <vt:lpwstr/>
      </vt:variant>
      <vt:variant>
        <vt:lpwstr>_Toc120093748</vt:lpwstr>
      </vt:variant>
      <vt:variant>
        <vt:i4>1179711</vt:i4>
      </vt:variant>
      <vt:variant>
        <vt:i4>98</vt:i4>
      </vt:variant>
      <vt:variant>
        <vt:i4>0</vt:i4>
      </vt:variant>
      <vt:variant>
        <vt:i4>5</vt:i4>
      </vt:variant>
      <vt:variant>
        <vt:lpwstr/>
      </vt:variant>
      <vt:variant>
        <vt:lpwstr>_Toc120093747</vt:lpwstr>
      </vt:variant>
      <vt:variant>
        <vt:i4>1179711</vt:i4>
      </vt:variant>
      <vt:variant>
        <vt:i4>92</vt:i4>
      </vt:variant>
      <vt:variant>
        <vt:i4>0</vt:i4>
      </vt:variant>
      <vt:variant>
        <vt:i4>5</vt:i4>
      </vt:variant>
      <vt:variant>
        <vt:lpwstr/>
      </vt:variant>
      <vt:variant>
        <vt:lpwstr>_Toc120093746</vt:lpwstr>
      </vt:variant>
      <vt:variant>
        <vt:i4>1179711</vt:i4>
      </vt:variant>
      <vt:variant>
        <vt:i4>86</vt:i4>
      </vt:variant>
      <vt:variant>
        <vt:i4>0</vt:i4>
      </vt:variant>
      <vt:variant>
        <vt:i4>5</vt:i4>
      </vt:variant>
      <vt:variant>
        <vt:lpwstr/>
      </vt:variant>
      <vt:variant>
        <vt:lpwstr>_Toc120093745</vt:lpwstr>
      </vt:variant>
      <vt:variant>
        <vt:i4>1179711</vt:i4>
      </vt:variant>
      <vt:variant>
        <vt:i4>80</vt:i4>
      </vt:variant>
      <vt:variant>
        <vt:i4>0</vt:i4>
      </vt:variant>
      <vt:variant>
        <vt:i4>5</vt:i4>
      </vt:variant>
      <vt:variant>
        <vt:lpwstr/>
      </vt:variant>
      <vt:variant>
        <vt:lpwstr>_Toc120093744</vt:lpwstr>
      </vt:variant>
      <vt:variant>
        <vt:i4>1179711</vt:i4>
      </vt:variant>
      <vt:variant>
        <vt:i4>74</vt:i4>
      </vt:variant>
      <vt:variant>
        <vt:i4>0</vt:i4>
      </vt:variant>
      <vt:variant>
        <vt:i4>5</vt:i4>
      </vt:variant>
      <vt:variant>
        <vt:lpwstr/>
      </vt:variant>
      <vt:variant>
        <vt:lpwstr>_Toc120093743</vt:lpwstr>
      </vt:variant>
      <vt:variant>
        <vt:i4>1179711</vt:i4>
      </vt:variant>
      <vt:variant>
        <vt:i4>68</vt:i4>
      </vt:variant>
      <vt:variant>
        <vt:i4>0</vt:i4>
      </vt:variant>
      <vt:variant>
        <vt:i4>5</vt:i4>
      </vt:variant>
      <vt:variant>
        <vt:lpwstr/>
      </vt:variant>
      <vt:variant>
        <vt:lpwstr>_Toc120093742</vt:lpwstr>
      </vt:variant>
      <vt:variant>
        <vt:i4>1179711</vt:i4>
      </vt:variant>
      <vt:variant>
        <vt:i4>62</vt:i4>
      </vt:variant>
      <vt:variant>
        <vt:i4>0</vt:i4>
      </vt:variant>
      <vt:variant>
        <vt:i4>5</vt:i4>
      </vt:variant>
      <vt:variant>
        <vt:lpwstr/>
      </vt:variant>
      <vt:variant>
        <vt:lpwstr>_Toc120093741</vt:lpwstr>
      </vt:variant>
      <vt:variant>
        <vt:i4>1179711</vt:i4>
      </vt:variant>
      <vt:variant>
        <vt:i4>56</vt:i4>
      </vt:variant>
      <vt:variant>
        <vt:i4>0</vt:i4>
      </vt:variant>
      <vt:variant>
        <vt:i4>5</vt:i4>
      </vt:variant>
      <vt:variant>
        <vt:lpwstr/>
      </vt:variant>
      <vt:variant>
        <vt:lpwstr>_Toc120093740</vt:lpwstr>
      </vt:variant>
      <vt:variant>
        <vt:i4>1376319</vt:i4>
      </vt:variant>
      <vt:variant>
        <vt:i4>50</vt:i4>
      </vt:variant>
      <vt:variant>
        <vt:i4>0</vt:i4>
      </vt:variant>
      <vt:variant>
        <vt:i4>5</vt:i4>
      </vt:variant>
      <vt:variant>
        <vt:lpwstr/>
      </vt:variant>
      <vt:variant>
        <vt:lpwstr>_Toc120093739</vt:lpwstr>
      </vt:variant>
      <vt:variant>
        <vt:i4>1376319</vt:i4>
      </vt:variant>
      <vt:variant>
        <vt:i4>44</vt:i4>
      </vt:variant>
      <vt:variant>
        <vt:i4>0</vt:i4>
      </vt:variant>
      <vt:variant>
        <vt:i4>5</vt:i4>
      </vt:variant>
      <vt:variant>
        <vt:lpwstr/>
      </vt:variant>
      <vt:variant>
        <vt:lpwstr>_Toc120093738</vt:lpwstr>
      </vt:variant>
      <vt:variant>
        <vt:i4>1376319</vt:i4>
      </vt:variant>
      <vt:variant>
        <vt:i4>38</vt:i4>
      </vt:variant>
      <vt:variant>
        <vt:i4>0</vt:i4>
      </vt:variant>
      <vt:variant>
        <vt:i4>5</vt:i4>
      </vt:variant>
      <vt:variant>
        <vt:lpwstr/>
      </vt:variant>
      <vt:variant>
        <vt:lpwstr>_Toc120093737</vt:lpwstr>
      </vt:variant>
      <vt:variant>
        <vt:i4>1376319</vt:i4>
      </vt:variant>
      <vt:variant>
        <vt:i4>32</vt:i4>
      </vt:variant>
      <vt:variant>
        <vt:i4>0</vt:i4>
      </vt:variant>
      <vt:variant>
        <vt:i4>5</vt:i4>
      </vt:variant>
      <vt:variant>
        <vt:lpwstr/>
      </vt:variant>
      <vt:variant>
        <vt:lpwstr>_Toc120093736</vt:lpwstr>
      </vt:variant>
      <vt:variant>
        <vt:i4>1376319</vt:i4>
      </vt:variant>
      <vt:variant>
        <vt:i4>26</vt:i4>
      </vt:variant>
      <vt:variant>
        <vt:i4>0</vt:i4>
      </vt:variant>
      <vt:variant>
        <vt:i4>5</vt:i4>
      </vt:variant>
      <vt:variant>
        <vt:lpwstr/>
      </vt:variant>
      <vt:variant>
        <vt:lpwstr>_Toc120093735</vt:lpwstr>
      </vt:variant>
      <vt:variant>
        <vt:i4>1376319</vt:i4>
      </vt:variant>
      <vt:variant>
        <vt:i4>20</vt:i4>
      </vt:variant>
      <vt:variant>
        <vt:i4>0</vt:i4>
      </vt:variant>
      <vt:variant>
        <vt:i4>5</vt:i4>
      </vt:variant>
      <vt:variant>
        <vt:lpwstr/>
      </vt:variant>
      <vt:variant>
        <vt:lpwstr>_Toc120093734</vt:lpwstr>
      </vt:variant>
      <vt:variant>
        <vt:i4>1376319</vt:i4>
      </vt:variant>
      <vt:variant>
        <vt:i4>14</vt:i4>
      </vt:variant>
      <vt:variant>
        <vt:i4>0</vt:i4>
      </vt:variant>
      <vt:variant>
        <vt:i4>5</vt:i4>
      </vt:variant>
      <vt:variant>
        <vt:lpwstr/>
      </vt:variant>
      <vt:variant>
        <vt:lpwstr>_Toc120093733</vt:lpwstr>
      </vt:variant>
      <vt:variant>
        <vt:i4>1376319</vt:i4>
      </vt:variant>
      <vt:variant>
        <vt:i4>8</vt:i4>
      </vt:variant>
      <vt:variant>
        <vt:i4>0</vt:i4>
      </vt:variant>
      <vt:variant>
        <vt:i4>5</vt:i4>
      </vt:variant>
      <vt:variant>
        <vt:lpwstr/>
      </vt:variant>
      <vt:variant>
        <vt:lpwstr>_Toc120093732</vt:lpwstr>
      </vt:variant>
      <vt:variant>
        <vt:i4>1376319</vt:i4>
      </vt:variant>
      <vt:variant>
        <vt:i4>2</vt:i4>
      </vt:variant>
      <vt:variant>
        <vt:i4>0</vt:i4>
      </vt:variant>
      <vt:variant>
        <vt:i4>5</vt:i4>
      </vt:variant>
      <vt:variant>
        <vt:lpwstr/>
      </vt:variant>
      <vt:variant>
        <vt:lpwstr>_Toc120093731</vt:lpwstr>
      </vt:variant>
      <vt:variant>
        <vt:i4>8192098</vt:i4>
      </vt:variant>
      <vt:variant>
        <vt:i4>3</vt:i4>
      </vt:variant>
      <vt:variant>
        <vt:i4>0</vt:i4>
      </vt:variant>
      <vt:variant>
        <vt:i4>5</vt:i4>
      </vt:variant>
      <vt:variant>
        <vt:lpwstr>https://ec.europa.eu/commission/presscorner/detail/el/ip_21_2341</vt:lpwstr>
      </vt:variant>
      <vt:variant>
        <vt:lpwstr/>
      </vt:variant>
      <vt:variant>
        <vt:i4>8061027</vt:i4>
      </vt:variant>
      <vt:variant>
        <vt:i4>0</vt:i4>
      </vt:variant>
      <vt:variant>
        <vt:i4>0</vt:i4>
      </vt:variant>
      <vt:variant>
        <vt:i4>5</vt:i4>
      </vt:variant>
      <vt:variant>
        <vt:lpwstr>https://ypen.gov.gr/perivallon/klimatiki-allagi/ektheseis-kai-yfistameni-katastasi/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ΠΡΟΣΩΡΙΝΟ ΠΛΑΙΣΙΟ ΑΞΙΟΛΟΓΗΣΗΣ ΤΗΣ ΚΛΙΜΑΤΙΚΗΣ ΑΝΘΕΚΤΙΚΟΤΗΤΑΣ ΕΡΓΩΝ ΥΠΟΔΟΜΩΝ</dc:title>
  <dc:subject/>
  <dc:creator/>
  <cp:keywords/>
  <dc:description/>
  <cp:lastModifiedBy/>
  <cp:revision>1</cp:revision>
  <dcterms:created xsi:type="dcterms:W3CDTF">2022-12-06T16:30:00Z</dcterms:created>
  <dcterms:modified xsi:type="dcterms:W3CDTF">2026-07-18T11:54:00Z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0x010100935EF3A5163B5B4592FC69E9E677B752</vt:lpwstr>
  </property>
  <property fmtid="{D5CDD505-2E9C-101B-9397-08002B2CF9AE}" pid="3" name="MediaServiceImageTags">
    <vt:lpwstr/>
  </property>
</Properties>
</file>