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65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3"/>
        <w:gridCol w:w="2579"/>
        <w:gridCol w:w="7053"/>
      </w:tblGrid>
      <w:tr>
        <w:trPr>
          <w:trHeight w:val="245" w:hRule="atLeast"/>
        </w:trPr>
        <w:tc>
          <w:tcPr>
            <w:tcW w:w="1006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333333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Calibri"/>
                <w:color w:val="333333"/>
                <w:sz w:val="20"/>
                <w:szCs w:val="20"/>
              </w:rPr>
              <w:t>ΕΝΙΑΙΟ ΣΥΣΤΗΜΑ ΠΑΡΑΚΟΛΟΥΘΗΣΗΣ ΔΕΙΚΤΩΝ ΕΠΑ 2021-2025</w:t>
            </w:r>
          </w:p>
        </w:tc>
      </w:tr>
      <w:tr>
        <w:trPr>
          <w:trHeight w:val="245" w:hRule="atLeast"/>
        </w:trPr>
        <w:tc>
          <w:tcPr>
            <w:tcW w:w="4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25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70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245" w:hRule="atLeast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ΔΕΛΤΙΟ ΤΑΥΤΟΤΗΤΑΣ ΔΕΙΚΤΗ (INDICATOR FICHE)</w:t>
            </w:r>
          </w:p>
        </w:tc>
      </w:tr>
      <w:tr>
        <w:trPr>
          <w:trHeight w:val="245" w:hRule="atLeast"/>
        </w:trPr>
        <w:tc>
          <w:tcPr>
            <w:tcW w:w="4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5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0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ΕΚΔΟΣΗ 1 - [ΣΕΠΤΕΜΒΡΙΟΣ 2021]</w:t>
            </w:r>
          </w:p>
        </w:tc>
      </w:tr>
      <w:tr>
        <w:trPr>
          <w:trHeight w:val="245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969696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579" w:type="dxa"/>
            <w:tcBorders>
              <w:top w:val="single" w:sz="2" w:space="0" w:color="000000"/>
              <w:bottom w:val="single" w:sz="2" w:space="0" w:color="000000"/>
            </w:tcBorders>
            <w:shd w:color="969696" w:fill="auto" w:val="solid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ΜΕΤΡΗΣΗ - ΜΕΘΟΔΟΛΟΓΙΑ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969696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45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ΑΡΙΘΜΟΣ CCI ΤΟΥ Ε.Π.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Τομεακό Πρόγραμμα Ανάπτυξης Υπουργείου Πολιτισμού και Αθλητισμού</w:t>
            </w:r>
          </w:p>
        </w:tc>
      </w:tr>
      <w:tr>
        <w:trPr>
          <w:trHeight w:val="739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ΚΩΔΙΚΟΣ (ID) ΔΕΙΚΤΗ ΣΤΗ ΒΑΣΗ ΔΕΔΟΜΕΝΩΝ SFC2014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/>
                <w:sz w:val="22"/>
                <w:szCs w:val="22"/>
                <w:lang w:val="en-US" w:eastAsia="en-US"/>
              </w:rPr>
              <w:t>EPA005</w:t>
            </w:r>
          </w:p>
        </w:tc>
      </w:tr>
      <w:tr>
        <w:trPr>
          <w:trHeight w:val="739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ΟΝΟΜΑΣΙΑ ΔΕΙΚΤΗ ΣΤΗ ΒΑΣΗ ΔΕΔΟΜΕΝΩΝ SFC2014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Calibri"/>
                <w:sz w:val="20"/>
                <w:szCs w:val="20"/>
              </w:rPr>
              <w:t>Αριθμός  έργων βελτίωσης – συντήρησης</w:t>
            </w:r>
            <w:r>
              <w:rPr>
                <w:rFonts w:eastAsia="SimSun" w:cs="Calibri"/>
                <w:i/>
                <w:iCs/>
                <w:color w:val="000000" w:themeColor="text1"/>
                <w:sz w:val="20"/>
                <w:szCs w:val="20"/>
              </w:rPr>
              <w:t xml:space="preserve">  αθλητικών υποδομών και εγκαταστάσεων</w:t>
            </w:r>
          </w:p>
        </w:tc>
      </w:tr>
      <w:tr>
        <w:trPr>
          <w:trHeight w:val="492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ΚΩΔΙΚΟΣ (ID) ΜΟΝΑΔΙΚΟΥ ΔΕΙΚΤΗ ΣΤΟ ΟΠΣ ΕΣΠΑ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C0C0C0" w:fill="auto" w:val="solid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i/>
                <w:i/>
                <w:iCs/>
                <w:color w:val="80808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808080"/>
                <w:sz w:val="20"/>
                <w:szCs w:val="20"/>
              </w:rPr>
              <w:t>ΣΥΜΠΛΗΡΩΣΗ ΑΠΟ ΕΥ ΟΠΣ</w:t>
            </w:r>
          </w:p>
        </w:tc>
      </w:tr>
      <w:tr>
        <w:trPr>
          <w:trHeight w:val="245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ΜΟΝΑΔΑ ΜΕΤΡΗΣΗΣ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i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Αριθμός </w:t>
            </w:r>
          </w:p>
        </w:tc>
      </w:tr>
      <w:tr>
        <w:trPr>
          <w:trHeight w:val="245" w:hRule="atLeast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ΕΙΔΟΣ ΔΕΙΚΤΗ 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 xml:space="preserve">ΔΕΙΚΤΗΣ ΕΚΡΟΗΣ </w:t>
            </w:r>
          </w:p>
        </w:tc>
      </w:tr>
      <w:tr>
        <w:trPr>
          <w:trHeight w:val="245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ΤΑΜΕΙΟ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ΠΔΕ</w:t>
            </w:r>
          </w:p>
        </w:tc>
      </w:tr>
      <w:tr>
        <w:trPr>
          <w:trHeight w:val="1557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ΟΡΙΣΜΟΣ &amp; ΜΕΘΟΔΟΣ ΜΕΤΡΗΣΗΣ 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i/>
                <w:i/>
                <w:color w:val="808080"/>
                <w:sz w:val="20"/>
                <w:szCs w:val="20"/>
              </w:rPr>
            </w:pPr>
            <w:r>
              <w:rPr>
                <w:rFonts w:cs="Calibri"/>
                <w:i/>
                <w:color w:val="80808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i/>
                <w:i/>
                <w:color w:val="808080"/>
                <w:sz w:val="20"/>
                <w:szCs w:val="20"/>
              </w:rPr>
            </w:pPr>
            <w:r>
              <w:rPr>
                <w:rFonts w:eastAsia="sans-serif" w:cs="Calibri"/>
                <w:sz w:val="20"/>
                <w:szCs w:val="20"/>
              </w:rPr>
              <w:t xml:space="preserve">Τα δεδομένα αφορούν σε απόλυτο αριθμό </w:t>
            </w:r>
            <w:r>
              <w:rPr>
                <w:rFonts w:eastAsia="SimSun" w:cs="Calibri"/>
                <w:sz w:val="20"/>
                <w:szCs w:val="20"/>
              </w:rPr>
              <w:t xml:space="preserve">έργων συντήρησης, επισκευής και αποκατάστασης και βελτίωσης </w:t>
            </w:r>
            <w:bookmarkStart w:id="1" w:name="__DdeLink__718_4083701875"/>
            <w:r>
              <w:rPr>
                <w:rFonts w:eastAsia="SimSun" w:cs="Calibri"/>
                <w:sz w:val="20"/>
                <w:szCs w:val="20"/>
              </w:rPr>
              <w:t>αθλητικών υποδομών και εγκαταστάσεων</w:t>
            </w:r>
            <w:bookmarkEnd w:id="1"/>
            <w:r>
              <w:rPr>
                <w:rFonts w:eastAsia="SimSun" w:cs="Calibri"/>
                <w:sz w:val="20"/>
                <w:szCs w:val="20"/>
              </w:rPr>
              <w:t xml:space="preserve"> σε όλη την επικράτεια, εκτός των απομακρυσμένων ή νησιωτικών περιοχών, εκτός των απομακρυσμένων ή νησιωτικών περιοχών.</w:t>
            </w:r>
          </w:p>
        </w:tc>
      </w:tr>
      <w:tr>
        <w:trPr>
          <w:trHeight w:val="245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ΠΑΡΑΤΗΡΗΣΕΙΣ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i/>
                <w:i/>
                <w:color w:val="808080"/>
                <w:sz w:val="20"/>
                <w:szCs w:val="20"/>
              </w:rPr>
            </w:pPr>
            <w:r>
              <w:rPr>
                <w:rFonts w:cs="Calibri"/>
                <w:i/>
                <w:color w:val="808080"/>
                <w:sz w:val="20"/>
                <w:szCs w:val="20"/>
              </w:rPr>
            </w:r>
          </w:p>
        </w:tc>
      </w:tr>
      <w:tr>
        <w:trPr>
          <w:trHeight w:val="986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ΥΠΟΘΕΣΕΙΣ ΔΙΑΜΟΡΦΩΣΗΣ ΤΩΝ ΤΙΜΩΝ ΒΑΣΗΣ Ή΄/ΚΑΙ ΣΤΟΧΟΥ ΤΗΣ ΔΙΑΧΕΙΡΙΣΤΙΚΗΣ ΑΡΧΗΣ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808080"/>
                <w:sz w:val="20"/>
                <w:szCs w:val="20"/>
              </w:rPr>
            </w:pPr>
            <w:r>
              <w:rPr>
                <w:rFonts w:cs="Calibri"/>
                <w:color w:val="80808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808080"/>
                <w:sz w:val="20"/>
                <w:szCs w:val="20"/>
              </w:rPr>
            </w:pPr>
            <w:r>
              <w:rPr>
                <w:rFonts w:cs="Calibri"/>
                <w:color w:val="808080"/>
                <w:sz w:val="20"/>
                <w:szCs w:val="20"/>
              </w:rPr>
            </w:r>
          </w:p>
        </w:tc>
      </w:tr>
      <w:tr>
        <w:trPr>
          <w:trHeight w:val="1481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ΥΠΟΘΕΣΕΙΣ ΔΙΑΜΟΡΦΩΣΗΣ ΤΟΥ ΜΟΝΑΔΙΑΙΟΥ ΚΟΣΤΟΥΣ ΤΗΣ ΔΙΑΧΕΙΡΙΣΤΙΚΗΣ ΑΡΧΗΣ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 w:themeColor="text1"/>
                <w:sz w:val="20"/>
                <w:szCs w:val="20"/>
                <w:highlight w:val="green"/>
                <w:u w:val="singl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highlight w:val="green"/>
                <w:u w:val="single"/>
              </w:rPr>
            </w:r>
          </w:p>
        </w:tc>
      </w:tr>
      <w:tr>
        <w:trPr>
          <w:trHeight w:val="739" w:hRule="atLeast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ΤΡΟΠΟΣ ΔΙΑΜΟΡΦΩΣΗΣ ΤΙΜΗΣ ΣΤΟΧΟΥ ΑΠΟ ΤΟ ΔΥΝΗΤΙΚΟ ΔΙΚΑΙΟΥΧΟ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i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Ορίζεται στο Τεχνικό Δελτίο του Δικαιούχου</w:t>
            </w:r>
          </w:p>
        </w:tc>
      </w:tr>
      <w:tr>
        <w:trPr>
          <w:trHeight w:val="492" w:hRule="atLeast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ΣΥΧΝΟΤΗΤΑ ΑΝΑΦΟΡΑΣ ΣΤΗ ΔΙΑΧΕΙΡΙΣΤΙΚΗ ΑΡΧΗ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iCs/>
                <w:color w:val="808080"/>
                <w:sz w:val="20"/>
                <w:szCs w:val="20"/>
              </w:rPr>
            </w:pPr>
            <w:r>
              <w:rPr>
                <w:rFonts w:cs="Calibri"/>
                <w:iCs/>
                <w:color w:val="000000" w:themeColor="text1"/>
                <w:sz w:val="20"/>
                <w:szCs w:val="20"/>
              </w:rPr>
              <w:t>Ετήσια</w:t>
            </w:r>
          </w:p>
        </w:tc>
      </w:tr>
      <w:tr>
        <w:trPr>
          <w:trHeight w:val="245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ΠΟΣΟΤΙΚΟΣ/ ΠΟΙΟΤΙΚΟΣ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Ποσοτικός</w:t>
            </w:r>
          </w:p>
        </w:tc>
      </w:tr>
      <w:tr>
        <w:trPr>
          <w:trHeight w:val="739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ΕΠΙΠΕΔΑ ΑΘΡΟΙΣΗΣ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i/>
                <w:i/>
                <w:iCs/>
                <w:color w:val="80808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808080"/>
                <w:sz w:val="20"/>
                <w:szCs w:val="20"/>
              </w:rPr>
              <w:t xml:space="preserve">ΣΥΜΠΛΗΡΩΝΕΤΑΙ ΜΟΝΟ ΓΙΑ ΔΕΙΚΤΕΣ ΠΟΥ ΈΧΟΥΝ ΧΑΡΑΚΤΗΡΙΣΤΕΙ ΣΤΟ </w:t>
            </w:r>
            <w:r>
              <w:rPr>
                <w:rFonts w:cs="Calibri"/>
                <w:b/>
                <w:bCs/>
                <w:i/>
                <w:iCs/>
                <w:color w:val="808080"/>
                <w:sz w:val="20"/>
                <w:szCs w:val="20"/>
              </w:rPr>
              <w:t>ΠΕΔΙΟ 14</w:t>
            </w:r>
            <w:r>
              <w:rPr>
                <w:rFonts w:cs="Calibri"/>
                <w:i/>
                <w:iCs/>
                <w:color w:val="808080"/>
                <w:sz w:val="20"/>
                <w:szCs w:val="20"/>
              </w:rPr>
              <w:t xml:space="preserve"> ΩΣ ΠΟΣΟΤΙΚΟΙ ΑΘΡΟΙΖΟΜΕΝΟΙ                                                                                                                                              [ΤΟ ΠΕΔΙΟ ΜΠΟΡΕΙ ΝΑ ΛΑΒΕΙ ΠΟΛΛΑΠΛΕΣ ΤΙΜΕΣ]</w:t>
            </w:r>
          </w:p>
        </w:tc>
      </w:tr>
      <w:tr>
        <w:trPr>
          <w:trHeight w:val="245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ΑΘΡΟΙΣΗ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i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A6A6A6" w:themeColor="background1" w:themeShade="a6"/>
                <w:sz w:val="20"/>
                <w:szCs w:val="20"/>
              </w:rPr>
              <w:t>από το επίπεδο της πράξης ως το επίπεδο του ΑΠ</w:t>
            </w:r>
          </w:p>
        </w:tc>
      </w:tr>
      <w:tr>
        <w:trPr>
          <w:trHeight w:val="492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ΑΠΟΘΗΚΕΥΣΗ ΔΕΔΟΜΕΝΩΝ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i/>
                <w:i/>
                <w:iCs/>
                <w:color w:val="80808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 w:themeColor="text1"/>
                <w:sz w:val="20"/>
                <w:szCs w:val="20"/>
              </w:rPr>
              <w:t>ΠΣ ΕΠΑ</w:t>
            </w:r>
          </w:p>
        </w:tc>
      </w:tr>
      <w:tr>
        <w:trPr>
          <w:trHeight w:val="245" w:hRule="atLeast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ΕΠΙΣΥΝΑΠΤΟΜΕΝΑ ΑΡΧΕΙΑ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i/>
                <w:i/>
                <w:iCs/>
                <w:color w:val="80808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808080"/>
                <w:sz w:val="20"/>
                <w:szCs w:val="20"/>
              </w:rPr>
              <w:t>[ΠΧ ΠΙΝΑΚΕΣ, ΜΕΘΟΔΟΛΟΓΙΑ ΔΕΙΓΜΑΤΟΛΗΨΙΑΣ ΚΛΠ]</w:t>
            </w:r>
          </w:p>
        </w:tc>
      </w:tr>
      <w:tr>
        <w:trPr>
          <w:trHeight w:val="739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ΠΗΓΗ - ΑΡΜΟΔΙΟΣ ΦΟΡΕΑΣ ΣΥΛΛΟΓΗΣ ΤΩΝ ΠΡΩΤΟΓΕΝΩΝ ΣΤΟΙΧΕΙΩΝ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i/>
                <w:i/>
                <w:iCs/>
                <w:color w:val="808080"/>
                <w:sz w:val="20"/>
                <w:szCs w:val="20"/>
                <w:u w:val="single"/>
              </w:rPr>
            </w:pPr>
            <w:r>
              <w:rPr>
                <w:rFonts w:cs="Calibri"/>
                <w:i/>
                <w:iCs/>
                <w:color w:val="000000" w:themeColor="text1"/>
                <w:sz w:val="20"/>
                <w:szCs w:val="20"/>
              </w:rPr>
              <w:t>ΠΣ ΕΠΑ</w:t>
            </w:r>
            <w:r>
              <w:rPr>
                <w:rFonts w:cs="Calibri"/>
                <w:i/>
                <w:iCs/>
                <w:color w:val="808080"/>
                <w:sz w:val="20"/>
                <w:szCs w:val="20"/>
              </w:rPr>
              <w:t xml:space="preserve"> </w:t>
            </w:r>
          </w:p>
        </w:tc>
      </w:tr>
      <w:tr>
        <w:trPr>
          <w:trHeight w:val="739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ΠΗΓΗ - ΥΠΕΥΘΥΝΟ ΣΤΕΛΕΧΟΣ ΤΟΥ ΑΡΜΟΔΙΟΥ ΦΟΡΕΑ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i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ΣΥΜΠΛΗΡΩΝΕΤΑΙ ΜΟΝΟ ΓΙΑ ΤΟΥΣ ΔΕΙΚΤΕΣ ΑΠΟΤΕΛΕΣΜΑΤΟΣ</w:t>
            </w:r>
          </w:p>
        </w:tc>
      </w:tr>
      <w:tr>
        <w:trPr>
          <w:trHeight w:val="492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ΠΗΓΗ - WEBLINK ΔΕΔΟΜΕΝΩΝ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i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ΣΥΜΠΛΗΡΩΝΕΤΑΙ ΜΟΝΟ ΓΙΑ ΤΟΥΣ ΔΕΙΚΤΕΣ ΑΠΟΤΕΛΕΣΜΑΤΟΣ:</w:t>
            </w:r>
            <w:r>
              <w:rPr>
                <w:rFonts w:cs="Calibri"/>
                <w:i/>
                <w:iCs/>
                <w:color w:val="A6A6A6" w:themeColor="background1" w:themeShade="a6"/>
                <w:sz w:val="20"/>
                <w:szCs w:val="20"/>
              </w:rPr>
              <w:t xml:space="preserve"> ΠΑΡΕΧΕΤΑΙ Η ΗΛΕΚΤΡΟΝΙΚΗ ΔΙΕΥΘΥΝΣΗ ΠΟΥ ΕΝΔΕΧΟΜΕΝΩΣ ΝΑ ΔΗΜΟΣΙΕΥΟΝΤΑΙ ΤΑ ΣΤΟΙΧΕΙΑ.</w:t>
            </w:r>
          </w:p>
        </w:tc>
      </w:tr>
      <w:tr>
        <w:trPr>
          <w:trHeight w:val="986" w:hRule="atLeast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ΣΤΟΙΧΕΙΑ ΥΠΕΥΘΥΝΟΥ ΣΥΜΠΛΗΡΩΣΗΣ ΤΟΥ ΔΕΛΤΙΟΥ ΤΑΥΤΟΤΗΤΑΣ ΔΕΙΚΤΗ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i/>
                <w:i/>
                <w:iCs/>
                <w:color w:val="333333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333333"/>
                <w:sz w:val="20"/>
                <w:szCs w:val="20"/>
              </w:rPr>
              <w:t>ΚΟΣΚΟΛΕΤΟΣ ΣΩΤΗΡΙΟΣ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l-GR" w:eastAsia="el-G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Table Grid" w:uiPriority="39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LibreOffice/6.3.4.2$Windows_X86_64 LibreOffice_project/60da17e045e08f1793c57c00ba83cdfce946d0aa</Application>
  <Pages>2</Pages>
  <Words>269</Words>
  <Characters>1640</Characters>
  <CharactersWithSpaces>1991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2021-11-12T10:57:00Z</dcterms:created>
  <dc:creator>SUPPORT EDEYE</dc:creator>
  <dc:description/>
  <dc:language>el-GR</dc:language>
  <cp:lastModifiedBy/>
  <dcterms:modified xsi:type="dcterms:W3CDTF">2021-11-18T15:46:30Z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A63D1CD4034047BD8C40AFBE2BA8EAC5</vt:lpwstr>
  </property>
  <property fmtid="{D5CDD505-2E9C-101B-9397-08002B2CF9AE}" pid="6" name="KSOProductBuildVer">
    <vt:lpwstr>1033-11.2.0.10323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